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ACC" w:rsidRPr="000E3005" w:rsidRDefault="00FF4ACC" w:rsidP="000E3005">
      <w:pPr>
        <w:jc w:val="center"/>
        <w:rPr>
          <w:rFonts w:ascii="Times New Roman" w:hAnsi="Times New Roman" w:cs="Times New Roman"/>
          <w:b/>
          <w:sz w:val="32"/>
          <w:szCs w:val="32"/>
          <w:lang w:val="bg-BG"/>
        </w:rPr>
      </w:pPr>
      <w:bookmarkStart w:id="0" w:name="_Toc87115654"/>
      <w:r w:rsidRPr="000E3005">
        <w:rPr>
          <w:rFonts w:ascii="Times New Roman" w:hAnsi="Times New Roman" w:cs="Times New Roman"/>
          <w:b/>
          <w:color w:val="2E74B5" w:themeColor="accent1" w:themeShade="BF"/>
          <w:sz w:val="32"/>
          <w:szCs w:val="32"/>
          <w:lang w:val="bg-BG"/>
        </w:rPr>
        <w:t xml:space="preserve">Специфични </w:t>
      </w:r>
      <w:r w:rsidR="001414D1">
        <w:rPr>
          <w:rFonts w:ascii="Times New Roman" w:hAnsi="Times New Roman" w:cs="Times New Roman"/>
          <w:b/>
          <w:color w:val="2E74B5" w:themeColor="accent1" w:themeShade="BF"/>
          <w:sz w:val="32"/>
          <w:szCs w:val="32"/>
          <w:lang w:val="bg-BG"/>
        </w:rPr>
        <w:t>консервационни цели за птиците в с</w:t>
      </w:r>
      <w:r w:rsidRPr="000E3005">
        <w:rPr>
          <w:rFonts w:ascii="Times New Roman" w:hAnsi="Times New Roman" w:cs="Times New Roman"/>
          <w:b/>
          <w:color w:val="2E74B5" w:themeColor="accent1" w:themeShade="BF"/>
          <w:sz w:val="32"/>
          <w:szCs w:val="32"/>
          <w:lang w:val="bg-BG"/>
        </w:rPr>
        <w:t>пециална защитена зон</w:t>
      </w:r>
      <w:bookmarkStart w:id="1" w:name="_GoBack"/>
      <w:bookmarkEnd w:id="1"/>
      <w:r w:rsidRPr="000E3005">
        <w:rPr>
          <w:rFonts w:ascii="Times New Roman" w:hAnsi="Times New Roman" w:cs="Times New Roman"/>
          <w:b/>
          <w:color w:val="2E74B5" w:themeColor="accent1" w:themeShade="BF"/>
          <w:sz w:val="32"/>
          <w:szCs w:val="32"/>
          <w:lang w:val="bg-BG"/>
        </w:rPr>
        <w:t>а BG0002065 „Блато Малък Преславец“</w:t>
      </w:r>
      <w:bookmarkEnd w:id="0"/>
    </w:p>
    <w:p w:rsidR="00FF4ACC" w:rsidRPr="00FF4ACC" w:rsidRDefault="00FF4ACC" w:rsidP="00FF4ACC">
      <w:pPr>
        <w:spacing w:after="120"/>
        <w:rPr>
          <w:rFonts w:ascii="Times New Roman" w:hAnsi="Times New Roman" w:cs="Times New Roman"/>
          <w:sz w:val="24"/>
          <w:szCs w:val="24"/>
          <w:lang w:val="bg-BG"/>
        </w:rPr>
      </w:pPr>
    </w:p>
    <w:p w:rsidR="00FF4ACC" w:rsidRPr="00FF4ACC" w:rsidRDefault="00FF4ACC" w:rsidP="00FF4ACC">
      <w:pPr>
        <w:spacing w:after="120"/>
        <w:rPr>
          <w:rFonts w:ascii="Times New Roman" w:hAnsi="Times New Roman" w:cs="Times New Roman"/>
          <w:sz w:val="24"/>
          <w:szCs w:val="24"/>
          <w:lang w:val="bg-BG"/>
        </w:rPr>
      </w:pPr>
      <w:r w:rsidRPr="00A46929">
        <w:rPr>
          <w:rFonts w:ascii="Times New Roman" w:hAnsi="Times New Roman" w:cs="Times New Roman"/>
          <w:b/>
          <w:sz w:val="24"/>
          <w:szCs w:val="24"/>
          <w:lang w:val="bg-BG"/>
        </w:rPr>
        <w:t>Автори</w:t>
      </w:r>
      <w:r w:rsidRPr="00FF4ACC">
        <w:rPr>
          <w:rFonts w:ascii="Times New Roman" w:hAnsi="Times New Roman" w:cs="Times New Roman"/>
          <w:sz w:val="24"/>
          <w:szCs w:val="24"/>
          <w:lang w:val="bg-BG"/>
        </w:rPr>
        <w:t>: Николай Караиванов, Невена Иванова и Димитър Димитров</w:t>
      </w:r>
    </w:p>
    <w:p w:rsidR="00FF4ACC" w:rsidRDefault="00FF4ACC" w:rsidP="00FF4ACC">
      <w:pPr>
        <w:spacing w:after="120"/>
        <w:rPr>
          <w:rFonts w:ascii="Times New Roman" w:hAnsi="Times New Roman" w:cs="Times New Roman"/>
          <w:sz w:val="24"/>
          <w:szCs w:val="24"/>
          <w:lang w:val="bg-BG"/>
        </w:rPr>
      </w:pPr>
    </w:p>
    <w:sdt>
      <w:sdtPr>
        <w:rPr>
          <w:rFonts w:ascii="Times New Roman" w:eastAsiaTheme="minorHAnsi" w:hAnsi="Times New Roman" w:cs="Times New Roman"/>
          <w:color w:val="auto"/>
          <w:sz w:val="20"/>
          <w:szCs w:val="24"/>
        </w:rPr>
        <w:id w:val="-1993095371"/>
        <w:docPartObj>
          <w:docPartGallery w:val="Table of Contents"/>
          <w:docPartUnique/>
        </w:docPartObj>
      </w:sdtPr>
      <w:sdtEndPr>
        <w:rPr>
          <w:rFonts w:asciiTheme="minorHAnsi" w:hAnsiTheme="minorHAnsi" w:cstheme="minorBidi"/>
          <w:b/>
          <w:bCs/>
          <w:noProof/>
          <w:sz w:val="22"/>
          <w:szCs w:val="22"/>
        </w:rPr>
      </w:sdtEndPr>
      <w:sdtContent>
        <w:p w:rsidR="000C6B3E" w:rsidRPr="001535B1" w:rsidRDefault="00FF4ACC" w:rsidP="000C6B3E">
          <w:pPr>
            <w:pStyle w:val="TOCHeading"/>
            <w:jc w:val="center"/>
            <w:rPr>
              <w:rFonts w:ascii="Times New Roman" w:hAnsi="Times New Roman" w:cs="Times New Roman"/>
              <w:noProof/>
              <w:color w:val="44546A" w:themeColor="text2"/>
              <w:sz w:val="24"/>
              <w:szCs w:val="24"/>
            </w:rPr>
          </w:pPr>
          <w:r w:rsidRPr="001535B1">
            <w:rPr>
              <w:rFonts w:ascii="Times New Roman" w:hAnsi="Times New Roman" w:cs="Times New Roman"/>
              <w:b/>
              <w:sz w:val="28"/>
              <w:szCs w:val="28"/>
              <w:lang w:val="bg-BG"/>
            </w:rPr>
            <w:t>Съдържание</w:t>
          </w:r>
          <w:r w:rsidRPr="009B09FC">
            <w:rPr>
              <w:rFonts w:ascii="Times New Roman" w:hAnsi="Times New Roman" w:cs="Times New Roman"/>
              <w:sz w:val="20"/>
              <w:szCs w:val="24"/>
            </w:rPr>
            <w:fldChar w:fldCharType="begin"/>
          </w:r>
          <w:r w:rsidRPr="009B09FC">
            <w:rPr>
              <w:rFonts w:ascii="Times New Roman" w:hAnsi="Times New Roman" w:cs="Times New Roman"/>
              <w:sz w:val="20"/>
              <w:szCs w:val="24"/>
            </w:rPr>
            <w:instrText xml:space="preserve"> TOC \o "1-3" \h \z \u </w:instrText>
          </w:r>
          <w:r w:rsidRPr="009B09FC">
            <w:rPr>
              <w:rFonts w:ascii="Times New Roman" w:hAnsi="Times New Roman" w:cs="Times New Roman"/>
              <w:sz w:val="20"/>
              <w:szCs w:val="24"/>
            </w:rPr>
            <w:fldChar w:fldCharType="separate"/>
          </w:r>
        </w:p>
        <w:p w:rsidR="000C6B3E" w:rsidRPr="001535B1" w:rsidRDefault="001222C3">
          <w:pPr>
            <w:pStyle w:val="TOC2"/>
            <w:tabs>
              <w:tab w:val="right" w:leader="dot" w:pos="9396"/>
            </w:tabs>
            <w:rPr>
              <w:rFonts w:ascii="Times New Roman" w:eastAsiaTheme="minorEastAsia" w:hAnsi="Times New Roman" w:cs="Times New Roman"/>
              <w:noProof/>
              <w:color w:val="44546A" w:themeColor="text2"/>
              <w:sz w:val="24"/>
              <w:szCs w:val="24"/>
              <w:lang w:val="bg-BG" w:eastAsia="bg-BG"/>
            </w:rPr>
          </w:pPr>
          <w:hyperlink w:anchor="_Toc88841671" w:history="1">
            <w:r w:rsidR="000C6B3E" w:rsidRPr="001535B1">
              <w:rPr>
                <w:rStyle w:val="Hyperlink"/>
                <w:rFonts w:ascii="Times New Roman" w:hAnsi="Times New Roman" w:cs="Times New Roman"/>
                <w:noProof/>
                <w:color w:val="44546A" w:themeColor="text2"/>
                <w:sz w:val="24"/>
                <w:szCs w:val="24"/>
                <w:lang w:val="bg-BG"/>
              </w:rPr>
              <w:t>1. Специфични цели за А</w:t>
            </w:r>
            <w:r w:rsidR="000C6B3E" w:rsidRPr="001535B1">
              <w:rPr>
                <w:rStyle w:val="Hyperlink"/>
                <w:rFonts w:ascii="Times New Roman" w:hAnsi="Times New Roman" w:cs="Times New Roman"/>
                <w:noProof/>
                <w:color w:val="44546A" w:themeColor="text2"/>
                <w:sz w:val="24"/>
                <w:szCs w:val="24"/>
                <w:lang w:val="en-GB"/>
              </w:rPr>
              <w:t>402</w:t>
            </w:r>
            <w:r w:rsidR="000C6B3E" w:rsidRPr="001535B1">
              <w:rPr>
                <w:rStyle w:val="Hyperlink"/>
                <w:rFonts w:ascii="Times New Roman" w:hAnsi="Times New Roman" w:cs="Times New Roman"/>
                <w:noProof/>
                <w:color w:val="44546A" w:themeColor="text2"/>
                <w:sz w:val="24"/>
                <w:szCs w:val="24"/>
                <w:lang w:val="bg-BG"/>
              </w:rPr>
              <w:t xml:space="preserve"> </w:t>
            </w:r>
            <w:r w:rsidR="000C6B3E" w:rsidRPr="001535B1">
              <w:rPr>
                <w:rStyle w:val="Hyperlink"/>
                <w:rFonts w:ascii="Times New Roman" w:hAnsi="Times New Roman" w:cs="Times New Roman"/>
                <w:i/>
                <w:noProof/>
                <w:color w:val="44546A" w:themeColor="text2"/>
                <w:sz w:val="24"/>
                <w:szCs w:val="24"/>
                <w:lang w:val="en-GB"/>
              </w:rPr>
              <w:t>Accipiter brevipes</w:t>
            </w:r>
            <w:r w:rsidR="000C6B3E" w:rsidRPr="001535B1">
              <w:rPr>
                <w:rStyle w:val="Hyperlink"/>
                <w:rFonts w:ascii="Times New Roman" w:hAnsi="Times New Roman" w:cs="Times New Roman"/>
                <w:noProof/>
                <w:color w:val="44546A" w:themeColor="text2"/>
                <w:sz w:val="24"/>
                <w:szCs w:val="24"/>
                <w:lang w:val="bg-BG"/>
              </w:rPr>
              <w:t xml:space="preserve"> (късопръст ястреб)</w:t>
            </w:r>
            <w:r w:rsidR="000C6B3E" w:rsidRPr="001535B1">
              <w:rPr>
                <w:rFonts w:ascii="Times New Roman" w:hAnsi="Times New Roman" w:cs="Times New Roman"/>
                <w:noProof/>
                <w:webHidden/>
                <w:color w:val="44546A" w:themeColor="text2"/>
                <w:sz w:val="24"/>
                <w:szCs w:val="24"/>
              </w:rPr>
              <w:tab/>
            </w:r>
            <w:r w:rsidR="000C6B3E" w:rsidRPr="001535B1">
              <w:rPr>
                <w:rFonts w:ascii="Times New Roman" w:hAnsi="Times New Roman" w:cs="Times New Roman"/>
                <w:noProof/>
                <w:webHidden/>
                <w:color w:val="44546A" w:themeColor="text2"/>
                <w:sz w:val="24"/>
                <w:szCs w:val="24"/>
              </w:rPr>
              <w:fldChar w:fldCharType="begin"/>
            </w:r>
            <w:r w:rsidR="000C6B3E" w:rsidRPr="001535B1">
              <w:rPr>
                <w:rFonts w:ascii="Times New Roman" w:hAnsi="Times New Roman" w:cs="Times New Roman"/>
                <w:noProof/>
                <w:webHidden/>
                <w:color w:val="44546A" w:themeColor="text2"/>
                <w:sz w:val="24"/>
                <w:szCs w:val="24"/>
              </w:rPr>
              <w:instrText xml:space="preserve"> PAGEREF _Toc88841671 \h </w:instrText>
            </w:r>
            <w:r w:rsidR="000C6B3E" w:rsidRPr="001535B1">
              <w:rPr>
                <w:rFonts w:ascii="Times New Roman" w:hAnsi="Times New Roman" w:cs="Times New Roman"/>
                <w:noProof/>
                <w:webHidden/>
                <w:color w:val="44546A" w:themeColor="text2"/>
                <w:sz w:val="24"/>
                <w:szCs w:val="24"/>
              </w:rPr>
            </w:r>
            <w:r w:rsidR="000C6B3E" w:rsidRPr="001535B1">
              <w:rPr>
                <w:rFonts w:ascii="Times New Roman" w:hAnsi="Times New Roman" w:cs="Times New Roman"/>
                <w:noProof/>
                <w:webHidden/>
                <w:color w:val="44546A" w:themeColor="text2"/>
                <w:sz w:val="24"/>
                <w:szCs w:val="24"/>
              </w:rPr>
              <w:fldChar w:fldCharType="separate"/>
            </w:r>
            <w:r w:rsidR="000C6B3E" w:rsidRPr="001535B1">
              <w:rPr>
                <w:rFonts w:ascii="Times New Roman" w:hAnsi="Times New Roman" w:cs="Times New Roman"/>
                <w:noProof/>
                <w:webHidden/>
                <w:color w:val="44546A" w:themeColor="text2"/>
                <w:sz w:val="24"/>
                <w:szCs w:val="24"/>
              </w:rPr>
              <w:t>3</w:t>
            </w:r>
            <w:r w:rsidR="000C6B3E" w:rsidRPr="001535B1">
              <w:rPr>
                <w:rFonts w:ascii="Times New Roman" w:hAnsi="Times New Roman" w:cs="Times New Roman"/>
                <w:noProof/>
                <w:webHidden/>
                <w:color w:val="44546A" w:themeColor="text2"/>
                <w:sz w:val="24"/>
                <w:szCs w:val="24"/>
              </w:rPr>
              <w:fldChar w:fldCharType="end"/>
            </w:r>
          </w:hyperlink>
        </w:p>
        <w:p w:rsidR="000C6B3E" w:rsidRPr="001535B1" w:rsidRDefault="001222C3">
          <w:pPr>
            <w:pStyle w:val="TOC2"/>
            <w:tabs>
              <w:tab w:val="right" w:leader="dot" w:pos="9396"/>
            </w:tabs>
            <w:rPr>
              <w:rFonts w:ascii="Times New Roman" w:eastAsiaTheme="minorEastAsia" w:hAnsi="Times New Roman" w:cs="Times New Roman"/>
              <w:noProof/>
              <w:color w:val="44546A" w:themeColor="text2"/>
              <w:sz w:val="24"/>
              <w:szCs w:val="24"/>
              <w:lang w:val="bg-BG" w:eastAsia="bg-BG"/>
            </w:rPr>
          </w:pPr>
          <w:hyperlink w:anchor="_Toc88841672" w:history="1">
            <w:r w:rsidR="000C6B3E" w:rsidRPr="001535B1">
              <w:rPr>
                <w:rStyle w:val="Hyperlink"/>
                <w:rFonts w:ascii="Times New Roman" w:hAnsi="Times New Roman" w:cs="Times New Roman"/>
                <w:noProof/>
                <w:color w:val="44546A" w:themeColor="text2"/>
                <w:sz w:val="24"/>
                <w:szCs w:val="24"/>
                <w:lang w:val="bg-BG"/>
              </w:rPr>
              <w:t xml:space="preserve">2. Специфични цели за А168 </w:t>
            </w:r>
            <w:r w:rsidR="000C6B3E" w:rsidRPr="001535B1">
              <w:rPr>
                <w:rStyle w:val="Hyperlink"/>
                <w:rFonts w:ascii="Times New Roman" w:hAnsi="Times New Roman" w:cs="Times New Roman"/>
                <w:i/>
                <w:noProof/>
                <w:color w:val="44546A" w:themeColor="text2"/>
                <w:sz w:val="24"/>
                <w:szCs w:val="24"/>
                <w:lang w:val="bg-BG"/>
              </w:rPr>
              <w:t>Actitis hypoleucos</w:t>
            </w:r>
            <w:r w:rsidR="000C6B3E" w:rsidRPr="001535B1">
              <w:rPr>
                <w:rStyle w:val="Hyperlink"/>
                <w:rFonts w:ascii="Times New Roman" w:hAnsi="Times New Roman" w:cs="Times New Roman"/>
                <w:noProof/>
                <w:color w:val="44546A" w:themeColor="text2"/>
                <w:sz w:val="24"/>
                <w:szCs w:val="24"/>
                <w:lang w:val="bg-BG"/>
              </w:rPr>
              <w:t xml:space="preserve"> (късокрил кюкавец)</w:t>
            </w:r>
            <w:r w:rsidR="000C6B3E" w:rsidRPr="001535B1">
              <w:rPr>
                <w:rFonts w:ascii="Times New Roman" w:hAnsi="Times New Roman" w:cs="Times New Roman"/>
                <w:noProof/>
                <w:webHidden/>
                <w:color w:val="44546A" w:themeColor="text2"/>
                <w:sz w:val="24"/>
                <w:szCs w:val="24"/>
              </w:rPr>
              <w:tab/>
            </w:r>
            <w:r w:rsidR="000C6B3E" w:rsidRPr="001535B1">
              <w:rPr>
                <w:rFonts w:ascii="Times New Roman" w:hAnsi="Times New Roman" w:cs="Times New Roman"/>
                <w:noProof/>
                <w:webHidden/>
                <w:color w:val="44546A" w:themeColor="text2"/>
                <w:sz w:val="24"/>
                <w:szCs w:val="24"/>
              </w:rPr>
              <w:fldChar w:fldCharType="begin"/>
            </w:r>
            <w:r w:rsidR="000C6B3E" w:rsidRPr="001535B1">
              <w:rPr>
                <w:rFonts w:ascii="Times New Roman" w:hAnsi="Times New Roman" w:cs="Times New Roman"/>
                <w:noProof/>
                <w:webHidden/>
                <w:color w:val="44546A" w:themeColor="text2"/>
                <w:sz w:val="24"/>
                <w:szCs w:val="24"/>
              </w:rPr>
              <w:instrText xml:space="preserve"> PAGEREF _Toc88841672 \h </w:instrText>
            </w:r>
            <w:r w:rsidR="000C6B3E" w:rsidRPr="001535B1">
              <w:rPr>
                <w:rFonts w:ascii="Times New Roman" w:hAnsi="Times New Roman" w:cs="Times New Roman"/>
                <w:noProof/>
                <w:webHidden/>
                <w:color w:val="44546A" w:themeColor="text2"/>
                <w:sz w:val="24"/>
                <w:szCs w:val="24"/>
              </w:rPr>
            </w:r>
            <w:r w:rsidR="000C6B3E" w:rsidRPr="001535B1">
              <w:rPr>
                <w:rFonts w:ascii="Times New Roman" w:hAnsi="Times New Roman" w:cs="Times New Roman"/>
                <w:noProof/>
                <w:webHidden/>
                <w:color w:val="44546A" w:themeColor="text2"/>
                <w:sz w:val="24"/>
                <w:szCs w:val="24"/>
              </w:rPr>
              <w:fldChar w:fldCharType="separate"/>
            </w:r>
            <w:r w:rsidR="000C6B3E" w:rsidRPr="001535B1">
              <w:rPr>
                <w:rFonts w:ascii="Times New Roman" w:hAnsi="Times New Roman" w:cs="Times New Roman"/>
                <w:noProof/>
                <w:webHidden/>
                <w:color w:val="44546A" w:themeColor="text2"/>
                <w:sz w:val="24"/>
                <w:szCs w:val="24"/>
              </w:rPr>
              <w:t>6</w:t>
            </w:r>
            <w:r w:rsidR="000C6B3E" w:rsidRPr="001535B1">
              <w:rPr>
                <w:rFonts w:ascii="Times New Roman" w:hAnsi="Times New Roman" w:cs="Times New Roman"/>
                <w:noProof/>
                <w:webHidden/>
                <w:color w:val="44546A" w:themeColor="text2"/>
                <w:sz w:val="24"/>
                <w:szCs w:val="24"/>
              </w:rPr>
              <w:fldChar w:fldCharType="end"/>
            </w:r>
          </w:hyperlink>
        </w:p>
        <w:p w:rsidR="000C6B3E" w:rsidRPr="001535B1" w:rsidRDefault="001222C3">
          <w:pPr>
            <w:pStyle w:val="TOC2"/>
            <w:tabs>
              <w:tab w:val="right" w:leader="dot" w:pos="9396"/>
            </w:tabs>
            <w:rPr>
              <w:rFonts w:ascii="Times New Roman" w:eastAsiaTheme="minorEastAsia" w:hAnsi="Times New Roman" w:cs="Times New Roman"/>
              <w:noProof/>
              <w:color w:val="44546A" w:themeColor="text2"/>
              <w:sz w:val="24"/>
              <w:szCs w:val="24"/>
              <w:lang w:val="bg-BG" w:eastAsia="bg-BG"/>
            </w:rPr>
          </w:pPr>
          <w:hyperlink w:anchor="_Toc88841673" w:history="1">
            <w:r w:rsidR="000C6B3E" w:rsidRPr="001535B1">
              <w:rPr>
                <w:rStyle w:val="Hyperlink"/>
                <w:rFonts w:ascii="Times New Roman" w:hAnsi="Times New Roman" w:cs="Times New Roman"/>
                <w:noProof/>
                <w:color w:val="44546A" w:themeColor="text2"/>
                <w:sz w:val="24"/>
                <w:szCs w:val="24"/>
                <w:lang w:val="bg-BG"/>
              </w:rPr>
              <w:t xml:space="preserve">3. Специфични цели за  A229 </w:t>
            </w:r>
            <w:r w:rsidR="000C6B3E" w:rsidRPr="001535B1">
              <w:rPr>
                <w:rStyle w:val="Hyperlink"/>
                <w:rFonts w:ascii="Times New Roman" w:hAnsi="Times New Roman" w:cs="Times New Roman"/>
                <w:i/>
                <w:noProof/>
                <w:color w:val="44546A" w:themeColor="text2"/>
                <w:sz w:val="24"/>
                <w:szCs w:val="24"/>
                <w:lang w:val="bg-BG"/>
              </w:rPr>
              <w:t>Alcedo atthis</w:t>
            </w:r>
            <w:r w:rsidR="000C6B3E" w:rsidRPr="001535B1">
              <w:rPr>
                <w:rStyle w:val="Hyperlink"/>
                <w:rFonts w:ascii="Times New Roman" w:hAnsi="Times New Roman" w:cs="Times New Roman"/>
                <w:noProof/>
                <w:color w:val="44546A" w:themeColor="text2"/>
                <w:sz w:val="24"/>
                <w:szCs w:val="24"/>
                <w:lang w:val="bg-BG"/>
              </w:rPr>
              <w:t xml:space="preserve"> (земеродно рибарче)</w:t>
            </w:r>
            <w:r w:rsidR="000C6B3E" w:rsidRPr="001535B1">
              <w:rPr>
                <w:rFonts w:ascii="Times New Roman" w:hAnsi="Times New Roman" w:cs="Times New Roman"/>
                <w:noProof/>
                <w:webHidden/>
                <w:color w:val="44546A" w:themeColor="text2"/>
                <w:sz w:val="24"/>
                <w:szCs w:val="24"/>
              </w:rPr>
              <w:tab/>
            </w:r>
            <w:r w:rsidR="000C6B3E" w:rsidRPr="001535B1">
              <w:rPr>
                <w:rFonts w:ascii="Times New Roman" w:hAnsi="Times New Roman" w:cs="Times New Roman"/>
                <w:noProof/>
                <w:webHidden/>
                <w:color w:val="44546A" w:themeColor="text2"/>
                <w:sz w:val="24"/>
                <w:szCs w:val="24"/>
              </w:rPr>
              <w:fldChar w:fldCharType="begin"/>
            </w:r>
            <w:r w:rsidR="000C6B3E" w:rsidRPr="001535B1">
              <w:rPr>
                <w:rFonts w:ascii="Times New Roman" w:hAnsi="Times New Roman" w:cs="Times New Roman"/>
                <w:noProof/>
                <w:webHidden/>
                <w:color w:val="44546A" w:themeColor="text2"/>
                <w:sz w:val="24"/>
                <w:szCs w:val="24"/>
              </w:rPr>
              <w:instrText xml:space="preserve"> PAGEREF _Toc88841673 \h </w:instrText>
            </w:r>
            <w:r w:rsidR="000C6B3E" w:rsidRPr="001535B1">
              <w:rPr>
                <w:rFonts w:ascii="Times New Roman" w:hAnsi="Times New Roman" w:cs="Times New Roman"/>
                <w:noProof/>
                <w:webHidden/>
                <w:color w:val="44546A" w:themeColor="text2"/>
                <w:sz w:val="24"/>
                <w:szCs w:val="24"/>
              </w:rPr>
            </w:r>
            <w:r w:rsidR="000C6B3E" w:rsidRPr="001535B1">
              <w:rPr>
                <w:rFonts w:ascii="Times New Roman" w:hAnsi="Times New Roman" w:cs="Times New Roman"/>
                <w:noProof/>
                <w:webHidden/>
                <w:color w:val="44546A" w:themeColor="text2"/>
                <w:sz w:val="24"/>
                <w:szCs w:val="24"/>
              </w:rPr>
              <w:fldChar w:fldCharType="separate"/>
            </w:r>
            <w:r w:rsidR="000C6B3E" w:rsidRPr="001535B1">
              <w:rPr>
                <w:rFonts w:ascii="Times New Roman" w:hAnsi="Times New Roman" w:cs="Times New Roman"/>
                <w:noProof/>
                <w:webHidden/>
                <w:color w:val="44546A" w:themeColor="text2"/>
                <w:sz w:val="24"/>
                <w:szCs w:val="24"/>
              </w:rPr>
              <w:t>9</w:t>
            </w:r>
            <w:r w:rsidR="000C6B3E" w:rsidRPr="001535B1">
              <w:rPr>
                <w:rFonts w:ascii="Times New Roman" w:hAnsi="Times New Roman" w:cs="Times New Roman"/>
                <w:noProof/>
                <w:webHidden/>
                <w:color w:val="44546A" w:themeColor="text2"/>
                <w:sz w:val="24"/>
                <w:szCs w:val="24"/>
              </w:rPr>
              <w:fldChar w:fldCharType="end"/>
            </w:r>
          </w:hyperlink>
        </w:p>
        <w:p w:rsidR="000C6B3E" w:rsidRPr="001535B1" w:rsidRDefault="001222C3">
          <w:pPr>
            <w:pStyle w:val="TOC2"/>
            <w:tabs>
              <w:tab w:val="right" w:leader="dot" w:pos="9396"/>
            </w:tabs>
            <w:rPr>
              <w:rFonts w:ascii="Times New Roman" w:eastAsiaTheme="minorEastAsia" w:hAnsi="Times New Roman" w:cs="Times New Roman"/>
              <w:noProof/>
              <w:color w:val="44546A" w:themeColor="text2"/>
              <w:sz w:val="24"/>
              <w:szCs w:val="24"/>
              <w:lang w:val="bg-BG" w:eastAsia="bg-BG"/>
            </w:rPr>
          </w:pPr>
          <w:hyperlink w:anchor="_Toc88841674" w:history="1">
            <w:r w:rsidR="000C6B3E" w:rsidRPr="001535B1">
              <w:rPr>
                <w:rStyle w:val="Hyperlink"/>
                <w:rFonts w:ascii="Times New Roman" w:eastAsia="Times New Roman" w:hAnsi="Times New Roman" w:cs="Times New Roman"/>
                <w:noProof/>
                <w:color w:val="44546A" w:themeColor="text2"/>
                <w:sz w:val="24"/>
                <w:szCs w:val="24"/>
                <w:lang w:val="bg-BG" w:eastAsia="bg-BG"/>
              </w:rPr>
              <w:t xml:space="preserve">4. Специфични цели за А053 </w:t>
            </w:r>
            <w:r w:rsidR="000C6B3E" w:rsidRPr="001535B1">
              <w:rPr>
                <w:rStyle w:val="Hyperlink"/>
                <w:rFonts w:ascii="Times New Roman" w:eastAsia="Times New Roman" w:hAnsi="Times New Roman" w:cs="Times New Roman"/>
                <w:i/>
                <w:iCs/>
                <w:noProof/>
                <w:color w:val="44546A" w:themeColor="text2"/>
                <w:sz w:val="24"/>
                <w:szCs w:val="24"/>
                <w:lang w:val="bg-BG" w:eastAsia="bg-BG"/>
              </w:rPr>
              <w:t>Аnas platyrhynchos</w:t>
            </w:r>
            <w:r w:rsidR="000C6B3E" w:rsidRPr="001535B1">
              <w:rPr>
                <w:rStyle w:val="Hyperlink"/>
                <w:rFonts w:ascii="Times New Roman" w:eastAsia="Times New Roman" w:hAnsi="Times New Roman" w:cs="Times New Roman"/>
                <w:noProof/>
                <w:color w:val="44546A" w:themeColor="text2"/>
                <w:sz w:val="24"/>
                <w:szCs w:val="24"/>
                <w:lang w:val="en-GB" w:eastAsia="bg-BG"/>
              </w:rPr>
              <w:t xml:space="preserve"> (</w:t>
            </w:r>
            <w:r w:rsidR="000C6B3E" w:rsidRPr="001535B1">
              <w:rPr>
                <w:rStyle w:val="Hyperlink"/>
                <w:rFonts w:ascii="Times New Roman" w:eastAsia="Times New Roman" w:hAnsi="Times New Roman" w:cs="Times New Roman"/>
                <w:noProof/>
                <w:color w:val="44546A" w:themeColor="text2"/>
                <w:sz w:val="24"/>
                <w:szCs w:val="24"/>
                <w:lang w:val="bg-BG" w:eastAsia="bg-BG"/>
              </w:rPr>
              <w:t>зеленоглава патица</w:t>
            </w:r>
            <w:r w:rsidR="000C6B3E" w:rsidRPr="001535B1">
              <w:rPr>
                <w:rStyle w:val="Hyperlink"/>
                <w:rFonts w:ascii="Times New Roman" w:eastAsia="Times New Roman" w:hAnsi="Times New Roman" w:cs="Times New Roman"/>
                <w:noProof/>
                <w:color w:val="44546A" w:themeColor="text2"/>
                <w:sz w:val="24"/>
                <w:szCs w:val="24"/>
                <w:lang w:val="en-GB" w:eastAsia="bg-BG"/>
              </w:rPr>
              <w:t>)</w:t>
            </w:r>
            <w:r w:rsidR="000C6B3E" w:rsidRPr="001535B1">
              <w:rPr>
                <w:rFonts w:ascii="Times New Roman" w:hAnsi="Times New Roman" w:cs="Times New Roman"/>
                <w:noProof/>
                <w:webHidden/>
                <w:color w:val="44546A" w:themeColor="text2"/>
                <w:sz w:val="24"/>
                <w:szCs w:val="24"/>
              </w:rPr>
              <w:tab/>
            </w:r>
            <w:r w:rsidR="000C6B3E" w:rsidRPr="001535B1">
              <w:rPr>
                <w:rFonts w:ascii="Times New Roman" w:hAnsi="Times New Roman" w:cs="Times New Roman"/>
                <w:noProof/>
                <w:webHidden/>
                <w:color w:val="44546A" w:themeColor="text2"/>
                <w:sz w:val="24"/>
                <w:szCs w:val="24"/>
              </w:rPr>
              <w:fldChar w:fldCharType="begin"/>
            </w:r>
            <w:r w:rsidR="000C6B3E" w:rsidRPr="001535B1">
              <w:rPr>
                <w:rFonts w:ascii="Times New Roman" w:hAnsi="Times New Roman" w:cs="Times New Roman"/>
                <w:noProof/>
                <w:webHidden/>
                <w:color w:val="44546A" w:themeColor="text2"/>
                <w:sz w:val="24"/>
                <w:szCs w:val="24"/>
              </w:rPr>
              <w:instrText xml:space="preserve"> PAGEREF _Toc88841674 \h </w:instrText>
            </w:r>
            <w:r w:rsidR="000C6B3E" w:rsidRPr="001535B1">
              <w:rPr>
                <w:rFonts w:ascii="Times New Roman" w:hAnsi="Times New Roman" w:cs="Times New Roman"/>
                <w:noProof/>
                <w:webHidden/>
                <w:color w:val="44546A" w:themeColor="text2"/>
                <w:sz w:val="24"/>
                <w:szCs w:val="24"/>
              </w:rPr>
            </w:r>
            <w:r w:rsidR="000C6B3E" w:rsidRPr="001535B1">
              <w:rPr>
                <w:rFonts w:ascii="Times New Roman" w:hAnsi="Times New Roman" w:cs="Times New Roman"/>
                <w:noProof/>
                <w:webHidden/>
                <w:color w:val="44546A" w:themeColor="text2"/>
                <w:sz w:val="24"/>
                <w:szCs w:val="24"/>
              </w:rPr>
              <w:fldChar w:fldCharType="separate"/>
            </w:r>
            <w:r w:rsidR="000C6B3E" w:rsidRPr="001535B1">
              <w:rPr>
                <w:rFonts w:ascii="Times New Roman" w:hAnsi="Times New Roman" w:cs="Times New Roman"/>
                <w:noProof/>
                <w:webHidden/>
                <w:color w:val="44546A" w:themeColor="text2"/>
                <w:sz w:val="24"/>
                <w:szCs w:val="24"/>
              </w:rPr>
              <w:t>11</w:t>
            </w:r>
            <w:r w:rsidR="000C6B3E" w:rsidRPr="001535B1">
              <w:rPr>
                <w:rFonts w:ascii="Times New Roman" w:hAnsi="Times New Roman" w:cs="Times New Roman"/>
                <w:noProof/>
                <w:webHidden/>
                <w:color w:val="44546A" w:themeColor="text2"/>
                <w:sz w:val="24"/>
                <w:szCs w:val="24"/>
              </w:rPr>
              <w:fldChar w:fldCharType="end"/>
            </w:r>
          </w:hyperlink>
        </w:p>
        <w:p w:rsidR="000C6B3E" w:rsidRPr="001535B1" w:rsidRDefault="001222C3">
          <w:pPr>
            <w:pStyle w:val="TOC2"/>
            <w:tabs>
              <w:tab w:val="right" w:leader="dot" w:pos="9396"/>
            </w:tabs>
            <w:rPr>
              <w:rFonts w:ascii="Times New Roman" w:eastAsiaTheme="minorEastAsia" w:hAnsi="Times New Roman" w:cs="Times New Roman"/>
              <w:noProof/>
              <w:color w:val="44546A" w:themeColor="text2"/>
              <w:sz w:val="24"/>
              <w:szCs w:val="24"/>
              <w:lang w:val="bg-BG" w:eastAsia="bg-BG"/>
            </w:rPr>
          </w:pPr>
          <w:hyperlink w:anchor="_Toc88841675" w:history="1">
            <w:r w:rsidR="000C6B3E" w:rsidRPr="001535B1">
              <w:rPr>
                <w:rStyle w:val="Hyperlink"/>
                <w:rFonts w:ascii="Times New Roman" w:hAnsi="Times New Roman" w:cs="Times New Roman"/>
                <w:noProof/>
                <w:color w:val="44546A" w:themeColor="text2"/>
                <w:sz w:val="24"/>
                <w:szCs w:val="24"/>
                <w:lang w:val="bg-BG"/>
              </w:rPr>
              <w:t xml:space="preserve">5. Специфични цели за А856 </w:t>
            </w:r>
            <w:r w:rsidR="000C6B3E" w:rsidRPr="001535B1">
              <w:rPr>
                <w:rStyle w:val="Hyperlink"/>
                <w:rFonts w:ascii="Times New Roman" w:hAnsi="Times New Roman" w:cs="Times New Roman"/>
                <w:i/>
                <w:iCs/>
                <w:noProof/>
                <w:color w:val="44546A" w:themeColor="text2"/>
                <w:sz w:val="24"/>
                <w:szCs w:val="24"/>
                <w:lang w:val="en-GB"/>
              </w:rPr>
              <w:t>Spatula</w:t>
            </w:r>
            <w:r w:rsidR="000C6B3E" w:rsidRPr="001535B1">
              <w:rPr>
                <w:rStyle w:val="Hyperlink"/>
                <w:rFonts w:ascii="Times New Roman" w:hAnsi="Times New Roman" w:cs="Times New Roman"/>
                <w:i/>
                <w:iCs/>
                <w:noProof/>
                <w:color w:val="44546A" w:themeColor="text2"/>
                <w:sz w:val="24"/>
                <w:szCs w:val="24"/>
                <w:lang w:val="bg-BG"/>
              </w:rPr>
              <w:t xml:space="preserve"> </w:t>
            </w:r>
            <w:r w:rsidR="000C6B3E" w:rsidRPr="001535B1">
              <w:rPr>
                <w:rStyle w:val="Hyperlink"/>
                <w:rFonts w:ascii="Times New Roman" w:hAnsi="Times New Roman" w:cs="Times New Roman"/>
                <w:i/>
                <w:iCs/>
                <w:noProof/>
                <w:color w:val="44546A" w:themeColor="text2"/>
                <w:sz w:val="24"/>
                <w:szCs w:val="24"/>
              </w:rPr>
              <w:t>querquedula</w:t>
            </w:r>
            <w:r w:rsidR="000C6B3E" w:rsidRPr="001535B1">
              <w:rPr>
                <w:rStyle w:val="Hyperlink"/>
                <w:rFonts w:ascii="Times New Roman" w:hAnsi="Times New Roman" w:cs="Times New Roman"/>
                <w:noProof/>
                <w:color w:val="44546A" w:themeColor="text2"/>
                <w:sz w:val="24"/>
                <w:szCs w:val="24"/>
                <w:lang w:val="en-GB"/>
              </w:rPr>
              <w:t xml:space="preserve"> </w:t>
            </w:r>
            <w:r w:rsidR="000C6B3E" w:rsidRPr="001535B1">
              <w:rPr>
                <w:rStyle w:val="Hyperlink"/>
                <w:rFonts w:ascii="Times New Roman" w:hAnsi="Times New Roman" w:cs="Times New Roman"/>
                <w:noProof/>
                <w:color w:val="44546A" w:themeColor="text2"/>
                <w:sz w:val="24"/>
                <w:szCs w:val="24"/>
                <w:lang w:val="bg-BG"/>
              </w:rPr>
              <w:t>(лятно бърне</w:t>
            </w:r>
            <w:r w:rsidR="000C6B3E" w:rsidRPr="001535B1">
              <w:rPr>
                <w:rStyle w:val="Hyperlink"/>
                <w:rFonts w:ascii="Times New Roman" w:hAnsi="Times New Roman" w:cs="Times New Roman"/>
                <w:noProof/>
                <w:color w:val="44546A" w:themeColor="text2"/>
                <w:sz w:val="24"/>
                <w:szCs w:val="24"/>
                <w:lang w:val="en-GB"/>
              </w:rPr>
              <w:t>)</w:t>
            </w:r>
            <w:r w:rsidR="000C6B3E" w:rsidRPr="001535B1">
              <w:rPr>
                <w:rFonts w:ascii="Times New Roman" w:hAnsi="Times New Roman" w:cs="Times New Roman"/>
                <w:noProof/>
                <w:webHidden/>
                <w:color w:val="44546A" w:themeColor="text2"/>
                <w:sz w:val="24"/>
                <w:szCs w:val="24"/>
              </w:rPr>
              <w:tab/>
            </w:r>
            <w:r w:rsidR="000C6B3E" w:rsidRPr="001535B1">
              <w:rPr>
                <w:rFonts w:ascii="Times New Roman" w:hAnsi="Times New Roman" w:cs="Times New Roman"/>
                <w:noProof/>
                <w:webHidden/>
                <w:color w:val="44546A" w:themeColor="text2"/>
                <w:sz w:val="24"/>
                <w:szCs w:val="24"/>
              </w:rPr>
              <w:fldChar w:fldCharType="begin"/>
            </w:r>
            <w:r w:rsidR="000C6B3E" w:rsidRPr="001535B1">
              <w:rPr>
                <w:rFonts w:ascii="Times New Roman" w:hAnsi="Times New Roman" w:cs="Times New Roman"/>
                <w:noProof/>
                <w:webHidden/>
                <w:color w:val="44546A" w:themeColor="text2"/>
                <w:sz w:val="24"/>
                <w:szCs w:val="24"/>
              </w:rPr>
              <w:instrText xml:space="preserve"> PAGEREF _Toc88841675 \h </w:instrText>
            </w:r>
            <w:r w:rsidR="000C6B3E" w:rsidRPr="001535B1">
              <w:rPr>
                <w:rFonts w:ascii="Times New Roman" w:hAnsi="Times New Roman" w:cs="Times New Roman"/>
                <w:noProof/>
                <w:webHidden/>
                <w:color w:val="44546A" w:themeColor="text2"/>
                <w:sz w:val="24"/>
                <w:szCs w:val="24"/>
              </w:rPr>
            </w:r>
            <w:r w:rsidR="000C6B3E" w:rsidRPr="001535B1">
              <w:rPr>
                <w:rFonts w:ascii="Times New Roman" w:hAnsi="Times New Roman" w:cs="Times New Roman"/>
                <w:noProof/>
                <w:webHidden/>
                <w:color w:val="44546A" w:themeColor="text2"/>
                <w:sz w:val="24"/>
                <w:szCs w:val="24"/>
              </w:rPr>
              <w:fldChar w:fldCharType="separate"/>
            </w:r>
            <w:r w:rsidR="000C6B3E" w:rsidRPr="001535B1">
              <w:rPr>
                <w:rFonts w:ascii="Times New Roman" w:hAnsi="Times New Roman" w:cs="Times New Roman"/>
                <w:noProof/>
                <w:webHidden/>
                <w:color w:val="44546A" w:themeColor="text2"/>
                <w:sz w:val="24"/>
                <w:szCs w:val="24"/>
              </w:rPr>
              <w:t>15</w:t>
            </w:r>
            <w:r w:rsidR="000C6B3E" w:rsidRPr="001535B1">
              <w:rPr>
                <w:rFonts w:ascii="Times New Roman" w:hAnsi="Times New Roman" w:cs="Times New Roman"/>
                <w:noProof/>
                <w:webHidden/>
                <w:color w:val="44546A" w:themeColor="text2"/>
                <w:sz w:val="24"/>
                <w:szCs w:val="24"/>
              </w:rPr>
              <w:fldChar w:fldCharType="end"/>
            </w:r>
          </w:hyperlink>
        </w:p>
        <w:p w:rsidR="000C6B3E" w:rsidRPr="001535B1" w:rsidRDefault="001222C3">
          <w:pPr>
            <w:pStyle w:val="TOC2"/>
            <w:tabs>
              <w:tab w:val="right" w:leader="dot" w:pos="9396"/>
            </w:tabs>
            <w:rPr>
              <w:rFonts w:ascii="Times New Roman" w:eastAsiaTheme="minorEastAsia" w:hAnsi="Times New Roman" w:cs="Times New Roman"/>
              <w:noProof/>
              <w:color w:val="44546A" w:themeColor="text2"/>
              <w:sz w:val="24"/>
              <w:szCs w:val="24"/>
              <w:lang w:val="bg-BG" w:eastAsia="bg-BG"/>
            </w:rPr>
          </w:pPr>
          <w:hyperlink w:anchor="_Toc88841676" w:history="1">
            <w:r w:rsidR="000C6B3E" w:rsidRPr="001535B1">
              <w:rPr>
                <w:rStyle w:val="Hyperlink"/>
                <w:rFonts w:ascii="Times New Roman" w:eastAsia="Times New Roman" w:hAnsi="Times New Roman" w:cs="Times New Roman"/>
                <w:noProof/>
                <w:color w:val="44546A" w:themeColor="text2"/>
                <w:sz w:val="24"/>
                <w:szCs w:val="24"/>
                <w:lang w:val="bg-BG" w:eastAsia="bg-BG"/>
              </w:rPr>
              <w:t xml:space="preserve">6. Специфични цели за А051 </w:t>
            </w:r>
            <w:r w:rsidR="000C6B3E" w:rsidRPr="001535B1">
              <w:rPr>
                <w:rStyle w:val="Hyperlink"/>
                <w:rFonts w:ascii="Times New Roman" w:eastAsia="Times New Roman" w:hAnsi="Times New Roman" w:cs="Times New Roman"/>
                <w:i/>
                <w:noProof/>
                <w:color w:val="44546A" w:themeColor="text2"/>
                <w:sz w:val="24"/>
                <w:szCs w:val="24"/>
                <w:lang w:eastAsia="bg-BG"/>
              </w:rPr>
              <w:t>Anas strepera</w:t>
            </w:r>
            <w:r w:rsidR="000C6B3E" w:rsidRPr="001535B1">
              <w:rPr>
                <w:rStyle w:val="Hyperlink"/>
                <w:rFonts w:ascii="Times New Roman" w:eastAsia="Times New Roman" w:hAnsi="Times New Roman" w:cs="Times New Roman"/>
                <w:noProof/>
                <w:color w:val="44546A" w:themeColor="text2"/>
                <w:sz w:val="24"/>
                <w:szCs w:val="24"/>
                <w:lang w:val="en-GB" w:eastAsia="bg-BG"/>
              </w:rPr>
              <w:t xml:space="preserve"> (</w:t>
            </w:r>
            <w:r w:rsidR="000C6B3E" w:rsidRPr="001535B1">
              <w:rPr>
                <w:rStyle w:val="Hyperlink"/>
                <w:rFonts w:ascii="Times New Roman" w:eastAsia="Times New Roman" w:hAnsi="Times New Roman" w:cs="Times New Roman"/>
                <w:noProof/>
                <w:color w:val="44546A" w:themeColor="text2"/>
                <w:sz w:val="24"/>
                <w:szCs w:val="24"/>
                <w:lang w:val="bg-BG" w:eastAsia="bg-BG"/>
              </w:rPr>
              <w:t>сива патица</w:t>
            </w:r>
            <w:r w:rsidR="000C6B3E" w:rsidRPr="001535B1">
              <w:rPr>
                <w:rStyle w:val="Hyperlink"/>
                <w:rFonts w:ascii="Times New Roman" w:eastAsia="Times New Roman" w:hAnsi="Times New Roman" w:cs="Times New Roman"/>
                <w:noProof/>
                <w:color w:val="44546A" w:themeColor="text2"/>
                <w:sz w:val="24"/>
                <w:szCs w:val="24"/>
                <w:lang w:val="en-GB" w:eastAsia="bg-BG"/>
              </w:rPr>
              <w:t>)</w:t>
            </w:r>
            <w:r w:rsidR="000C6B3E" w:rsidRPr="001535B1">
              <w:rPr>
                <w:rFonts w:ascii="Times New Roman" w:hAnsi="Times New Roman" w:cs="Times New Roman"/>
                <w:noProof/>
                <w:webHidden/>
                <w:color w:val="44546A" w:themeColor="text2"/>
                <w:sz w:val="24"/>
                <w:szCs w:val="24"/>
              </w:rPr>
              <w:tab/>
            </w:r>
            <w:r w:rsidR="000C6B3E" w:rsidRPr="001535B1">
              <w:rPr>
                <w:rFonts w:ascii="Times New Roman" w:hAnsi="Times New Roman" w:cs="Times New Roman"/>
                <w:noProof/>
                <w:webHidden/>
                <w:color w:val="44546A" w:themeColor="text2"/>
                <w:sz w:val="24"/>
                <w:szCs w:val="24"/>
              </w:rPr>
              <w:fldChar w:fldCharType="begin"/>
            </w:r>
            <w:r w:rsidR="000C6B3E" w:rsidRPr="001535B1">
              <w:rPr>
                <w:rFonts w:ascii="Times New Roman" w:hAnsi="Times New Roman" w:cs="Times New Roman"/>
                <w:noProof/>
                <w:webHidden/>
                <w:color w:val="44546A" w:themeColor="text2"/>
                <w:sz w:val="24"/>
                <w:szCs w:val="24"/>
              </w:rPr>
              <w:instrText xml:space="preserve"> PAGEREF _Toc88841676 \h </w:instrText>
            </w:r>
            <w:r w:rsidR="000C6B3E" w:rsidRPr="001535B1">
              <w:rPr>
                <w:rFonts w:ascii="Times New Roman" w:hAnsi="Times New Roman" w:cs="Times New Roman"/>
                <w:noProof/>
                <w:webHidden/>
                <w:color w:val="44546A" w:themeColor="text2"/>
                <w:sz w:val="24"/>
                <w:szCs w:val="24"/>
              </w:rPr>
            </w:r>
            <w:r w:rsidR="000C6B3E" w:rsidRPr="001535B1">
              <w:rPr>
                <w:rFonts w:ascii="Times New Roman" w:hAnsi="Times New Roman" w:cs="Times New Roman"/>
                <w:noProof/>
                <w:webHidden/>
                <w:color w:val="44546A" w:themeColor="text2"/>
                <w:sz w:val="24"/>
                <w:szCs w:val="24"/>
              </w:rPr>
              <w:fldChar w:fldCharType="separate"/>
            </w:r>
            <w:r w:rsidR="000C6B3E" w:rsidRPr="001535B1">
              <w:rPr>
                <w:rFonts w:ascii="Times New Roman" w:hAnsi="Times New Roman" w:cs="Times New Roman"/>
                <w:noProof/>
                <w:webHidden/>
                <w:color w:val="44546A" w:themeColor="text2"/>
                <w:sz w:val="24"/>
                <w:szCs w:val="24"/>
              </w:rPr>
              <w:t>19</w:t>
            </w:r>
            <w:r w:rsidR="000C6B3E" w:rsidRPr="001535B1">
              <w:rPr>
                <w:rFonts w:ascii="Times New Roman" w:hAnsi="Times New Roman" w:cs="Times New Roman"/>
                <w:noProof/>
                <w:webHidden/>
                <w:color w:val="44546A" w:themeColor="text2"/>
                <w:sz w:val="24"/>
                <w:szCs w:val="24"/>
              </w:rPr>
              <w:fldChar w:fldCharType="end"/>
            </w:r>
          </w:hyperlink>
        </w:p>
        <w:p w:rsidR="000C6B3E" w:rsidRPr="001535B1" w:rsidRDefault="001222C3">
          <w:pPr>
            <w:pStyle w:val="TOC2"/>
            <w:tabs>
              <w:tab w:val="right" w:leader="dot" w:pos="9396"/>
            </w:tabs>
            <w:rPr>
              <w:rFonts w:ascii="Times New Roman" w:eastAsiaTheme="minorEastAsia" w:hAnsi="Times New Roman" w:cs="Times New Roman"/>
              <w:noProof/>
              <w:color w:val="44546A" w:themeColor="text2"/>
              <w:sz w:val="24"/>
              <w:szCs w:val="24"/>
              <w:lang w:val="bg-BG" w:eastAsia="bg-BG"/>
            </w:rPr>
          </w:pPr>
          <w:hyperlink w:anchor="_Toc88841677" w:history="1">
            <w:r w:rsidR="000C6B3E" w:rsidRPr="001535B1">
              <w:rPr>
                <w:rStyle w:val="Hyperlink"/>
                <w:rFonts w:ascii="Times New Roman" w:hAnsi="Times New Roman" w:cs="Times New Roman"/>
                <w:noProof/>
                <w:color w:val="44546A" w:themeColor="text2"/>
                <w:sz w:val="24"/>
                <w:szCs w:val="24"/>
                <w:lang w:val="bg-BG"/>
              </w:rPr>
              <w:t xml:space="preserve">7. Специфични цели за A858 </w:t>
            </w:r>
            <w:r w:rsidR="000C6B3E" w:rsidRPr="001535B1">
              <w:rPr>
                <w:rStyle w:val="Hyperlink"/>
                <w:rFonts w:ascii="Times New Roman" w:hAnsi="Times New Roman" w:cs="Times New Roman"/>
                <w:i/>
                <w:noProof/>
                <w:color w:val="44546A" w:themeColor="text2"/>
                <w:sz w:val="24"/>
                <w:szCs w:val="24"/>
                <w:lang w:val="en-GB"/>
              </w:rPr>
              <w:t>Clanga</w:t>
            </w:r>
            <w:r w:rsidR="000C6B3E" w:rsidRPr="001535B1">
              <w:rPr>
                <w:rStyle w:val="Hyperlink"/>
                <w:rFonts w:ascii="Times New Roman" w:hAnsi="Times New Roman" w:cs="Times New Roman"/>
                <w:i/>
                <w:noProof/>
                <w:color w:val="44546A" w:themeColor="text2"/>
                <w:sz w:val="24"/>
                <w:szCs w:val="24"/>
                <w:lang w:val="bg-BG"/>
              </w:rPr>
              <w:t xml:space="preserve"> </w:t>
            </w:r>
            <w:r w:rsidR="000C6B3E" w:rsidRPr="001535B1">
              <w:rPr>
                <w:rStyle w:val="Hyperlink"/>
                <w:rFonts w:ascii="Times New Roman" w:hAnsi="Times New Roman" w:cs="Times New Roman"/>
                <w:i/>
                <w:noProof/>
                <w:color w:val="44546A" w:themeColor="text2"/>
                <w:sz w:val="24"/>
                <w:szCs w:val="24"/>
                <w:lang w:val="en-GB"/>
              </w:rPr>
              <w:t>pomarina</w:t>
            </w:r>
            <w:r w:rsidR="000C6B3E" w:rsidRPr="001535B1">
              <w:rPr>
                <w:rStyle w:val="Hyperlink"/>
                <w:rFonts w:ascii="Times New Roman" w:hAnsi="Times New Roman" w:cs="Times New Roman"/>
                <w:noProof/>
                <w:color w:val="44546A" w:themeColor="text2"/>
                <w:sz w:val="24"/>
                <w:szCs w:val="24"/>
                <w:lang w:val="bg-BG"/>
              </w:rPr>
              <w:t xml:space="preserve"> (малък креслив орел)</w:t>
            </w:r>
            <w:r w:rsidR="000C6B3E" w:rsidRPr="001535B1">
              <w:rPr>
                <w:rFonts w:ascii="Times New Roman" w:hAnsi="Times New Roman" w:cs="Times New Roman"/>
                <w:noProof/>
                <w:webHidden/>
                <w:color w:val="44546A" w:themeColor="text2"/>
                <w:sz w:val="24"/>
                <w:szCs w:val="24"/>
              </w:rPr>
              <w:tab/>
            </w:r>
            <w:r w:rsidR="000C6B3E" w:rsidRPr="001535B1">
              <w:rPr>
                <w:rFonts w:ascii="Times New Roman" w:hAnsi="Times New Roman" w:cs="Times New Roman"/>
                <w:noProof/>
                <w:webHidden/>
                <w:color w:val="44546A" w:themeColor="text2"/>
                <w:sz w:val="24"/>
                <w:szCs w:val="24"/>
              </w:rPr>
              <w:fldChar w:fldCharType="begin"/>
            </w:r>
            <w:r w:rsidR="000C6B3E" w:rsidRPr="001535B1">
              <w:rPr>
                <w:rFonts w:ascii="Times New Roman" w:hAnsi="Times New Roman" w:cs="Times New Roman"/>
                <w:noProof/>
                <w:webHidden/>
                <w:color w:val="44546A" w:themeColor="text2"/>
                <w:sz w:val="24"/>
                <w:szCs w:val="24"/>
              </w:rPr>
              <w:instrText xml:space="preserve"> PAGEREF _Toc88841677 \h </w:instrText>
            </w:r>
            <w:r w:rsidR="000C6B3E" w:rsidRPr="001535B1">
              <w:rPr>
                <w:rFonts w:ascii="Times New Roman" w:hAnsi="Times New Roman" w:cs="Times New Roman"/>
                <w:noProof/>
                <w:webHidden/>
                <w:color w:val="44546A" w:themeColor="text2"/>
                <w:sz w:val="24"/>
                <w:szCs w:val="24"/>
              </w:rPr>
            </w:r>
            <w:r w:rsidR="000C6B3E" w:rsidRPr="001535B1">
              <w:rPr>
                <w:rFonts w:ascii="Times New Roman" w:hAnsi="Times New Roman" w:cs="Times New Roman"/>
                <w:noProof/>
                <w:webHidden/>
                <w:color w:val="44546A" w:themeColor="text2"/>
                <w:sz w:val="24"/>
                <w:szCs w:val="24"/>
              </w:rPr>
              <w:fldChar w:fldCharType="separate"/>
            </w:r>
            <w:r w:rsidR="000C6B3E" w:rsidRPr="001535B1">
              <w:rPr>
                <w:rFonts w:ascii="Times New Roman" w:hAnsi="Times New Roman" w:cs="Times New Roman"/>
                <w:noProof/>
                <w:webHidden/>
                <w:color w:val="44546A" w:themeColor="text2"/>
                <w:sz w:val="24"/>
                <w:szCs w:val="24"/>
              </w:rPr>
              <w:t>23</w:t>
            </w:r>
            <w:r w:rsidR="000C6B3E" w:rsidRPr="001535B1">
              <w:rPr>
                <w:rFonts w:ascii="Times New Roman" w:hAnsi="Times New Roman" w:cs="Times New Roman"/>
                <w:noProof/>
                <w:webHidden/>
                <w:color w:val="44546A" w:themeColor="text2"/>
                <w:sz w:val="24"/>
                <w:szCs w:val="24"/>
              </w:rPr>
              <w:fldChar w:fldCharType="end"/>
            </w:r>
          </w:hyperlink>
        </w:p>
        <w:p w:rsidR="000C6B3E" w:rsidRPr="001535B1" w:rsidRDefault="001222C3">
          <w:pPr>
            <w:pStyle w:val="TOC2"/>
            <w:tabs>
              <w:tab w:val="right" w:leader="dot" w:pos="9396"/>
            </w:tabs>
            <w:rPr>
              <w:rFonts w:ascii="Times New Roman" w:eastAsiaTheme="minorEastAsia" w:hAnsi="Times New Roman" w:cs="Times New Roman"/>
              <w:noProof/>
              <w:color w:val="44546A" w:themeColor="text2"/>
              <w:sz w:val="24"/>
              <w:szCs w:val="24"/>
              <w:lang w:val="bg-BG" w:eastAsia="bg-BG"/>
            </w:rPr>
          </w:pPr>
          <w:hyperlink w:anchor="_Toc88841678" w:history="1">
            <w:r w:rsidR="000C6B3E" w:rsidRPr="001535B1">
              <w:rPr>
                <w:rStyle w:val="Hyperlink"/>
                <w:rFonts w:ascii="Times New Roman" w:eastAsia="Times New Roman" w:hAnsi="Times New Roman" w:cs="Times New Roman"/>
                <w:noProof/>
                <w:color w:val="44546A" w:themeColor="text2"/>
                <w:sz w:val="24"/>
                <w:szCs w:val="24"/>
                <w:lang w:val="bg-BG" w:eastAsia="bg-BG"/>
              </w:rPr>
              <w:t>8. Специфични цели за А</w:t>
            </w:r>
            <w:r w:rsidR="000C6B3E" w:rsidRPr="001535B1">
              <w:rPr>
                <w:rStyle w:val="Hyperlink"/>
                <w:rFonts w:ascii="Times New Roman" w:eastAsia="Times New Roman" w:hAnsi="Times New Roman" w:cs="Times New Roman"/>
                <w:noProof/>
                <w:color w:val="44546A" w:themeColor="text2"/>
                <w:sz w:val="24"/>
                <w:szCs w:val="24"/>
                <w:lang w:val="en-GB" w:eastAsia="bg-BG"/>
              </w:rPr>
              <w:t xml:space="preserve">028 </w:t>
            </w:r>
            <w:r w:rsidR="000C6B3E" w:rsidRPr="001535B1">
              <w:rPr>
                <w:rStyle w:val="Hyperlink"/>
                <w:rFonts w:ascii="Times New Roman" w:eastAsia="Times New Roman" w:hAnsi="Times New Roman" w:cs="Times New Roman"/>
                <w:i/>
                <w:iCs/>
                <w:noProof/>
                <w:color w:val="44546A" w:themeColor="text2"/>
                <w:sz w:val="24"/>
                <w:szCs w:val="24"/>
                <w:lang w:val="en-GB" w:eastAsia="bg-BG"/>
              </w:rPr>
              <w:t>Ardea cinerea</w:t>
            </w:r>
            <w:r w:rsidR="000C6B3E" w:rsidRPr="001535B1">
              <w:rPr>
                <w:rStyle w:val="Hyperlink"/>
                <w:rFonts w:ascii="Times New Roman" w:eastAsia="Times New Roman" w:hAnsi="Times New Roman" w:cs="Times New Roman"/>
                <w:noProof/>
                <w:color w:val="44546A" w:themeColor="text2"/>
                <w:sz w:val="24"/>
                <w:szCs w:val="24"/>
                <w:lang w:val="bg-BG" w:eastAsia="bg-BG"/>
              </w:rPr>
              <w:t xml:space="preserve"> (сива чапла)</w:t>
            </w:r>
            <w:r w:rsidR="000C6B3E" w:rsidRPr="001535B1">
              <w:rPr>
                <w:rFonts w:ascii="Times New Roman" w:hAnsi="Times New Roman" w:cs="Times New Roman"/>
                <w:noProof/>
                <w:webHidden/>
                <w:color w:val="44546A" w:themeColor="text2"/>
                <w:sz w:val="24"/>
                <w:szCs w:val="24"/>
              </w:rPr>
              <w:tab/>
            </w:r>
            <w:r w:rsidR="000C6B3E" w:rsidRPr="001535B1">
              <w:rPr>
                <w:rFonts w:ascii="Times New Roman" w:hAnsi="Times New Roman" w:cs="Times New Roman"/>
                <w:noProof/>
                <w:webHidden/>
                <w:color w:val="44546A" w:themeColor="text2"/>
                <w:sz w:val="24"/>
                <w:szCs w:val="24"/>
              </w:rPr>
              <w:fldChar w:fldCharType="begin"/>
            </w:r>
            <w:r w:rsidR="000C6B3E" w:rsidRPr="001535B1">
              <w:rPr>
                <w:rFonts w:ascii="Times New Roman" w:hAnsi="Times New Roman" w:cs="Times New Roman"/>
                <w:noProof/>
                <w:webHidden/>
                <w:color w:val="44546A" w:themeColor="text2"/>
                <w:sz w:val="24"/>
                <w:szCs w:val="24"/>
              </w:rPr>
              <w:instrText xml:space="preserve"> PAGEREF _Toc88841678 \h </w:instrText>
            </w:r>
            <w:r w:rsidR="000C6B3E" w:rsidRPr="001535B1">
              <w:rPr>
                <w:rFonts w:ascii="Times New Roman" w:hAnsi="Times New Roman" w:cs="Times New Roman"/>
                <w:noProof/>
                <w:webHidden/>
                <w:color w:val="44546A" w:themeColor="text2"/>
                <w:sz w:val="24"/>
                <w:szCs w:val="24"/>
              </w:rPr>
            </w:r>
            <w:r w:rsidR="000C6B3E" w:rsidRPr="001535B1">
              <w:rPr>
                <w:rFonts w:ascii="Times New Roman" w:hAnsi="Times New Roman" w:cs="Times New Roman"/>
                <w:noProof/>
                <w:webHidden/>
                <w:color w:val="44546A" w:themeColor="text2"/>
                <w:sz w:val="24"/>
                <w:szCs w:val="24"/>
              </w:rPr>
              <w:fldChar w:fldCharType="separate"/>
            </w:r>
            <w:r w:rsidR="000C6B3E" w:rsidRPr="001535B1">
              <w:rPr>
                <w:rFonts w:ascii="Times New Roman" w:hAnsi="Times New Roman" w:cs="Times New Roman"/>
                <w:noProof/>
                <w:webHidden/>
                <w:color w:val="44546A" w:themeColor="text2"/>
                <w:sz w:val="24"/>
                <w:szCs w:val="24"/>
              </w:rPr>
              <w:t>26</w:t>
            </w:r>
            <w:r w:rsidR="000C6B3E" w:rsidRPr="001535B1">
              <w:rPr>
                <w:rFonts w:ascii="Times New Roman" w:hAnsi="Times New Roman" w:cs="Times New Roman"/>
                <w:noProof/>
                <w:webHidden/>
                <w:color w:val="44546A" w:themeColor="text2"/>
                <w:sz w:val="24"/>
                <w:szCs w:val="24"/>
              </w:rPr>
              <w:fldChar w:fldCharType="end"/>
            </w:r>
          </w:hyperlink>
        </w:p>
        <w:p w:rsidR="000C6B3E" w:rsidRPr="001535B1" w:rsidRDefault="001222C3">
          <w:pPr>
            <w:pStyle w:val="TOC2"/>
            <w:tabs>
              <w:tab w:val="right" w:leader="dot" w:pos="9396"/>
            </w:tabs>
            <w:rPr>
              <w:rFonts w:ascii="Times New Roman" w:eastAsiaTheme="minorEastAsia" w:hAnsi="Times New Roman" w:cs="Times New Roman"/>
              <w:noProof/>
              <w:color w:val="44546A" w:themeColor="text2"/>
              <w:sz w:val="24"/>
              <w:szCs w:val="24"/>
              <w:lang w:val="bg-BG" w:eastAsia="bg-BG"/>
            </w:rPr>
          </w:pPr>
          <w:hyperlink w:anchor="_Toc88841679" w:history="1">
            <w:r w:rsidR="000C6B3E" w:rsidRPr="001535B1">
              <w:rPr>
                <w:rStyle w:val="Hyperlink"/>
                <w:rFonts w:ascii="Times New Roman" w:eastAsia="Times New Roman" w:hAnsi="Times New Roman" w:cs="Times New Roman"/>
                <w:noProof/>
                <w:color w:val="44546A" w:themeColor="text2"/>
                <w:sz w:val="24"/>
                <w:szCs w:val="24"/>
                <w:lang w:val="bg-BG" w:eastAsia="bg-BG"/>
              </w:rPr>
              <w:t>9. Специфични цели за А</w:t>
            </w:r>
            <w:r w:rsidR="000C6B3E" w:rsidRPr="001535B1">
              <w:rPr>
                <w:rStyle w:val="Hyperlink"/>
                <w:rFonts w:ascii="Times New Roman" w:eastAsia="Times New Roman" w:hAnsi="Times New Roman" w:cs="Times New Roman"/>
                <w:noProof/>
                <w:color w:val="44546A" w:themeColor="text2"/>
                <w:sz w:val="24"/>
                <w:szCs w:val="24"/>
                <w:lang w:val="en-GB" w:eastAsia="bg-BG"/>
              </w:rPr>
              <w:t xml:space="preserve">029 </w:t>
            </w:r>
            <w:r w:rsidR="000C6B3E" w:rsidRPr="001535B1">
              <w:rPr>
                <w:rStyle w:val="Hyperlink"/>
                <w:rFonts w:ascii="Times New Roman" w:eastAsia="Times New Roman" w:hAnsi="Times New Roman" w:cs="Times New Roman"/>
                <w:i/>
                <w:iCs/>
                <w:noProof/>
                <w:color w:val="44546A" w:themeColor="text2"/>
                <w:sz w:val="24"/>
                <w:szCs w:val="24"/>
                <w:lang w:val="en-GB" w:eastAsia="bg-BG"/>
              </w:rPr>
              <w:t>Ardea purpurea</w:t>
            </w:r>
            <w:r w:rsidR="000C6B3E" w:rsidRPr="001535B1">
              <w:rPr>
                <w:rStyle w:val="Hyperlink"/>
                <w:rFonts w:ascii="Times New Roman" w:eastAsia="Times New Roman" w:hAnsi="Times New Roman" w:cs="Times New Roman"/>
                <w:noProof/>
                <w:color w:val="44546A" w:themeColor="text2"/>
                <w:sz w:val="24"/>
                <w:szCs w:val="24"/>
                <w:lang w:val="bg-BG" w:eastAsia="bg-BG"/>
              </w:rPr>
              <w:t xml:space="preserve"> (червена чапла)</w:t>
            </w:r>
            <w:r w:rsidR="000C6B3E" w:rsidRPr="001535B1">
              <w:rPr>
                <w:rFonts w:ascii="Times New Roman" w:hAnsi="Times New Roman" w:cs="Times New Roman"/>
                <w:noProof/>
                <w:webHidden/>
                <w:color w:val="44546A" w:themeColor="text2"/>
                <w:sz w:val="24"/>
                <w:szCs w:val="24"/>
              </w:rPr>
              <w:tab/>
            </w:r>
            <w:r w:rsidR="000C6B3E" w:rsidRPr="001535B1">
              <w:rPr>
                <w:rFonts w:ascii="Times New Roman" w:hAnsi="Times New Roman" w:cs="Times New Roman"/>
                <w:noProof/>
                <w:webHidden/>
                <w:color w:val="44546A" w:themeColor="text2"/>
                <w:sz w:val="24"/>
                <w:szCs w:val="24"/>
              </w:rPr>
              <w:fldChar w:fldCharType="begin"/>
            </w:r>
            <w:r w:rsidR="000C6B3E" w:rsidRPr="001535B1">
              <w:rPr>
                <w:rFonts w:ascii="Times New Roman" w:hAnsi="Times New Roman" w:cs="Times New Roman"/>
                <w:noProof/>
                <w:webHidden/>
                <w:color w:val="44546A" w:themeColor="text2"/>
                <w:sz w:val="24"/>
                <w:szCs w:val="24"/>
              </w:rPr>
              <w:instrText xml:space="preserve"> PAGEREF _Toc88841679 \h </w:instrText>
            </w:r>
            <w:r w:rsidR="000C6B3E" w:rsidRPr="001535B1">
              <w:rPr>
                <w:rFonts w:ascii="Times New Roman" w:hAnsi="Times New Roman" w:cs="Times New Roman"/>
                <w:noProof/>
                <w:webHidden/>
                <w:color w:val="44546A" w:themeColor="text2"/>
                <w:sz w:val="24"/>
                <w:szCs w:val="24"/>
              </w:rPr>
            </w:r>
            <w:r w:rsidR="000C6B3E" w:rsidRPr="001535B1">
              <w:rPr>
                <w:rFonts w:ascii="Times New Roman" w:hAnsi="Times New Roman" w:cs="Times New Roman"/>
                <w:noProof/>
                <w:webHidden/>
                <w:color w:val="44546A" w:themeColor="text2"/>
                <w:sz w:val="24"/>
                <w:szCs w:val="24"/>
              </w:rPr>
              <w:fldChar w:fldCharType="separate"/>
            </w:r>
            <w:r w:rsidR="000C6B3E" w:rsidRPr="001535B1">
              <w:rPr>
                <w:rFonts w:ascii="Times New Roman" w:hAnsi="Times New Roman" w:cs="Times New Roman"/>
                <w:noProof/>
                <w:webHidden/>
                <w:color w:val="44546A" w:themeColor="text2"/>
                <w:sz w:val="24"/>
                <w:szCs w:val="24"/>
              </w:rPr>
              <w:t>29</w:t>
            </w:r>
            <w:r w:rsidR="000C6B3E" w:rsidRPr="001535B1">
              <w:rPr>
                <w:rFonts w:ascii="Times New Roman" w:hAnsi="Times New Roman" w:cs="Times New Roman"/>
                <w:noProof/>
                <w:webHidden/>
                <w:color w:val="44546A" w:themeColor="text2"/>
                <w:sz w:val="24"/>
                <w:szCs w:val="24"/>
              </w:rPr>
              <w:fldChar w:fldCharType="end"/>
            </w:r>
          </w:hyperlink>
        </w:p>
        <w:p w:rsidR="000C6B3E" w:rsidRPr="001535B1" w:rsidRDefault="001222C3">
          <w:pPr>
            <w:pStyle w:val="TOC2"/>
            <w:tabs>
              <w:tab w:val="right" w:leader="dot" w:pos="9396"/>
            </w:tabs>
            <w:rPr>
              <w:rFonts w:ascii="Times New Roman" w:eastAsiaTheme="minorEastAsia" w:hAnsi="Times New Roman" w:cs="Times New Roman"/>
              <w:noProof/>
              <w:color w:val="44546A" w:themeColor="text2"/>
              <w:sz w:val="24"/>
              <w:szCs w:val="24"/>
              <w:lang w:val="bg-BG" w:eastAsia="bg-BG"/>
            </w:rPr>
          </w:pPr>
          <w:hyperlink w:anchor="_Toc88841680" w:history="1">
            <w:r w:rsidR="000C6B3E" w:rsidRPr="001535B1">
              <w:rPr>
                <w:rStyle w:val="Hyperlink"/>
                <w:rFonts w:ascii="Times New Roman" w:eastAsia="Times New Roman" w:hAnsi="Times New Roman" w:cs="Times New Roman"/>
                <w:noProof/>
                <w:color w:val="44546A" w:themeColor="text2"/>
                <w:sz w:val="24"/>
                <w:szCs w:val="24"/>
                <w:lang w:val="bg-BG" w:eastAsia="bg-BG"/>
              </w:rPr>
              <w:t>10. Специфични цели за А</w:t>
            </w:r>
            <w:r w:rsidR="000C6B3E" w:rsidRPr="001535B1">
              <w:rPr>
                <w:rStyle w:val="Hyperlink"/>
                <w:rFonts w:ascii="Times New Roman" w:eastAsia="Times New Roman" w:hAnsi="Times New Roman" w:cs="Times New Roman"/>
                <w:noProof/>
                <w:color w:val="44546A" w:themeColor="text2"/>
                <w:sz w:val="24"/>
                <w:szCs w:val="24"/>
                <w:lang w:val="en-GB" w:eastAsia="bg-BG"/>
              </w:rPr>
              <w:t xml:space="preserve">024 </w:t>
            </w:r>
            <w:r w:rsidR="000C6B3E" w:rsidRPr="001535B1">
              <w:rPr>
                <w:rStyle w:val="Hyperlink"/>
                <w:rFonts w:ascii="Times New Roman" w:eastAsia="Times New Roman" w:hAnsi="Times New Roman" w:cs="Times New Roman"/>
                <w:i/>
                <w:iCs/>
                <w:noProof/>
                <w:color w:val="44546A" w:themeColor="text2"/>
                <w:sz w:val="24"/>
                <w:szCs w:val="24"/>
                <w:lang w:val="en-GB" w:eastAsia="bg-BG"/>
              </w:rPr>
              <w:t>Ardeola ralloides</w:t>
            </w:r>
            <w:r w:rsidR="000C6B3E" w:rsidRPr="001535B1">
              <w:rPr>
                <w:rStyle w:val="Hyperlink"/>
                <w:rFonts w:ascii="Times New Roman" w:eastAsia="Times New Roman" w:hAnsi="Times New Roman" w:cs="Times New Roman"/>
                <w:noProof/>
                <w:color w:val="44546A" w:themeColor="text2"/>
                <w:sz w:val="24"/>
                <w:szCs w:val="24"/>
                <w:lang w:val="bg-BG" w:eastAsia="bg-BG"/>
              </w:rPr>
              <w:t xml:space="preserve"> (гривеста чапла)</w:t>
            </w:r>
            <w:r w:rsidR="000C6B3E" w:rsidRPr="001535B1">
              <w:rPr>
                <w:rFonts w:ascii="Times New Roman" w:hAnsi="Times New Roman" w:cs="Times New Roman"/>
                <w:noProof/>
                <w:webHidden/>
                <w:color w:val="44546A" w:themeColor="text2"/>
                <w:sz w:val="24"/>
                <w:szCs w:val="24"/>
              </w:rPr>
              <w:tab/>
            </w:r>
            <w:r w:rsidR="000C6B3E" w:rsidRPr="001535B1">
              <w:rPr>
                <w:rFonts w:ascii="Times New Roman" w:hAnsi="Times New Roman" w:cs="Times New Roman"/>
                <w:noProof/>
                <w:webHidden/>
                <w:color w:val="44546A" w:themeColor="text2"/>
                <w:sz w:val="24"/>
                <w:szCs w:val="24"/>
              </w:rPr>
              <w:fldChar w:fldCharType="begin"/>
            </w:r>
            <w:r w:rsidR="000C6B3E" w:rsidRPr="001535B1">
              <w:rPr>
                <w:rFonts w:ascii="Times New Roman" w:hAnsi="Times New Roman" w:cs="Times New Roman"/>
                <w:noProof/>
                <w:webHidden/>
                <w:color w:val="44546A" w:themeColor="text2"/>
                <w:sz w:val="24"/>
                <w:szCs w:val="24"/>
              </w:rPr>
              <w:instrText xml:space="preserve"> PAGEREF _Toc88841680 \h </w:instrText>
            </w:r>
            <w:r w:rsidR="000C6B3E" w:rsidRPr="001535B1">
              <w:rPr>
                <w:rFonts w:ascii="Times New Roman" w:hAnsi="Times New Roman" w:cs="Times New Roman"/>
                <w:noProof/>
                <w:webHidden/>
                <w:color w:val="44546A" w:themeColor="text2"/>
                <w:sz w:val="24"/>
                <w:szCs w:val="24"/>
              </w:rPr>
            </w:r>
            <w:r w:rsidR="000C6B3E" w:rsidRPr="001535B1">
              <w:rPr>
                <w:rFonts w:ascii="Times New Roman" w:hAnsi="Times New Roman" w:cs="Times New Roman"/>
                <w:noProof/>
                <w:webHidden/>
                <w:color w:val="44546A" w:themeColor="text2"/>
                <w:sz w:val="24"/>
                <w:szCs w:val="24"/>
              </w:rPr>
              <w:fldChar w:fldCharType="separate"/>
            </w:r>
            <w:r w:rsidR="000C6B3E" w:rsidRPr="001535B1">
              <w:rPr>
                <w:rFonts w:ascii="Times New Roman" w:hAnsi="Times New Roman" w:cs="Times New Roman"/>
                <w:noProof/>
                <w:webHidden/>
                <w:color w:val="44546A" w:themeColor="text2"/>
                <w:sz w:val="24"/>
                <w:szCs w:val="24"/>
              </w:rPr>
              <w:t>32</w:t>
            </w:r>
            <w:r w:rsidR="000C6B3E" w:rsidRPr="001535B1">
              <w:rPr>
                <w:rFonts w:ascii="Times New Roman" w:hAnsi="Times New Roman" w:cs="Times New Roman"/>
                <w:noProof/>
                <w:webHidden/>
                <w:color w:val="44546A" w:themeColor="text2"/>
                <w:sz w:val="24"/>
                <w:szCs w:val="24"/>
              </w:rPr>
              <w:fldChar w:fldCharType="end"/>
            </w:r>
          </w:hyperlink>
        </w:p>
        <w:p w:rsidR="000C6B3E" w:rsidRPr="001535B1" w:rsidRDefault="001222C3">
          <w:pPr>
            <w:pStyle w:val="TOC2"/>
            <w:tabs>
              <w:tab w:val="right" w:leader="dot" w:pos="9396"/>
            </w:tabs>
            <w:rPr>
              <w:rFonts w:ascii="Times New Roman" w:eastAsiaTheme="minorEastAsia" w:hAnsi="Times New Roman" w:cs="Times New Roman"/>
              <w:noProof/>
              <w:color w:val="44546A" w:themeColor="text2"/>
              <w:sz w:val="24"/>
              <w:szCs w:val="24"/>
              <w:lang w:val="bg-BG" w:eastAsia="bg-BG"/>
            </w:rPr>
          </w:pPr>
          <w:hyperlink w:anchor="_Toc88841681" w:history="1">
            <w:r w:rsidR="000C6B3E" w:rsidRPr="001535B1">
              <w:rPr>
                <w:rStyle w:val="Hyperlink"/>
                <w:rFonts w:ascii="Times New Roman" w:hAnsi="Times New Roman" w:cs="Times New Roman"/>
                <w:noProof/>
                <w:color w:val="44546A" w:themeColor="text2"/>
                <w:sz w:val="24"/>
                <w:szCs w:val="24"/>
                <w:lang w:val="bg-BG"/>
              </w:rPr>
              <w:t>11. Специфични цели за А</w:t>
            </w:r>
            <w:r w:rsidR="000C6B3E" w:rsidRPr="001535B1">
              <w:rPr>
                <w:rStyle w:val="Hyperlink"/>
                <w:rFonts w:ascii="Times New Roman" w:hAnsi="Times New Roman" w:cs="Times New Roman"/>
                <w:noProof/>
                <w:color w:val="44546A" w:themeColor="text2"/>
                <w:sz w:val="24"/>
                <w:szCs w:val="24"/>
              </w:rPr>
              <w:t>0</w:t>
            </w:r>
            <w:r w:rsidR="000C6B3E" w:rsidRPr="001535B1">
              <w:rPr>
                <w:rStyle w:val="Hyperlink"/>
                <w:rFonts w:ascii="Times New Roman" w:hAnsi="Times New Roman" w:cs="Times New Roman"/>
                <w:noProof/>
                <w:color w:val="44546A" w:themeColor="text2"/>
                <w:sz w:val="24"/>
                <w:szCs w:val="24"/>
                <w:lang w:val="bg-BG"/>
              </w:rPr>
              <w:t xml:space="preserve">60 </w:t>
            </w:r>
            <w:r w:rsidR="000C6B3E" w:rsidRPr="001535B1">
              <w:rPr>
                <w:rStyle w:val="Hyperlink"/>
                <w:rFonts w:ascii="Times New Roman" w:hAnsi="Times New Roman" w:cs="Times New Roman"/>
                <w:i/>
                <w:iCs/>
                <w:noProof/>
                <w:color w:val="44546A" w:themeColor="text2"/>
                <w:sz w:val="24"/>
                <w:szCs w:val="24"/>
              </w:rPr>
              <w:t>Aythya nyroca</w:t>
            </w:r>
            <w:r w:rsidR="000C6B3E" w:rsidRPr="001535B1">
              <w:rPr>
                <w:rStyle w:val="Hyperlink"/>
                <w:rFonts w:ascii="Times New Roman" w:hAnsi="Times New Roman" w:cs="Times New Roman"/>
                <w:noProof/>
                <w:color w:val="44546A" w:themeColor="text2"/>
                <w:sz w:val="24"/>
                <w:szCs w:val="24"/>
                <w:lang w:val="bg-BG"/>
              </w:rPr>
              <w:t xml:space="preserve"> (белоока потапница)</w:t>
            </w:r>
            <w:r w:rsidR="000C6B3E" w:rsidRPr="001535B1">
              <w:rPr>
                <w:rFonts w:ascii="Times New Roman" w:hAnsi="Times New Roman" w:cs="Times New Roman"/>
                <w:noProof/>
                <w:webHidden/>
                <w:color w:val="44546A" w:themeColor="text2"/>
                <w:sz w:val="24"/>
                <w:szCs w:val="24"/>
              </w:rPr>
              <w:tab/>
            </w:r>
            <w:r w:rsidR="000C6B3E" w:rsidRPr="001535B1">
              <w:rPr>
                <w:rFonts w:ascii="Times New Roman" w:hAnsi="Times New Roman" w:cs="Times New Roman"/>
                <w:noProof/>
                <w:webHidden/>
                <w:color w:val="44546A" w:themeColor="text2"/>
                <w:sz w:val="24"/>
                <w:szCs w:val="24"/>
              </w:rPr>
              <w:fldChar w:fldCharType="begin"/>
            </w:r>
            <w:r w:rsidR="000C6B3E" w:rsidRPr="001535B1">
              <w:rPr>
                <w:rFonts w:ascii="Times New Roman" w:hAnsi="Times New Roman" w:cs="Times New Roman"/>
                <w:noProof/>
                <w:webHidden/>
                <w:color w:val="44546A" w:themeColor="text2"/>
                <w:sz w:val="24"/>
                <w:szCs w:val="24"/>
              </w:rPr>
              <w:instrText xml:space="preserve"> PAGEREF _Toc88841681 \h </w:instrText>
            </w:r>
            <w:r w:rsidR="000C6B3E" w:rsidRPr="001535B1">
              <w:rPr>
                <w:rFonts w:ascii="Times New Roman" w:hAnsi="Times New Roman" w:cs="Times New Roman"/>
                <w:noProof/>
                <w:webHidden/>
                <w:color w:val="44546A" w:themeColor="text2"/>
                <w:sz w:val="24"/>
                <w:szCs w:val="24"/>
              </w:rPr>
            </w:r>
            <w:r w:rsidR="000C6B3E" w:rsidRPr="001535B1">
              <w:rPr>
                <w:rFonts w:ascii="Times New Roman" w:hAnsi="Times New Roman" w:cs="Times New Roman"/>
                <w:noProof/>
                <w:webHidden/>
                <w:color w:val="44546A" w:themeColor="text2"/>
                <w:sz w:val="24"/>
                <w:szCs w:val="24"/>
              </w:rPr>
              <w:fldChar w:fldCharType="separate"/>
            </w:r>
            <w:r w:rsidR="000C6B3E" w:rsidRPr="001535B1">
              <w:rPr>
                <w:rFonts w:ascii="Times New Roman" w:hAnsi="Times New Roman" w:cs="Times New Roman"/>
                <w:noProof/>
                <w:webHidden/>
                <w:color w:val="44546A" w:themeColor="text2"/>
                <w:sz w:val="24"/>
                <w:szCs w:val="24"/>
              </w:rPr>
              <w:t>34</w:t>
            </w:r>
            <w:r w:rsidR="000C6B3E" w:rsidRPr="001535B1">
              <w:rPr>
                <w:rFonts w:ascii="Times New Roman" w:hAnsi="Times New Roman" w:cs="Times New Roman"/>
                <w:noProof/>
                <w:webHidden/>
                <w:color w:val="44546A" w:themeColor="text2"/>
                <w:sz w:val="24"/>
                <w:szCs w:val="24"/>
              </w:rPr>
              <w:fldChar w:fldCharType="end"/>
            </w:r>
          </w:hyperlink>
        </w:p>
        <w:p w:rsidR="000C6B3E" w:rsidRPr="001535B1" w:rsidRDefault="001222C3">
          <w:pPr>
            <w:pStyle w:val="TOC2"/>
            <w:tabs>
              <w:tab w:val="right" w:leader="dot" w:pos="9396"/>
            </w:tabs>
            <w:rPr>
              <w:rFonts w:ascii="Times New Roman" w:eastAsiaTheme="minorEastAsia" w:hAnsi="Times New Roman" w:cs="Times New Roman"/>
              <w:noProof/>
              <w:color w:val="44546A" w:themeColor="text2"/>
              <w:sz w:val="24"/>
              <w:szCs w:val="24"/>
              <w:lang w:val="bg-BG" w:eastAsia="bg-BG"/>
            </w:rPr>
          </w:pPr>
          <w:hyperlink w:anchor="_Toc88841682" w:history="1">
            <w:r w:rsidR="000C6B3E" w:rsidRPr="001535B1">
              <w:rPr>
                <w:rStyle w:val="Hyperlink"/>
                <w:rFonts w:ascii="Times New Roman" w:hAnsi="Times New Roman" w:cs="Times New Roman"/>
                <w:noProof/>
                <w:color w:val="44546A" w:themeColor="text2"/>
                <w:sz w:val="24"/>
                <w:szCs w:val="24"/>
                <w:lang w:val="bg-BG"/>
              </w:rPr>
              <w:t xml:space="preserve">12. Специфични цели за A087 </w:t>
            </w:r>
            <w:r w:rsidR="000C6B3E" w:rsidRPr="001535B1">
              <w:rPr>
                <w:rStyle w:val="Hyperlink"/>
                <w:rFonts w:ascii="Times New Roman" w:hAnsi="Times New Roman" w:cs="Times New Roman"/>
                <w:i/>
                <w:noProof/>
                <w:color w:val="44546A" w:themeColor="text2"/>
                <w:sz w:val="24"/>
                <w:szCs w:val="24"/>
                <w:lang w:val="bg-BG"/>
              </w:rPr>
              <w:t>Buteo buteo</w:t>
            </w:r>
            <w:r w:rsidR="000C6B3E" w:rsidRPr="001535B1">
              <w:rPr>
                <w:rStyle w:val="Hyperlink"/>
                <w:rFonts w:ascii="Times New Roman" w:hAnsi="Times New Roman" w:cs="Times New Roman"/>
                <w:noProof/>
                <w:color w:val="44546A" w:themeColor="text2"/>
                <w:sz w:val="24"/>
                <w:szCs w:val="24"/>
                <w:lang w:val="bg-BG"/>
              </w:rPr>
              <w:t xml:space="preserve"> (обикновен мишелов)</w:t>
            </w:r>
            <w:r w:rsidR="000C6B3E" w:rsidRPr="001535B1">
              <w:rPr>
                <w:rFonts w:ascii="Times New Roman" w:hAnsi="Times New Roman" w:cs="Times New Roman"/>
                <w:noProof/>
                <w:webHidden/>
                <w:color w:val="44546A" w:themeColor="text2"/>
                <w:sz w:val="24"/>
                <w:szCs w:val="24"/>
              </w:rPr>
              <w:tab/>
            </w:r>
            <w:r w:rsidR="000C6B3E" w:rsidRPr="001535B1">
              <w:rPr>
                <w:rFonts w:ascii="Times New Roman" w:hAnsi="Times New Roman" w:cs="Times New Roman"/>
                <w:noProof/>
                <w:webHidden/>
                <w:color w:val="44546A" w:themeColor="text2"/>
                <w:sz w:val="24"/>
                <w:szCs w:val="24"/>
              </w:rPr>
              <w:fldChar w:fldCharType="begin"/>
            </w:r>
            <w:r w:rsidR="000C6B3E" w:rsidRPr="001535B1">
              <w:rPr>
                <w:rFonts w:ascii="Times New Roman" w:hAnsi="Times New Roman" w:cs="Times New Roman"/>
                <w:noProof/>
                <w:webHidden/>
                <w:color w:val="44546A" w:themeColor="text2"/>
                <w:sz w:val="24"/>
                <w:szCs w:val="24"/>
              </w:rPr>
              <w:instrText xml:space="preserve"> PAGEREF _Toc88841682 \h </w:instrText>
            </w:r>
            <w:r w:rsidR="000C6B3E" w:rsidRPr="001535B1">
              <w:rPr>
                <w:rFonts w:ascii="Times New Roman" w:hAnsi="Times New Roman" w:cs="Times New Roman"/>
                <w:noProof/>
                <w:webHidden/>
                <w:color w:val="44546A" w:themeColor="text2"/>
                <w:sz w:val="24"/>
                <w:szCs w:val="24"/>
              </w:rPr>
            </w:r>
            <w:r w:rsidR="000C6B3E" w:rsidRPr="001535B1">
              <w:rPr>
                <w:rFonts w:ascii="Times New Roman" w:hAnsi="Times New Roman" w:cs="Times New Roman"/>
                <w:noProof/>
                <w:webHidden/>
                <w:color w:val="44546A" w:themeColor="text2"/>
                <w:sz w:val="24"/>
                <w:szCs w:val="24"/>
              </w:rPr>
              <w:fldChar w:fldCharType="separate"/>
            </w:r>
            <w:r w:rsidR="000C6B3E" w:rsidRPr="001535B1">
              <w:rPr>
                <w:rFonts w:ascii="Times New Roman" w:hAnsi="Times New Roman" w:cs="Times New Roman"/>
                <w:noProof/>
                <w:webHidden/>
                <w:color w:val="44546A" w:themeColor="text2"/>
                <w:sz w:val="24"/>
                <w:szCs w:val="24"/>
              </w:rPr>
              <w:t>37</w:t>
            </w:r>
            <w:r w:rsidR="000C6B3E" w:rsidRPr="001535B1">
              <w:rPr>
                <w:rFonts w:ascii="Times New Roman" w:hAnsi="Times New Roman" w:cs="Times New Roman"/>
                <w:noProof/>
                <w:webHidden/>
                <w:color w:val="44546A" w:themeColor="text2"/>
                <w:sz w:val="24"/>
                <w:szCs w:val="24"/>
              </w:rPr>
              <w:fldChar w:fldCharType="end"/>
            </w:r>
          </w:hyperlink>
        </w:p>
        <w:p w:rsidR="000C6B3E" w:rsidRPr="001535B1" w:rsidRDefault="001222C3">
          <w:pPr>
            <w:pStyle w:val="TOC2"/>
            <w:tabs>
              <w:tab w:val="right" w:leader="dot" w:pos="9396"/>
            </w:tabs>
            <w:rPr>
              <w:rFonts w:ascii="Times New Roman" w:eastAsiaTheme="minorEastAsia" w:hAnsi="Times New Roman" w:cs="Times New Roman"/>
              <w:noProof/>
              <w:color w:val="44546A" w:themeColor="text2"/>
              <w:sz w:val="24"/>
              <w:szCs w:val="24"/>
              <w:lang w:val="bg-BG" w:eastAsia="bg-BG"/>
            </w:rPr>
          </w:pPr>
          <w:hyperlink w:anchor="_Toc88841683" w:history="1">
            <w:r w:rsidR="000C6B3E" w:rsidRPr="001535B1">
              <w:rPr>
                <w:rStyle w:val="Hyperlink"/>
                <w:rFonts w:ascii="Times New Roman" w:hAnsi="Times New Roman" w:cs="Times New Roman"/>
                <w:noProof/>
                <w:color w:val="44546A" w:themeColor="text2"/>
                <w:sz w:val="24"/>
                <w:szCs w:val="24"/>
                <w:lang w:val="bg-BG"/>
              </w:rPr>
              <w:t xml:space="preserve">13. Специфични цели за А196 </w:t>
            </w:r>
            <w:r w:rsidR="000C6B3E" w:rsidRPr="001535B1">
              <w:rPr>
                <w:rStyle w:val="Hyperlink"/>
                <w:rFonts w:ascii="Times New Roman" w:hAnsi="Times New Roman" w:cs="Times New Roman"/>
                <w:i/>
                <w:noProof/>
                <w:color w:val="44546A" w:themeColor="text2"/>
                <w:sz w:val="24"/>
                <w:szCs w:val="24"/>
                <w:lang w:val="bg-BG"/>
              </w:rPr>
              <w:t>Chlidonias hybridus</w:t>
            </w:r>
            <w:r w:rsidR="000C6B3E" w:rsidRPr="001535B1">
              <w:rPr>
                <w:rStyle w:val="Hyperlink"/>
                <w:rFonts w:ascii="Times New Roman" w:hAnsi="Times New Roman" w:cs="Times New Roman"/>
                <w:noProof/>
                <w:color w:val="44546A" w:themeColor="text2"/>
                <w:sz w:val="24"/>
                <w:szCs w:val="24"/>
                <w:lang w:val="bg-BG"/>
              </w:rPr>
              <w:t xml:space="preserve"> (белобуза рибарка)</w:t>
            </w:r>
            <w:r w:rsidR="000C6B3E" w:rsidRPr="001535B1">
              <w:rPr>
                <w:rFonts w:ascii="Times New Roman" w:hAnsi="Times New Roman" w:cs="Times New Roman"/>
                <w:noProof/>
                <w:webHidden/>
                <w:color w:val="44546A" w:themeColor="text2"/>
                <w:sz w:val="24"/>
                <w:szCs w:val="24"/>
              </w:rPr>
              <w:tab/>
            </w:r>
            <w:r w:rsidR="000C6B3E" w:rsidRPr="001535B1">
              <w:rPr>
                <w:rFonts w:ascii="Times New Roman" w:hAnsi="Times New Roman" w:cs="Times New Roman"/>
                <w:noProof/>
                <w:webHidden/>
                <w:color w:val="44546A" w:themeColor="text2"/>
                <w:sz w:val="24"/>
                <w:szCs w:val="24"/>
              </w:rPr>
              <w:fldChar w:fldCharType="begin"/>
            </w:r>
            <w:r w:rsidR="000C6B3E" w:rsidRPr="001535B1">
              <w:rPr>
                <w:rFonts w:ascii="Times New Roman" w:hAnsi="Times New Roman" w:cs="Times New Roman"/>
                <w:noProof/>
                <w:webHidden/>
                <w:color w:val="44546A" w:themeColor="text2"/>
                <w:sz w:val="24"/>
                <w:szCs w:val="24"/>
              </w:rPr>
              <w:instrText xml:space="preserve"> PAGEREF _Toc88841683 \h </w:instrText>
            </w:r>
            <w:r w:rsidR="000C6B3E" w:rsidRPr="001535B1">
              <w:rPr>
                <w:rFonts w:ascii="Times New Roman" w:hAnsi="Times New Roman" w:cs="Times New Roman"/>
                <w:noProof/>
                <w:webHidden/>
                <w:color w:val="44546A" w:themeColor="text2"/>
                <w:sz w:val="24"/>
                <w:szCs w:val="24"/>
              </w:rPr>
            </w:r>
            <w:r w:rsidR="000C6B3E" w:rsidRPr="001535B1">
              <w:rPr>
                <w:rFonts w:ascii="Times New Roman" w:hAnsi="Times New Roman" w:cs="Times New Roman"/>
                <w:noProof/>
                <w:webHidden/>
                <w:color w:val="44546A" w:themeColor="text2"/>
                <w:sz w:val="24"/>
                <w:szCs w:val="24"/>
              </w:rPr>
              <w:fldChar w:fldCharType="separate"/>
            </w:r>
            <w:r w:rsidR="000C6B3E" w:rsidRPr="001535B1">
              <w:rPr>
                <w:rFonts w:ascii="Times New Roman" w:hAnsi="Times New Roman" w:cs="Times New Roman"/>
                <w:noProof/>
                <w:webHidden/>
                <w:color w:val="44546A" w:themeColor="text2"/>
                <w:sz w:val="24"/>
                <w:szCs w:val="24"/>
              </w:rPr>
              <w:t>41</w:t>
            </w:r>
            <w:r w:rsidR="000C6B3E" w:rsidRPr="001535B1">
              <w:rPr>
                <w:rFonts w:ascii="Times New Roman" w:hAnsi="Times New Roman" w:cs="Times New Roman"/>
                <w:noProof/>
                <w:webHidden/>
                <w:color w:val="44546A" w:themeColor="text2"/>
                <w:sz w:val="24"/>
                <w:szCs w:val="24"/>
              </w:rPr>
              <w:fldChar w:fldCharType="end"/>
            </w:r>
          </w:hyperlink>
        </w:p>
        <w:p w:rsidR="000C6B3E" w:rsidRPr="001535B1" w:rsidRDefault="001222C3">
          <w:pPr>
            <w:pStyle w:val="TOC2"/>
            <w:tabs>
              <w:tab w:val="right" w:leader="dot" w:pos="9396"/>
            </w:tabs>
            <w:rPr>
              <w:rFonts w:ascii="Times New Roman" w:eastAsiaTheme="minorEastAsia" w:hAnsi="Times New Roman" w:cs="Times New Roman"/>
              <w:noProof/>
              <w:color w:val="44546A" w:themeColor="text2"/>
              <w:sz w:val="24"/>
              <w:szCs w:val="24"/>
              <w:lang w:val="bg-BG" w:eastAsia="bg-BG"/>
            </w:rPr>
          </w:pPr>
          <w:hyperlink w:anchor="_Toc88841684" w:history="1">
            <w:r w:rsidR="000C6B3E" w:rsidRPr="001535B1">
              <w:rPr>
                <w:rStyle w:val="Hyperlink"/>
                <w:rFonts w:ascii="Times New Roman" w:hAnsi="Times New Roman" w:cs="Times New Roman"/>
                <w:noProof/>
                <w:color w:val="44546A" w:themeColor="text2"/>
                <w:sz w:val="24"/>
                <w:szCs w:val="24"/>
                <w:lang w:val="bg-BG"/>
              </w:rPr>
              <w:t xml:space="preserve">14. Специфични цели за </w:t>
            </w:r>
            <w:r w:rsidR="000C6B3E" w:rsidRPr="001535B1">
              <w:rPr>
                <w:rStyle w:val="Hyperlink"/>
                <w:rFonts w:ascii="Times New Roman" w:hAnsi="Times New Roman" w:cs="Times New Roman"/>
                <w:noProof/>
                <w:color w:val="44546A" w:themeColor="text2"/>
                <w:sz w:val="24"/>
                <w:szCs w:val="24"/>
              </w:rPr>
              <w:t>A</w:t>
            </w:r>
            <w:r w:rsidR="000C6B3E" w:rsidRPr="001535B1">
              <w:rPr>
                <w:rStyle w:val="Hyperlink"/>
                <w:rFonts w:ascii="Times New Roman" w:hAnsi="Times New Roman" w:cs="Times New Roman"/>
                <w:noProof/>
                <w:color w:val="44546A" w:themeColor="text2"/>
                <w:sz w:val="24"/>
                <w:szCs w:val="24"/>
                <w:lang w:val="bg-BG"/>
              </w:rPr>
              <w:t xml:space="preserve">122 </w:t>
            </w:r>
            <w:r w:rsidR="000C6B3E" w:rsidRPr="001535B1">
              <w:rPr>
                <w:rStyle w:val="Hyperlink"/>
                <w:rFonts w:ascii="Times New Roman" w:hAnsi="Times New Roman" w:cs="Times New Roman"/>
                <w:i/>
                <w:noProof/>
                <w:color w:val="44546A" w:themeColor="text2"/>
                <w:sz w:val="24"/>
                <w:szCs w:val="24"/>
              </w:rPr>
              <w:t>Crex</w:t>
            </w:r>
            <w:r w:rsidR="000C6B3E" w:rsidRPr="001535B1">
              <w:rPr>
                <w:rStyle w:val="Hyperlink"/>
                <w:rFonts w:ascii="Times New Roman" w:hAnsi="Times New Roman" w:cs="Times New Roman"/>
                <w:i/>
                <w:noProof/>
                <w:color w:val="44546A" w:themeColor="text2"/>
                <w:sz w:val="24"/>
                <w:szCs w:val="24"/>
                <w:lang w:val="bg-BG"/>
              </w:rPr>
              <w:t xml:space="preserve"> </w:t>
            </w:r>
            <w:r w:rsidR="000C6B3E" w:rsidRPr="001535B1">
              <w:rPr>
                <w:rStyle w:val="Hyperlink"/>
                <w:rFonts w:ascii="Times New Roman" w:hAnsi="Times New Roman" w:cs="Times New Roman"/>
                <w:i/>
                <w:noProof/>
                <w:color w:val="44546A" w:themeColor="text2"/>
                <w:sz w:val="24"/>
                <w:szCs w:val="24"/>
              </w:rPr>
              <w:t>crex</w:t>
            </w:r>
            <w:r w:rsidR="000C6B3E" w:rsidRPr="001535B1">
              <w:rPr>
                <w:rStyle w:val="Hyperlink"/>
                <w:rFonts w:ascii="Times New Roman" w:hAnsi="Times New Roman" w:cs="Times New Roman"/>
                <w:noProof/>
                <w:color w:val="44546A" w:themeColor="text2"/>
                <w:sz w:val="24"/>
                <w:szCs w:val="24"/>
                <w:lang w:val="bg-BG"/>
              </w:rPr>
              <w:t xml:space="preserve"> (ливаден дърдавец)</w:t>
            </w:r>
            <w:r w:rsidR="000C6B3E" w:rsidRPr="001535B1">
              <w:rPr>
                <w:rFonts w:ascii="Times New Roman" w:hAnsi="Times New Roman" w:cs="Times New Roman"/>
                <w:noProof/>
                <w:webHidden/>
                <w:color w:val="44546A" w:themeColor="text2"/>
                <w:sz w:val="24"/>
                <w:szCs w:val="24"/>
              </w:rPr>
              <w:tab/>
            </w:r>
            <w:r w:rsidR="000C6B3E" w:rsidRPr="001535B1">
              <w:rPr>
                <w:rFonts w:ascii="Times New Roman" w:hAnsi="Times New Roman" w:cs="Times New Roman"/>
                <w:noProof/>
                <w:webHidden/>
                <w:color w:val="44546A" w:themeColor="text2"/>
                <w:sz w:val="24"/>
                <w:szCs w:val="24"/>
              </w:rPr>
              <w:fldChar w:fldCharType="begin"/>
            </w:r>
            <w:r w:rsidR="000C6B3E" w:rsidRPr="001535B1">
              <w:rPr>
                <w:rFonts w:ascii="Times New Roman" w:hAnsi="Times New Roman" w:cs="Times New Roman"/>
                <w:noProof/>
                <w:webHidden/>
                <w:color w:val="44546A" w:themeColor="text2"/>
                <w:sz w:val="24"/>
                <w:szCs w:val="24"/>
              </w:rPr>
              <w:instrText xml:space="preserve"> PAGEREF _Toc88841684 \h </w:instrText>
            </w:r>
            <w:r w:rsidR="000C6B3E" w:rsidRPr="001535B1">
              <w:rPr>
                <w:rFonts w:ascii="Times New Roman" w:hAnsi="Times New Roman" w:cs="Times New Roman"/>
                <w:noProof/>
                <w:webHidden/>
                <w:color w:val="44546A" w:themeColor="text2"/>
                <w:sz w:val="24"/>
                <w:szCs w:val="24"/>
              </w:rPr>
            </w:r>
            <w:r w:rsidR="000C6B3E" w:rsidRPr="001535B1">
              <w:rPr>
                <w:rFonts w:ascii="Times New Roman" w:hAnsi="Times New Roman" w:cs="Times New Roman"/>
                <w:noProof/>
                <w:webHidden/>
                <w:color w:val="44546A" w:themeColor="text2"/>
                <w:sz w:val="24"/>
                <w:szCs w:val="24"/>
              </w:rPr>
              <w:fldChar w:fldCharType="separate"/>
            </w:r>
            <w:r w:rsidR="000C6B3E" w:rsidRPr="001535B1">
              <w:rPr>
                <w:rFonts w:ascii="Times New Roman" w:hAnsi="Times New Roman" w:cs="Times New Roman"/>
                <w:noProof/>
                <w:webHidden/>
                <w:color w:val="44546A" w:themeColor="text2"/>
                <w:sz w:val="24"/>
                <w:szCs w:val="24"/>
              </w:rPr>
              <w:t>44</w:t>
            </w:r>
            <w:r w:rsidR="000C6B3E" w:rsidRPr="001535B1">
              <w:rPr>
                <w:rFonts w:ascii="Times New Roman" w:hAnsi="Times New Roman" w:cs="Times New Roman"/>
                <w:noProof/>
                <w:webHidden/>
                <w:color w:val="44546A" w:themeColor="text2"/>
                <w:sz w:val="24"/>
                <w:szCs w:val="24"/>
              </w:rPr>
              <w:fldChar w:fldCharType="end"/>
            </w:r>
          </w:hyperlink>
        </w:p>
        <w:p w:rsidR="000C6B3E" w:rsidRPr="001535B1" w:rsidRDefault="001222C3">
          <w:pPr>
            <w:pStyle w:val="TOC2"/>
            <w:tabs>
              <w:tab w:val="right" w:leader="dot" w:pos="9396"/>
            </w:tabs>
            <w:rPr>
              <w:rFonts w:ascii="Times New Roman" w:eastAsiaTheme="minorEastAsia" w:hAnsi="Times New Roman" w:cs="Times New Roman"/>
              <w:noProof/>
              <w:color w:val="44546A" w:themeColor="text2"/>
              <w:sz w:val="24"/>
              <w:szCs w:val="24"/>
              <w:lang w:val="bg-BG" w:eastAsia="bg-BG"/>
            </w:rPr>
          </w:pPr>
          <w:hyperlink w:anchor="_Toc88841685" w:history="1">
            <w:r w:rsidR="000C6B3E" w:rsidRPr="001535B1">
              <w:rPr>
                <w:rStyle w:val="Hyperlink"/>
                <w:rFonts w:ascii="Times New Roman" w:hAnsi="Times New Roman" w:cs="Times New Roman"/>
                <w:noProof/>
                <w:color w:val="44546A" w:themeColor="text2"/>
                <w:sz w:val="24"/>
                <w:szCs w:val="24"/>
                <w:lang w:val="bg-BG"/>
              </w:rPr>
              <w:t>15. Специфични цели за А</w:t>
            </w:r>
            <w:r w:rsidR="000C6B3E" w:rsidRPr="001535B1">
              <w:rPr>
                <w:rStyle w:val="Hyperlink"/>
                <w:rFonts w:ascii="Times New Roman" w:hAnsi="Times New Roman" w:cs="Times New Roman"/>
                <w:noProof/>
                <w:color w:val="44546A" w:themeColor="text2"/>
                <w:sz w:val="24"/>
                <w:szCs w:val="24"/>
              </w:rPr>
              <w:t>868</w:t>
            </w:r>
            <w:r w:rsidR="000C6B3E" w:rsidRPr="001535B1">
              <w:rPr>
                <w:rStyle w:val="Hyperlink"/>
                <w:rFonts w:ascii="Times New Roman" w:hAnsi="Times New Roman" w:cs="Times New Roman"/>
                <w:noProof/>
                <w:color w:val="44546A" w:themeColor="text2"/>
                <w:sz w:val="24"/>
                <w:szCs w:val="24"/>
                <w:lang w:val="bg-BG"/>
              </w:rPr>
              <w:t xml:space="preserve"> </w:t>
            </w:r>
            <w:r w:rsidR="000C6B3E" w:rsidRPr="001535B1">
              <w:rPr>
                <w:rStyle w:val="Hyperlink"/>
                <w:rFonts w:ascii="Times New Roman" w:hAnsi="Times New Roman" w:cs="Times New Roman"/>
                <w:i/>
                <w:noProof/>
                <w:color w:val="44546A" w:themeColor="text2"/>
                <w:sz w:val="24"/>
                <w:szCs w:val="24"/>
              </w:rPr>
              <w:t>Leiopicus medius</w:t>
            </w:r>
            <w:r w:rsidR="000C6B3E" w:rsidRPr="001535B1">
              <w:rPr>
                <w:rStyle w:val="Hyperlink"/>
                <w:rFonts w:ascii="Times New Roman" w:hAnsi="Times New Roman" w:cs="Times New Roman"/>
                <w:i/>
                <w:noProof/>
                <w:color w:val="44546A" w:themeColor="text2"/>
                <w:sz w:val="24"/>
                <w:szCs w:val="24"/>
                <w:lang w:val="bg-BG"/>
              </w:rPr>
              <w:t xml:space="preserve"> </w:t>
            </w:r>
            <w:r w:rsidR="000C6B3E" w:rsidRPr="001535B1">
              <w:rPr>
                <w:rStyle w:val="Hyperlink"/>
                <w:rFonts w:ascii="Times New Roman" w:hAnsi="Times New Roman" w:cs="Times New Roman"/>
                <w:noProof/>
                <w:color w:val="44546A" w:themeColor="text2"/>
                <w:sz w:val="24"/>
                <w:szCs w:val="24"/>
              </w:rPr>
              <w:t>(</w:t>
            </w:r>
            <w:r w:rsidR="000C6B3E" w:rsidRPr="001535B1">
              <w:rPr>
                <w:rStyle w:val="Hyperlink"/>
                <w:rFonts w:ascii="Times New Roman" w:hAnsi="Times New Roman" w:cs="Times New Roman"/>
                <w:noProof/>
                <w:color w:val="44546A" w:themeColor="text2"/>
                <w:sz w:val="24"/>
                <w:szCs w:val="24"/>
                <w:lang w:val="bg-BG"/>
              </w:rPr>
              <w:t>среден пъстър кълвач</w:t>
            </w:r>
            <w:r w:rsidR="000C6B3E" w:rsidRPr="001535B1">
              <w:rPr>
                <w:rStyle w:val="Hyperlink"/>
                <w:rFonts w:ascii="Times New Roman" w:hAnsi="Times New Roman" w:cs="Times New Roman"/>
                <w:noProof/>
                <w:color w:val="44546A" w:themeColor="text2"/>
                <w:sz w:val="24"/>
                <w:szCs w:val="24"/>
              </w:rPr>
              <w:t>)</w:t>
            </w:r>
            <w:r w:rsidR="000C6B3E" w:rsidRPr="001535B1">
              <w:rPr>
                <w:rFonts w:ascii="Times New Roman" w:hAnsi="Times New Roman" w:cs="Times New Roman"/>
                <w:noProof/>
                <w:webHidden/>
                <w:color w:val="44546A" w:themeColor="text2"/>
                <w:sz w:val="24"/>
                <w:szCs w:val="24"/>
              </w:rPr>
              <w:tab/>
            </w:r>
            <w:r w:rsidR="000C6B3E" w:rsidRPr="001535B1">
              <w:rPr>
                <w:rFonts w:ascii="Times New Roman" w:hAnsi="Times New Roman" w:cs="Times New Roman"/>
                <w:noProof/>
                <w:webHidden/>
                <w:color w:val="44546A" w:themeColor="text2"/>
                <w:sz w:val="24"/>
                <w:szCs w:val="24"/>
              </w:rPr>
              <w:fldChar w:fldCharType="begin"/>
            </w:r>
            <w:r w:rsidR="000C6B3E" w:rsidRPr="001535B1">
              <w:rPr>
                <w:rFonts w:ascii="Times New Roman" w:hAnsi="Times New Roman" w:cs="Times New Roman"/>
                <w:noProof/>
                <w:webHidden/>
                <w:color w:val="44546A" w:themeColor="text2"/>
                <w:sz w:val="24"/>
                <w:szCs w:val="24"/>
              </w:rPr>
              <w:instrText xml:space="preserve"> PAGEREF _Toc88841685 \h </w:instrText>
            </w:r>
            <w:r w:rsidR="000C6B3E" w:rsidRPr="001535B1">
              <w:rPr>
                <w:rFonts w:ascii="Times New Roman" w:hAnsi="Times New Roman" w:cs="Times New Roman"/>
                <w:noProof/>
                <w:webHidden/>
                <w:color w:val="44546A" w:themeColor="text2"/>
                <w:sz w:val="24"/>
                <w:szCs w:val="24"/>
              </w:rPr>
            </w:r>
            <w:r w:rsidR="000C6B3E" w:rsidRPr="001535B1">
              <w:rPr>
                <w:rFonts w:ascii="Times New Roman" w:hAnsi="Times New Roman" w:cs="Times New Roman"/>
                <w:noProof/>
                <w:webHidden/>
                <w:color w:val="44546A" w:themeColor="text2"/>
                <w:sz w:val="24"/>
                <w:szCs w:val="24"/>
              </w:rPr>
              <w:fldChar w:fldCharType="separate"/>
            </w:r>
            <w:r w:rsidR="000C6B3E" w:rsidRPr="001535B1">
              <w:rPr>
                <w:rFonts w:ascii="Times New Roman" w:hAnsi="Times New Roman" w:cs="Times New Roman"/>
                <w:noProof/>
                <w:webHidden/>
                <w:color w:val="44546A" w:themeColor="text2"/>
                <w:sz w:val="24"/>
                <w:szCs w:val="24"/>
              </w:rPr>
              <w:t>47</w:t>
            </w:r>
            <w:r w:rsidR="000C6B3E" w:rsidRPr="001535B1">
              <w:rPr>
                <w:rFonts w:ascii="Times New Roman" w:hAnsi="Times New Roman" w:cs="Times New Roman"/>
                <w:noProof/>
                <w:webHidden/>
                <w:color w:val="44546A" w:themeColor="text2"/>
                <w:sz w:val="24"/>
                <w:szCs w:val="24"/>
              </w:rPr>
              <w:fldChar w:fldCharType="end"/>
            </w:r>
          </w:hyperlink>
        </w:p>
        <w:p w:rsidR="000C6B3E" w:rsidRPr="001535B1" w:rsidRDefault="001222C3">
          <w:pPr>
            <w:pStyle w:val="TOC2"/>
            <w:tabs>
              <w:tab w:val="right" w:leader="dot" w:pos="9396"/>
            </w:tabs>
            <w:rPr>
              <w:rFonts w:ascii="Times New Roman" w:eastAsiaTheme="minorEastAsia" w:hAnsi="Times New Roman" w:cs="Times New Roman"/>
              <w:noProof/>
              <w:color w:val="44546A" w:themeColor="text2"/>
              <w:sz w:val="24"/>
              <w:szCs w:val="24"/>
              <w:lang w:val="bg-BG" w:eastAsia="bg-BG"/>
            </w:rPr>
          </w:pPr>
          <w:hyperlink w:anchor="_Toc88841686" w:history="1">
            <w:r w:rsidR="000C6B3E" w:rsidRPr="001535B1">
              <w:rPr>
                <w:rStyle w:val="Hyperlink"/>
                <w:rFonts w:ascii="Times New Roman" w:hAnsi="Times New Roman" w:cs="Times New Roman"/>
                <w:noProof/>
                <w:color w:val="44546A" w:themeColor="text2"/>
                <w:sz w:val="24"/>
                <w:szCs w:val="24"/>
                <w:lang w:val="bg-BG"/>
              </w:rPr>
              <w:t xml:space="preserve">16. Специфични цели за </w:t>
            </w:r>
            <w:r w:rsidR="000C6B3E" w:rsidRPr="001535B1">
              <w:rPr>
                <w:rStyle w:val="Hyperlink"/>
                <w:rFonts w:ascii="Times New Roman" w:hAnsi="Times New Roman" w:cs="Times New Roman"/>
                <w:i/>
                <w:iCs/>
                <w:noProof/>
                <w:color w:val="44546A" w:themeColor="text2"/>
                <w:sz w:val="24"/>
                <w:szCs w:val="24"/>
              </w:rPr>
              <w:t>A429 D</w:t>
            </w:r>
            <w:r w:rsidR="000C6B3E" w:rsidRPr="001535B1">
              <w:rPr>
                <w:rStyle w:val="Hyperlink"/>
                <w:rFonts w:ascii="Times New Roman" w:hAnsi="Times New Roman" w:cs="Times New Roman"/>
                <w:i/>
                <w:iCs/>
                <w:noProof/>
                <w:color w:val="44546A" w:themeColor="text2"/>
                <w:sz w:val="24"/>
                <w:szCs w:val="24"/>
                <w:lang w:val="bg-BG"/>
              </w:rPr>
              <w:t>endrocopos syriacus</w:t>
            </w:r>
            <w:r w:rsidR="000C6B3E" w:rsidRPr="001535B1">
              <w:rPr>
                <w:rStyle w:val="Hyperlink"/>
                <w:rFonts w:ascii="Times New Roman" w:hAnsi="Times New Roman" w:cs="Times New Roman"/>
                <w:noProof/>
                <w:color w:val="44546A" w:themeColor="text2"/>
                <w:sz w:val="24"/>
                <w:szCs w:val="24"/>
                <w:lang w:val="bg-BG"/>
              </w:rPr>
              <w:t xml:space="preserve"> (сирийски пъстър кълвач)</w:t>
            </w:r>
            <w:r w:rsidR="000C6B3E" w:rsidRPr="001535B1">
              <w:rPr>
                <w:rFonts w:ascii="Times New Roman" w:hAnsi="Times New Roman" w:cs="Times New Roman"/>
                <w:noProof/>
                <w:webHidden/>
                <w:color w:val="44546A" w:themeColor="text2"/>
                <w:sz w:val="24"/>
                <w:szCs w:val="24"/>
              </w:rPr>
              <w:tab/>
            </w:r>
            <w:r w:rsidR="000C6B3E" w:rsidRPr="001535B1">
              <w:rPr>
                <w:rFonts w:ascii="Times New Roman" w:hAnsi="Times New Roman" w:cs="Times New Roman"/>
                <w:noProof/>
                <w:webHidden/>
                <w:color w:val="44546A" w:themeColor="text2"/>
                <w:sz w:val="24"/>
                <w:szCs w:val="24"/>
              </w:rPr>
              <w:fldChar w:fldCharType="begin"/>
            </w:r>
            <w:r w:rsidR="000C6B3E" w:rsidRPr="001535B1">
              <w:rPr>
                <w:rFonts w:ascii="Times New Roman" w:hAnsi="Times New Roman" w:cs="Times New Roman"/>
                <w:noProof/>
                <w:webHidden/>
                <w:color w:val="44546A" w:themeColor="text2"/>
                <w:sz w:val="24"/>
                <w:szCs w:val="24"/>
              </w:rPr>
              <w:instrText xml:space="preserve"> PAGEREF _Toc88841686 \h </w:instrText>
            </w:r>
            <w:r w:rsidR="000C6B3E" w:rsidRPr="001535B1">
              <w:rPr>
                <w:rFonts w:ascii="Times New Roman" w:hAnsi="Times New Roman" w:cs="Times New Roman"/>
                <w:noProof/>
                <w:webHidden/>
                <w:color w:val="44546A" w:themeColor="text2"/>
                <w:sz w:val="24"/>
                <w:szCs w:val="24"/>
              </w:rPr>
            </w:r>
            <w:r w:rsidR="000C6B3E" w:rsidRPr="001535B1">
              <w:rPr>
                <w:rFonts w:ascii="Times New Roman" w:hAnsi="Times New Roman" w:cs="Times New Roman"/>
                <w:noProof/>
                <w:webHidden/>
                <w:color w:val="44546A" w:themeColor="text2"/>
                <w:sz w:val="24"/>
                <w:szCs w:val="24"/>
              </w:rPr>
              <w:fldChar w:fldCharType="separate"/>
            </w:r>
            <w:r w:rsidR="000C6B3E" w:rsidRPr="001535B1">
              <w:rPr>
                <w:rFonts w:ascii="Times New Roman" w:hAnsi="Times New Roman" w:cs="Times New Roman"/>
                <w:noProof/>
                <w:webHidden/>
                <w:color w:val="44546A" w:themeColor="text2"/>
                <w:sz w:val="24"/>
                <w:szCs w:val="24"/>
              </w:rPr>
              <w:t>51</w:t>
            </w:r>
            <w:r w:rsidR="000C6B3E" w:rsidRPr="001535B1">
              <w:rPr>
                <w:rFonts w:ascii="Times New Roman" w:hAnsi="Times New Roman" w:cs="Times New Roman"/>
                <w:noProof/>
                <w:webHidden/>
                <w:color w:val="44546A" w:themeColor="text2"/>
                <w:sz w:val="24"/>
                <w:szCs w:val="24"/>
              </w:rPr>
              <w:fldChar w:fldCharType="end"/>
            </w:r>
          </w:hyperlink>
        </w:p>
        <w:p w:rsidR="000C6B3E" w:rsidRPr="001535B1" w:rsidRDefault="001222C3">
          <w:pPr>
            <w:pStyle w:val="TOC2"/>
            <w:tabs>
              <w:tab w:val="right" w:leader="dot" w:pos="9396"/>
            </w:tabs>
            <w:rPr>
              <w:rFonts w:ascii="Times New Roman" w:eastAsiaTheme="minorEastAsia" w:hAnsi="Times New Roman" w:cs="Times New Roman"/>
              <w:noProof/>
              <w:color w:val="44546A" w:themeColor="text2"/>
              <w:sz w:val="24"/>
              <w:szCs w:val="24"/>
              <w:lang w:val="bg-BG" w:eastAsia="bg-BG"/>
            </w:rPr>
          </w:pPr>
          <w:hyperlink w:anchor="_Toc88841687" w:history="1">
            <w:r w:rsidR="000C6B3E" w:rsidRPr="001535B1">
              <w:rPr>
                <w:rStyle w:val="Hyperlink"/>
                <w:rFonts w:ascii="Times New Roman" w:hAnsi="Times New Roman" w:cs="Times New Roman"/>
                <w:noProof/>
                <w:color w:val="44546A" w:themeColor="text2"/>
                <w:sz w:val="24"/>
                <w:szCs w:val="24"/>
                <w:lang w:val="bg-BG"/>
              </w:rPr>
              <w:t xml:space="preserve">17. Специфични цели за А236 </w:t>
            </w:r>
            <w:r w:rsidR="000C6B3E" w:rsidRPr="001535B1">
              <w:rPr>
                <w:rStyle w:val="Hyperlink"/>
                <w:rFonts w:ascii="Times New Roman" w:hAnsi="Times New Roman" w:cs="Times New Roman"/>
                <w:i/>
                <w:noProof/>
                <w:color w:val="44546A" w:themeColor="text2"/>
                <w:sz w:val="24"/>
                <w:szCs w:val="24"/>
                <w:lang w:val="bg-BG"/>
              </w:rPr>
              <w:t xml:space="preserve">Dryocopus martius </w:t>
            </w:r>
            <w:r w:rsidR="000C6B3E" w:rsidRPr="001535B1">
              <w:rPr>
                <w:rStyle w:val="Hyperlink"/>
                <w:rFonts w:ascii="Times New Roman" w:hAnsi="Times New Roman" w:cs="Times New Roman"/>
                <w:noProof/>
                <w:color w:val="44546A" w:themeColor="text2"/>
                <w:sz w:val="24"/>
                <w:szCs w:val="24"/>
                <w:lang w:val="bg-BG"/>
              </w:rPr>
              <w:t>(черен кълвач)</w:t>
            </w:r>
            <w:r w:rsidR="000C6B3E" w:rsidRPr="001535B1">
              <w:rPr>
                <w:rFonts w:ascii="Times New Roman" w:hAnsi="Times New Roman" w:cs="Times New Roman"/>
                <w:noProof/>
                <w:webHidden/>
                <w:color w:val="44546A" w:themeColor="text2"/>
                <w:sz w:val="24"/>
                <w:szCs w:val="24"/>
              </w:rPr>
              <w:tab/>
            </w:r>
            <w:r w:rsidR="000C6B3E" w:rsidRPr="001535B1">
              <w:rPr>
                <w:rFonts w:ascii="Times New Roman" w:hAnsi="Times New Roman" w:cs="Times New Roman"/>
                <w:noProof/>
                <w:webHidden/>
                <w:color w:val="44546A" w:themeColor="text2"/>
                <w:sz w:val="24"/>
                <w:szCs w:val="24"/>
              </w:rPr>
              <w:fldChar w:fldCharType="begin"/>
            </w:r>
            <w:r w:rsidR="000C6B3E" w:rsidRPr="001535B1">
              <w:rPr>
                <w:rFonts w:ascii="Times New Roman" w:hAnsi="Times New Roman" w:cs="Times New Roman"/>
                <w:noProof/>
                <w:webHidden/>
                <w:color w:val="44546A" w:themeColor="text2"/>
                <w:sz w:val="24"/>
                <w:szCs w:val="24"/>
              </w:rPr>
              <w:instrText xml:space="preserve"> PAGEREF _Toc88841687 \h </w:instrText>
            </w:r>
            <w:r w:rsidR="000C6B3E" w:rsidRPr="001535B1">
              <w:rPr>
                <w:rFonts w:ascii="Times New Roman" w:hAnsi="Times New Roman" w:cs="Times New Roman"/>
                <w:noProof/>
                <w:webHidden/>
                <w:color w:val="44546A" w:themeColor="text2"/>
                <w:sz w:val="24"/>
                <w:szCs w:val="24"/>
              </w:rPr>
            </w:r>
            <w:r w:rsidR="000C6B3E" w:rsidRPr="001535B1">
              <w:rPr>
                <w:rFonts w:ascii="Times New Roman" w:hAnsi="Times New Roman" w:cs="Times New Roman"/>
                <w:noProof/>
                <w:webHidden/>
                <w:color w:val="44546A" w:themeColor="text2"/>
                <w:sz w:val="24"/>
                <w:szCs w:val="24"/>
              </w:rPr>
              <w:fldChar w:fldCharType="separate"/>
            </w:r>
            <w:r w:rsidR="000C6B3E" w:rsidRPr="001535B1">
              <w:rPr>
                <w:rFonts w:ascii="Times New Roman" w:hAnsi="Times New Roman" w:cs="Times New Roman"/>
                <w:noProof/>
                <w:webHidden/>
                <w:color w:val="44546A" w:themeColor="text2"/>
                <w:sz w:val="24"/>
                <w:szCs w:val="24"/>
              </w:rPr>
              <w:t>53</w:t>
            </w:r>
            <w:r w:rsidR="000C6B3E" w:rsidRPr="001535B1">
              <w:rPr>
                <w:rFonts w:ascii="Times New Roman" w:hAnsi="Times New Roman" w:cs="Times New Roman"/>
                <w:noProof/>
                <w:webHidden/>
                <w:color w:val="44546A" w:themeColor="text2"/>
                <w:sz w:val="24"/>
                <w:szCs w:val="24"/>
              </w:rPr>
              <w:fldChar w:fldCharType="end"/>
            </w:r>
          </w:hyperlink>
        </w:p>
        <w:p w:rsidR="000C6B3E" w:rsidRPr="001535B1" w:rsidRDefault="001222C3">
          <w:pPr>
            <w:pStyle w:val="TOC2"/>
            <w:tabs>
              <w:tab w:val="right" w:leader="dot" w:pos="9396"/>
            </w:tabs>
            <w:rPr>
              <w:rFonts w:ascii="Times New Roman" w:eastAsiaTheme="minorEastAsia" w:hAnsi="Times New Roman" w:cs="Times New Roman"/>
              <w:noProof/>
              <w:color w:val="44546A" w:themeColor="text2"/>
              <w:sz w:val="24"/>
              <w:szCs w:val="24"/>
              <w:lang w:val="bg-BG" w:eastAsia="bg-BG"/>
            </w:rPr>
          </w:pPr>
          <w:hyperlink w:anchor="_Toc88841688" w:history="1">
            <w:r w:rsidR="000C6B3E" w:rsidRPr="001535B1">
              <w:rPr>
                <w:rStyle w:val="Hyperlink"/>
                <w:rFonts w:ascii="Times New Roman" w:eastAsia="Times New Roman" w:hAnsi="Times New Roman" w:cs="Times New Roman"/>
                <w:noProof/>
                <w:color w:val="44546A" w:themeColor="text2"/>
                <w:sz w:val="24"/>
                <w:szCs w:val="24"/>
                <w:lang w:val="bg-BG" w:eastAsia="bg-BG"/>
              </w:rPr>
              <w:t>18. Специфични цели за А</w:t>
            </w:r>
            <w:r w:rsidR="000C6B3E" w:rsidRPr="001535B1">
              <w:rPr>
                <w:rStyle w:val="Hyperlink"/>
                <w:rFonts w:ascii="Times New Roman" w:eastAsia="Times New Roman" w:hAnsi="Times New Roman" w:cs="Times New Roman"/>
                <w:noProof/>
                <w:color w:val="44546A" w:themeColor="text2"/>
                <w:sz w:val="24"/>
                <w:szCs w:val="24"/>
                <w:lang w:val="en-GB" w:eastAsia="bg-BG"/>
              </w:rPr>
              <w:t>02</w:t>
            </w:r>
            <w:r w:rsidR="000C6B3E" w:rsidRPr="001535B1">
              <w:rPr>
                <w:rStyle w:val="Hyperlink"/>
                <w:rFonts w:ascii="Times New Roman" w:eastAsia="Times New Roman" w:hAnsi="Times New Roman" w:cs="Times New Roman"/>
                <w:noProof/>
                <w:color w:val="44546A" w:themeColor="text2"/>
                <w:sz w:val="24"/>
                <w:szCs w:val="24"/>
                <w:lang w:val="bg-BG" w:eastAsia="bg-BG"/>
              </w:rPr>
              <w:t>7</w:t>
            </w:r>
            <w:r w:rsidR="000C6B3E" w:rsidRPr="001535B1">
              <w:rPr>
                <w:rStyle w:val="Hyperlink"/>
                <w:rFonts w:ascii="Times New Roman" w:eastAsia="Times New Roman" w:hAnsi="Times New Roman" w:cs="Times New Roman"/>
                <w:noProof/>
                <w:color w:val="44546A" w:themeColor="text2"/>
                <w:sz w:val="24"/>
                <w:szCs w:val="24"/>
                <w:lang w:val="en-GB" w:eastAsia="bg-BG"/>
              </w:rPr>
              <w:t xml:space="preserve"> </w:t>
            </w:r>
            <w:r w:rsidR="000C6B3E" w:rsidRPr="001535B1">
              <w:rPr>
                <w:rStyle w:val="Hyperlink"/>
                <w:rFonts w:ascii="Times New Roman" w:eastAsia="Times New Roman" w:hAnsi="Times New Roman" w:cs="Times New Roman"/>
                <w:i/>
                <w:iCs/>
                <w:noProof/>
                <w:color w:val="44546A" w:themeColor="text2"/>
                <w:sz w:val="24"/>
                <w:szCs w:val="24"/>
                <w:lang w:val="en-GB" w:eastAsia="bg-BG"/>
              </w:rPr>
              <w:t>Ardea alba</w:t>
            </w:r>
            <w:r w:rsidR="000C6B3E" w:rsidRPr="001535B1">
              <w:rPr>
                <w:rStyle w:val="Hyperlink"/>
                <w:rFonts w:ascii="Times New Roman" w:eastAsia="Times New Roman" w:hAnsi="Times New Roman" w:cs="Times New Roman"/>
                <w:noProof/>
                <w:color w:val="44546A" w:themeColor="text2"/>
                <w:sz w:val="24"/>
                <w:szCs w:val="24"/>
                <w:lang w:val="bg-BG" w:eastAsia="bg-BG"/>
              </w:rPr>
              <w:t xml:space="preserve"> (голяма бяла чапла)</w:t>
            </w:r>
            <w:r w:rsidR="000C6B3E" w:rsidRPr="001535B1">
              <w:rPr>
                <w:rFonts w:ascii="Times New Roman" w:hAnsi="Times New Roman" w:cs="Times New Roman"/>
                <w:noProof/>
                <w:webHidden/>
                <w:color w:val="44546A" w:themeColor="text2"/>
                <w:sz w:val="24"/>
                <w:szCs w:val="24"/>
              </w:rPr>
              <w:tab/>
            </w:r>
            <w:r w:rsidR="000C6B3E" w:rsidRPr="001535B1">
              <w:rPr>
                <w:rFonts w:ascii="Times New Roman" w:hAnsi="Times New Roman" w:cs="Times New Roman"/>
                <w:noProof/>
                <w:webHidden/>
                <w:color w:val="44546A" w:themeColor="text2"/>
                <w:sz w:val="24"/>
                <w:szCs w:val="24"/>
              </w:rPr>
              <w:fldChar w:fldCharType="begin"/>
            </w:r>
            <w:r w:rsidR="000C6B3E" w:rsidRPr="001535B1">
              <w:rPr>
                <w:rFonts w:ascii="Times New Roman" w:hAnsi="Times New Roman" w:cs="Times New Roman"/>
                <w:noProof/>
                <w:webHidden/>
                <w:color w:val="44546A" w:themeColor="text2"/>
                <w:sz w:val="24"/>
                <w:szCs w:val="24"/>
              </w:rPr>
              <w:instrText xml:space="preserve"> PAGEREF _Toc88841688 \h </w:instrText>
            </w:r>
            <w:r w:rsidR="000C6B3E" w:rsidRPr="001535B1">
              <w:rPr>
                <w:rFonts w:ascii="Times New Roman" w:hAnsi="Times New Roman" w:cs="Times New Roman"/>
                <w:noProof/>
                <w:webHidden/>
                <w:color w:val="44546A" w:themeColor="text2"/>
                <w:sz w:val="24"/>
                <w:szCs w:val="24"/>
              </w:rPr>
            </w:r>
            <w:r w:rsidR="000C6B3E" w:rsidRPr="001535B1">
              <w:rPr>
                <w:rFonts w:ascii="Times New Roman" w:hAnsi="Times New Roman" w:cs="Times New Roman"/>
                <w:noProof/>
                <w:webHidden/>
                <w:color w:val="44546A" w:themeColor="text2"/>
                <w:sz w:val="24"/>
                <w:szCs w:val="24"/>
              </w:rPr>
              <w:fldChar w:fldCharType="separate"/>
            </w:r>
            <w:r w:rsidR="000C6B3E" w:rsidRPr="001535B1">
              <w:rPr>
                <w:rFonts w:ascii="Times New Roman" w:hAnsi="Times New Roman" w:cs="Times New Roman"/>
                <w:noProof/>
                <w:webHidden/>
                <w:color w:val="44546A" w:themeColor="text2"/>
                <w:sz w:val="24"/>
                <w:szCs w:val="24"/>
              </w:rPr>
              <w:t>56</w:t>
            </w:r>
            <w:r w:rsidR="000C6B3E" w:rsidRPr="001535B1">
              <w:rPr>
                <w:rFonts w:ascii="Times New Roman" w:hAnsi="Times New Roman" w:cs="Times New Roman"/>
                <w:noProof/>
                <w:webHidden/>
                <w:color w:val="44546A" w:themeColor="text2"/>
                <w:sz w:val="24"/>
                <w:szCs w:val="24"/>
              </w:rPr>
              <w:fldChar w:fldCharType="end"/>
            </w:r>
          </w:hyperlink>
        </w:p>
        <w:p w:rsidR="000C6B3E" w:rsidRPr="001535B1" w:rsidRDefault="001222C3">
          <w:pPr>
            <w:pStyle w:val="TOC2"/>
            <w:tabs>
              <w:tab w:val="right" w:leader="dot" w:pos="9396"/>
            </w:tabs>
            <w:rPr>
              <w:rFonts w:ascii="Times New Roman" w:eastAsiaTheme="minorEastAsia" w:hAnsi="Times New Roman" w:cs="Times New Roman"/>
              <w:noProof/>
              <w:color w:val="44546A" w:themeColor="text2"/>
              <w:sz w:val="24"/>
              <w:szCs w:val="24"/>
              <w:lang w:val="bg-BG" w:eastAsia="bg-BG"/>
            </w:rPr>
          </w:pPr>
          <w:hyperlink w:anchor="_Toc88841689" w:history="1">
            <w:r w:rsidR="000C6B3E" w:rsidRPr="001535B1">
              <w:rPr>
                <w:rStyle w:val="Hyperlink"/>
                <w:rFonts w:ascii="Times New Roman" w:eastAsia="Times New Roman" w:hAnsi="Times New Roman" w:cs="Times New Roman"/>
                <w:noProof/>
                <w:color w:val="44546A" w:themeColor="text2"/>
                <w:sz w:val="24"/>
                <w:szCs w:val="24"/>
                <w:lang w:val="bg-BG" w:eastAsia="bg-BG"/>
              </w:rPr>
              <w:t>19. Специфични цели за А</w:t>
            </w:r>
            <w:r w:rsidR="000C6B3E" w:rsidRPr="001535B1">
              <w:rPr>
                <w:rStyle w:val="Hyperlink"/>
                <w:rFonts w:ascii="Times New Roman" w:eastAsia="Times New Roman" w:hAnsi="Times New Roman" w:cs="Times New Roman"/>
                <w:noProof/>
                <w:color w:val="44546A" w:themeColor="text2"/>
                <w:sz w:val="24"/>
                <w:szCs w:val="24"/>
                <w:lang w:val="en-GB" w:eastAsia="bg-BG"/>
              </w:rPr>
              <w:t>02</w:t>
            </w:r>
            <w:r w:rsidR="000C6B3E" w:rsidRPr="001535B1">
              <w:rPr>
                <w:rStyle w:val="Hyperlink"/>
                <w:rFonts w:ascii="Times New Roman" w:eastAsia="Times New Roman" w:hAnsi="Times New Roman" w:cs="Times New Roman"/>
                <w:noProof/>
                <w:color w:val="44546A" w:themeColor="text2"/>
                <w:sz w:val="24"/>
                <w:szCs w:val="24"/>
                <w:lang w:val="bg-BG" w:eastAsia="bg-BG"/>
              </w:rPr>
              <w:t>6</w:t>
            </w:r>
            <w:r w:rsidR="000C6B3E" w:rsidRPr="001535B1">
              <w:rPr>
                <w:rStyle w:val="Hyperlink"/>
                <w:rFonts w:ascii="Times New Roman" w:eastAsia="Times New Roman" w:hAnsi="Times New Roman" w:cs="Times New Roman"/>
                <w:noProof/>
                <w:color w:val="44546A" w:themeColor="text2"/>
                <w:sz w:val="24"/>
                <w:szCs w:val="24"/>
                <w:lang w:val="en-GB" w:eastAsia="bg-BG"/>
              </w:rPr>
              <w:t xml:space="preserve"> </w:t>
            </w:r>
            <w:r w:rsidR="000C6B3E" w:rsidRPr="001535B1">
              <w:rPr>
                <w:rStyle w:val="Hyperlink"/>
                <w:rFonts w:ascii="Times New Roman" w:eastAsia="Times New Roman" w:hAnsi="Times New Roman" w:cs="Times New Roman"/>
                <w:i/>
                <w:iCs/>
                <w:noProof/>
                <w:color w:val="44546A" w:themeColor="text2"/>
                <w:sz w:val="24"/>
                <w:szCs w:val="24"/>
                <w:lang w:val="en-GB" w:eastAsia="bg-BG"/>
              </w:rPr>
              <w:t>Egretta garzetta</w:t>
            </w:r>
            <w:r w:rsidR="000C6B3E" w:rsidRPr="001535B1">
              <w:rPr>
                <w:rStyle w:val="Hyperlink"/>
                <w:rFonts w:ascii="Times New Roman" w:eastAsia="Times New Roman" w:hAnsi="Times New Roman" w:cs="Times New Roman"/>
                <w:noProof/>
                <w:color w:val="44546A" w:themeColor="text2"/>
                <w:sz w:val="24"/>
                <w:szCs w:val="24"/>
                <w:lang w:val="bg-BG" w:eastAsia="bg-BG"/>
              </w:rPr>
              <w:t xml:space="preserve"> (малка бяла чапла)</w:t>
            </w:r>
            <w:r w:rsidR="000C6B3E" w:rsidRPr="001535B1">
              <w:rPr>
                <w:rFonts w:ascii="Times New Roman" w:hAnsi="Times New Roman" w:cs="Times New Roman"/>
                <w:noProof/>
                <w:webHidden/>
                <w:color w:val="44546A" w:themeColor="text2"/>
                <w:sz w:val="24"/>
                <w:szCs w:val="24"/>
              </w:rPr>
              <w:tab/>
            </w:r>
            <w:r w:rsidR="000C6B3E" w:rsidRPr="001535B1">
              <w:rPr>
                <w:rFonts w:ascii="Times New Roman" w:hAnsi="Times New Roman" w:cs="Times New Roman"/>
                <w:noProof/>
                <w:webHidden/>
                <w:color w:val="44546A" w:themeColor="text2"/>
                <w:sz w:val="24"/>
                <w:szCs w:val="24"/>
              </w:rPr>
              <w:fldChar w:fldCharType="begin"/>
            </w:r>
            <w:r w:rsidR="000C6B3E" w:rsidRPr="001535B1">
              <w:rPr>
                <w:rFonts w:ascii="Times New Roman" w:hAnsi="Times New Roman" w:cs="Times New Roman"/>
                <w:noProof/>
                <w:webHidden/>
                <w:color w:val="44546A" w:themeColor="text2"/>
                <w:sz w:val="24"/>
                <w:szCs w:val="24"/>
              </w:rPr>
              <w:instrText xml:space="preserve"> PAGEREF _Toc88841689 \h </w:instrText>
            </w:r>
            <w:r w:rsidR="000C6B3E" w:rsidRPr="001535B1">
              <w:rPr>
                <w:rFonts w:ascii="Times New Roman" w:hAnsi="Times New Roman" w:cs="Times New Roman"/>
                <w:noProof/>
                <w:webHidden/>
                <w:color w:val="44546A" w:themeColor="text2"/>
                <w:sz w:val="24"/>
                <w:szCs w:val="24"/>
              </w:rPr>
            </w:r>
            <w:r w:rsidR="000C6B3E" w:rsidRPr="001535B1">
              <w:rPr>
                <w:rFonts w:ascii="Times New Roman" w:hAnsi="Times New Roman" w:cs="Times New Roman"/>
                <w:noProof/>
                <w:webHidden/>
                <w:color w:val="44546A" w:themeColor="text2"/>
                <w:sz w:val="24"/>
                <w:szCs w:val="24"/>
              </w:rPr>
              <w:fldChar w:fldCharType="separate"/>
            </w:r>
            <w:r w:rsidR="000C6B3E" w:rsidRPr="001535B1">
              <w:rPr>
                <w:rFonts w:ascii="Times New Roman" w:hAnsi="Times New Roman" w:cs="Times New Roman"/>
                <w:noProof/>
                <w:webHidden/>
                <w:color w:val="44546A" w:themeColor="text2"/>
                <w:sz w:val="24"/>
                <w:szCs w:val="24"/>
              </w:rPr>
              <w:t>59</w:t>
            </w:r>
            <w:r w:rsidR="000C6B3E" w:rsidRPr="001535B1">
              <w:rPr>
                <w:rFonts w:ascii="Times New Roman" w:hAnsi="Times New Roman" w:cs="Times New Roman"/>
                <w:noProof/>
                <w:webHidden/>
                <w:color w:val="44546A" w:themeColor="text2"/>
                <w:sz w:val="24"/>
                <w:szCs w:val="24"/>
              </w:rPr>
              <w:fldChar w:fldCharType="end"/>
            </w:r>
          </w:hyperlink>
        </w:p>
        <w:p w:rsidR="000C6B3E" w:rsidRPr="001535B1" w:rsidRDefault="001222C3">
          <w:pPr>
            <w:pStyle w:val="TOC2"/>
            <w:tabs>
              <w:tab w:val="right" w:leader="dot" w:pos="9396"/>
            </w:tabs>
            <w:rPr>
              <w:rFonts w:ascii="Times New Roman" w:eastAsiaTheme="minorEastAsia" w:hAnsi="Times New Roman" w:cs="Times New Roman"/>
              <w:noProof/>
              <w:color w:val="44546A" w:themeColor="text2"/>
              <w:sz w:val="24"/>
              <w:szCs w:val="24"/>
              <w:lang w:val="bg-BG" w:eastAsia="bg-BG"/>
            </w:rPr>
          </w:pPr>
          <w:hyperlink w:anchor="_Toc88841690" w:history="1">
            <w:r w:rsidR="000C6B3E" w:rsidRPr="001535B1">
              <w:rPr>
                <w:rStyle w:val="Hyperlink"/>
                <w:rFonts w:ascii="Times New Roman" w:hAnsi="Times New Roman" w:cs="Times New Roman"/>
                <w:noProof/>
                <w:color w:val="44546A" w:themeColor="text2"/>
                <w:sz w:val="24"/>
                <w:szCs w:val="24"/>
                <w:lang w:val="bg-BG"/>
              </w:rPr>
              <w:t xml:space="preserve">20. Специфични цели за А098 </w:t>
            </w:r>
            <w:r w:rsidR="000C6B3E" w:rsidRPr="001535B1">
              <w:rPr>
                <w:rStyle w:val="Hyperlink"/>
                <w:rFonts w:ascii="Times New Roman" w:hAnsi="Times New Roman" w:cs="Times New Roman"/>
                <w:i/>
                <w:noProof/>
                <w:color w:val="44546A" w:themeColor="text2"/>
                <w:sz w:val="24"/>
                <w:szCs w:val="24"/>
                <w:lang w:val="bg-BG"/>
              </w:rPr>
              <w:t xml:space="preserve">Falco columbarius </w:t>
            </w:r>
            <w:r w:rsidR="000C6B3E" w:rsidRPr="001535B1">
              <w:rPr>
                <w:rStyle w:val="Hyperlink"/>
                <w:rFonts w:ascii="Times New Roman" w:hAnsi="Times New Roman" w:cs="Times New Roman"/>
                <w:noProof/>
                <w:color w:val="44546A" w:themeColor="text2"/>
                <w:sz w:val="24"/>
                <w:szCs w:val="24"/>
                <w:lang w:val="bg-BG"/>
              </w:rPr>
              <w:t>(малък сокол)</w:t>
            </w:r>
            <w:r w:rsidR="000C6B3E" w:rsidRPr="001535B1">
              <w:rPr>
                <w:rFonts w:ascii="Times New Roman" w:hAnsi="Times New Roman" w:cs="Times New Roman"/>
                <w:noProof/>
                <w:webHidden/>
                <w:color w:val="44546A" w:themeColor="text2"/>
                <w:sz w:val="24"/>
                <w:szCs w:val="24"/>
              </w:rPr>
              <w:tab/>
            </w:r>
            <w:r w:rsidR="000C6B3E" w:rsidRPr="001535B1">
              <w:rPr>
                <w:rFonts w:ascii="Times New Roman" w:hAnsi="Times New Roman" w:cs="Times New Roman"/>
                <w:noProof/>
                <w:webHidden/>
                <w:color w:val="44546A" w:themeColor="text2"/>
                <w:sz w:val="24"/>
                <w:szCs w:val="24"/>
              </w:rPr>
              <w:fldChar w:fldCharType="begin"/>
            </w:r>
            <w:r w:rsidR="000C6B3E" w:rsidRPr="001535B1">
              <w:rPr>
                <w:rFonts w:ascii="Times New Roman" w:hAnsi="Times New Roman" w:cs="Times New Roman"/>
                <w:noProof/>
                <w:webHidden/>
                <w:color w:val="44546A" w:themeColor="text2"/>
                <w:sz w:val="24"/>
                <w:szCs w:val="24"/>
              </w:rPr>
              <w:instrText xml:space="preserve"> PAGEREF _Toc88841690 \h </w:instrText>
            </w:r>
            <w:r w:rsidR="000C6B3E" w:rsidRPr="001535B1">
              <w:rPr>
                <w:rFonts w:ascii="Times New Roman" w:hAnsi="Times New Roman" w:cs="Times New Roman"/>
                <w:noProof/>
                <w:webHidden/>
                <w:color w:val="44546A" w:themeColor="text2"/>
                <w:sz w:val="24"/>
                <w:szCs w:val="24"/>
              </w:rPr>
            </w:r>
            <w:r w:rsidR="000C6B3E" w:rsidRPr="001535B1">
              <w:rPr>
                <w:rFonts w:ascii="Times New Roman" w:hAnsi="Times New Roman" w:cs="Times New Roman"/>
                <w:noProof/>
                <w:webHidden/>
                <w:color w:val="44546A" w:themeColor="text2"/>
                <w:sz w:val="24"/>
                <w:szCs w:val="24"/>
              </w:rPr>
              <w:fldChar w:fldCharType="separate"/>
            </w:r>
            <w:r w:rsidR="000C6B3E" w:rsidRPr="001535B1">
              <w:rPr>
                <w:rFonts w:ascii="Times New Roman" w:hAnsi="Times New Roman" w:cs="Times New Roman"/>
                <w:noProof/>
                <w:webHidden/>
                <w:color w:val="44546A" w:themeColor="text2"/>
                <w:sz w:val="24"/>
                <w:szCs w:val="24"/>
              </w:rPr>
              <w:t>62</w:t>
            </w:r>
            <w:r w:rsidR="000C6B3E" w:rsidRPr="001535B1">
              <w:rPr>
                <w:rFonts w:ascii="Times New Roman" w:hAnsi="Times New Roman" w:cs="Times New Roman"/>
                <w:noProof/>
                <w:webHidden/>
                <w:color w:val="44546A" w:themeColor="text2"/>
                <w:sz w:val="24"/>
                <w:szCs w:val="24"/>
              </w:rPr>
              <w:fldChar w:fldCharType="end"/>
            </w:r>
          </w:hyperlink>
        </w:p>
        <w:p w:rsidR="000C6B3E" w:rsidRPr="001535B1" w:rsidRDefault="001222C3">
          <w:pPr>
            <w:pStyle w:val="TOC2"/>
            <w:tabs>
              <w:tab w:val="right" w:leader="dot" w:pos="9396"/>
            </w:tabs>
            <w:rPr>
              <w:rFonts w:ascii="Times New Roman" w:eastAsiaTheme="minorEastAsia" w:hAnsi="Times New Roman" w:cs="Times New Roman"/>
              <w:noProof/>
              <w:color w:val="44546A" w:themeColor="text2"/>
              <w:sz w:val="24"/>
              <w:szCs w:val="24"/>
              <w:lang w:val="bg-BG" w:eastAsia="bg-BG"/>
            </w:rPr>
          </w:pPr>
          <w:hyperlink w:anchor="_Toc88841691" w:history="1">
            <w:r w:rsidR="000C6B3E" w:rsidRPr="001535B1">
              <w:rPr>
                <w:rStyle w:val="Hyperlink"/>
                <w:rFonts w:ascii="Times New Roman" w:hAnsi="Times New Roman" w:cs="Times New Roman"/>
                <w:noProof/>
                <w:color w:val="44546A" w:themeColor="text2"/>
                <w:sz w:val="24"/>
                <w:szCs w:val="24"/>
                <w:lang w:val="bg-BG"/>
              </w:rPr>
              <w:t xml:space="preserve">21. Специфични цели за А125 </w:t>
            </w:r>
            <w:r w:rsidR="000C6B3E" w:rsidRPr="001535B1">
              <w:rPr>
                <w:rStyle w:val="Hyperlink"/>
                <w:rFonts w:ascii="Times New Roman" w:hAnsi="Times New Roman" w:cs="Times New Roman"/>
                <w:i/>
                <w:noProof/>
                <w:color w:val="44546A" w:themeColor="text2"/>
                <w:sz w:val="24"/>
                <w:szCs w:val="24"/>
                <w:lang w:val="bg-BG"/>
              </w:rPr>
              <w:t>Fulica atra</w:t>
            </w:r>
            <w:r w:rsidR="000C6B3E" w:rsidRPr="001535B1">
              <w:rPr>
                <w:rStyle w:val="Hyperlink"/>
                <w:rFonts w:ascii="Times New Roman" w:hAnsi="Times New Roman" w:cs="Times New Roman"/>
                <w:noProof/>
                <w:color w:val="44546A" w:themeColor="text2"/>
                <w:sz w:val="24"/>
                <w:szCs w:val="24"/>
                <w:lang w:val="bg-BG"/>
              </w:rPr>
              <w:t xml:space="preserve"> (лиска)</w:t>
            </w:r>
            <w:r w:rsidR="000C6B3E" w:rsidRPr="001535B1">
              <w:rPr>
                <w:rFonts w:ascii="Times New Roman" w:hAnsi="Times New Roman" w:cs="Times New Roman"/>
                <w:noProof/>
                <w:webHidden/>
                <w:color w:val="44546A" w:themeColor="text2"/>
                <w:sz w:val="24"/>
                <w:szCs w:val="24"/>
              </w:rPr>
              <w:tab/>
            </w:r>
            <w:r w:rsidR="000C6B3E" w:rsidRPr="001535B1">
              <w:rPr>
                <w:rFonts w:ascii="Times New Roman" w:hAnsi="Times New Roman" w:cs="Times New Roman"/>
                <w:noProof/>
                <w:webHidden/>
                <w:color w:val="44546A" w:themeColor="text2"/>
                <w:sz w:val="24"/>
                <w:szCs w:val="24"/>
              </w:rPr>
              <w:fldChar w:fldCharType="begin"/>
            </w:r>
            <w:r w:rsidR="000C6B3E" w:rsidRPr="001535B1">
              <w:rPr>
                <w:rFonts w:ascii="Times New Roman" w:hAnsi="Times New Roman" w:cs="Times New Roman"/>
                <w:noProof/>
                <w:webHidden/>
                <w:color w:val="44546A" w:themeColor="text2"/>
                <w:sz w:val="24"/>
                <w:szCs w:val="24"/>
              </w:rPr>
              <w:instrText xml:space="preserve"> PAGEREF _Toc88841691 \h </w:instrText>
            </w:r>
            <w:r w:rsidR="000C6B3E" w:rsidRPr="001535B1">
              <w:rPr>
                <w:rFonts w:ascii="Times New Roman" w:hAnsi="Times New Roman" w:cs="Times New Roman"/>
                <w:noProof/>
                <w:webHidden/>
                <w:color w:val="44546A" w:themeColor="text2"/>
                <w:sz w:val="24"/>
                <w:szCs w:val="24"/>
              </w:rPr>
            </w:r>
            <w:r w:rsidR="000C6B3E" w:rsidRPr="001535B1">
              <w:rPr>
                <w:rFonts w:ascii="Times New Roman" w:hAnsi="Times New Roman" w:cs="Times New Roman"/>
                <w:noProof/>
                <w:webHidden/>
                <w:color w:val="44546A" w:themeColor="text2"/>
                <w:sz w:val="24"/>
                <w:szCs w:val="24"/>
              </w:rPr>
              <w:fldChar w:fldCharType="separate"/>
            </w:r>
            <w:r w:rsidR="000C6B3E" w:rsidRPr="001535B1">
              <w:rPr>
                <w:rFonts w:ascii="Times New Roman" w:hAnsi="Times New Roman" w:cs="Times New Roman"/>
                <w:noProof/>
                <w:webHidden/>
                <w:color w:val="44546A" w:themeColor="text2"/>
                <w:sz w:val="24"/>
                <w:szCs w:val="24"/>
              </w:rPr>
              <w:t>64</w:t>
            </w:r>
            <w:r w:rsidR="000C6B3E" w:rsidRPr="001535B1">
              <w:rPr>
                <w:rFonts w:ascii="Times New Roman" w:hAnsi="Times New Roman" w:cs="Times New Roman"/>
                <w:noProof/>
                <w:webHidden/>
                <w:color w:val="44546A" w:themeColor="text2"/>
                <w:sz w:val="24"/>
                <w:szCs w:val="24"/>
              </w:rPr>
              <w:fldChar w:fldCharType="end"/>
            </w:r>
          </w:hyperlink>
        </w:p>
        <w:p w:rsidR="000C6B3E" w:rsidRPr="001535B1" w:rsidRDefault="001222C3">
          <w:pPr>
            <w:pStyle w:val="TOC2"/>
            <w:tabs>
              <w:tab w:val="right" w:leader="dot" w:pos="9396"/>
            </w:tabs>
            <w:rPr>
              <w:rFonts w:ascii="Times New Roman" w:eastAsiaTheme="minorEastAsia" w:hAnsi="Times New Roman" w:cs="Times New Roman"/>
              <w:noProof/>
              <w:color w:val="44546A" w:themeColor="text2"/>
              <w:sz w:val="24"/>
              <w:szCs w:val="24"/>
              <w:lang w:val="bg-BG" w:eastAsia="bg-BG"/>
            </w:rPr>
          </w:pPr>
          <w:hyperlink w:anchor="_Toc88841692" w:history="1">
            <w:r w:rsidR="000C6B3E" w:rsidRPr="001535B1">
              <w:rPr>
                <w:rStyle w:val="Hyperlink"/>
                <w:rFonts w:ascii="Times New Roman" w:hAnsi="Times New Roman" w:cs="Times New Roman"/>
                <w:noProof/>
                <w:color w:val="44546A" w:themeColor="text2"/>
                <w:sz w:val="24"/>
                <w:szCs w:val="24"/>
                <w:lang w:val="bg-BG"/>
              </w:rPr>
              <w:t xml:space="preserve">22. Специфични цели за А123 </w:t>
            </w:r>
            <w:r w:rsidR="000C6B3E" w:rsidRPr="001535B1">
              <w:rPr>
                <w:rStyle w:val="Hyperlink"/>
                <w:rFonts w:ascii="Times New Roman" w:hAnsi="Times New Roman" w:cs="Times New Roman"/>
                <w:i/>
                <w:noProof/>
                <w:color w:val="44546A" w:themeColor="text2"/>
                <w:sz w:val="24"/>
                <w:szCs w:val="24"/>
                <w:lang w:val="bg-BG"/>
              </w:rPr>
              <w:t>Gallinula chloropus</w:t>
            </w:r>
            <w:r w:rsidR="000C6B3E" w:rsidRPr="001535B1">
              <w:rPr>
                <w:rStyle w:val="Hyperlink"/>
                <w:rFonts w:ascii="Times New Roman" w:hAnsi="Times New Roman" w:cs="Times New Roman"/>
                <w:noProof/>
                <w:color w:val="44546A" w:themeColor="text2"/>
                <w:sz w:val="24"/>
                <w:szCs w:val="24"/>
                <w:lang w:val="bg-BG"/>
              </w:rPr>
              <w:t xml:space="preserve"> (зеленоножка)</w:t>
            </w:r>
            <w:r w:rsidR="000C6B3E" w:rsidRPr="001535B1">
              <w:rPr>
                <w:rFonts w:ascii="Times New Roman" w:hAnsi="Times New Roman" w:cs="Times New Roman"/>
                <w:noProof/>
                <w:webHidden/>
                <w:color w:val="44546A" w:themeColor="text2"/>
                <w:sz w:val="24"/>
                <w:szCs w:val="24"/>
              </w:rPr>
              <w:tab/>
            </w:r>
            <w:r w:rsidR="000C6B3E" w:rsidRPr="001535B1">
              <w:rPr>
                <w:rFonts w:ascii="Times New Roman" w:hAnsi="Times New Roman" w:cs="Times New Roman"/>
                <w:noProof/>
                <w:webHidden/>
                <w:color w:val="44546A" w:themeColor="text2"/>
                <w:sz w:val="24"/>
                <w:szCs w:val="24"/>
              </w:rPr>
              <w:fldChar w:fldCharType="begin"/>
            </w:r>
            <w:r w:rsidR="000C6B3E" w:rsidRPr="001535B1">
              <w:rPr>
                <w:rFonts w:ascii="Times New Roman" w:hAnsi="Times New Roman" w:cs="Times New Roman"/>
                <w:noProof/>
                <w:webHidden/>
                <w:color w:val="44546A" w:themeColor="text2"/>
                <w:sz w:val="24"/>
                <w:szCs w:val="24"/>
              </w:rPr>
              <w:instrText xml:space="preserve"> PAGEREF _Toc88841692 \h </w:instrText>
            </w:r>
            <w:r w:rsidR="000C6B3E" w:rsidRPr="001535B1">
              <w:rPr>
                <w:rFonts w:ascii="Times New Roman" w:hAnsi="Times New Roman" w:cs="Times New Roman"/>
                <w:noProof/>
                <w:webHidden/>
                <w:color w:val="44546A" w:themeColor="text2"/>
                <w:sz w:val="24"/>
                <w:szCs w:val="24"/>
              </w:rPr>
            </w:r>
            <w:r w:rsidR="000C6B3E" w:rsidRPr="001535B1">
              <w:rPr>
                <w:rFonts w:ascii="Times New Roman" w:hAnsi="Times New Roman" w:cs="Times New Roman"/>
                <w:noProof/>
                <w:webHidden/>
                <w:color w:val="44546A" w:themeColor="text2"/>
                <w:sz w:val="24"/>
                <w:szCs w:val="24"/>
              </w:rPr>
              <w:fldChar w:fldCharType="separate"/>
            </w:r>
            <w:r w:rsidR="000C6B3E" w:rsidRPr="001535B1">
              <w:rPr>
                <w:rFonts w:ascii="Times New Roman" w:hAnsi="Times New Roman" w:cs="Times New Roman"/>
                <w:noProof/>
                <w:webHidden/>
                <w:color w:val="44546A" w:themeColor="text2"/>
                <w:sz w:val="24"/>
                <w:szCs w:val="24"/>
              </w:rPr>
              <w:t>68</w:t>
            </w:r>
            <w:r w:rsidR="000C6B3E" w:rsidRPr="001535B1">
              <w:rPr>
                <w:rFonts w:ascii="Times New Roman" w:hAnsi="Times New Roman" w:cs="Times New Roman"/>
                <w:noProof/>
                <w:webHidden/>
                <w:color w:val="44546A" w:themeColor="text2"/>
                <w:sz w:val="24"/>
                <w:szCs w:val="24"/>
              </w:rPr>
              <w:fldChar w:fldCharType="end"/>
            </w:r>
          </w:hyperlink>
        </w:p>
        <w:p w:rsidR="000C6B3E" w:rsidRPr="001535B1" w:rsidRDefault="001222C3">
          <w:pPr>
            <w:pStyle w:val="TOC2"/>
            <w:tabs>
              <w:tab w:val="right" w:leader="dot" w:pos="9396"/>
            </w:tabs>
            <w:rPr>
              <w:rFonts w:ascii="Times New Roman" w:eastAsiaTheme="minorEastAsia" w:hAnsi="Times New Roman" w:cs="Times New Roman"/>
              <w:noProof/>
              <w:color w:val="44546A" w:themeColor="text2"/>
              <w:sz w:val="24"/>
              <w:szCs w:val="24"/>
              <w:lang w:val="bg-BG" w:eastAsia="bg-BG"/>
            </w:rPr>
          </w:pPr>
          <w:hyperlink w:anchor="_Toc88841693" w:history="1">
            <w:r w:rsidR="000C6B3E" w:rsidRPr="001535B1">
              <w:rPr>
                <w:rStyle w:val="Hyperlink"/>
                <w:rFonts w:ascii="Times New Roman" w:hAnsi="Times New Roman" w:cs="Times New Roman"/>
                <w:noProof/>
                <w:color w:val="44546A" w:themeColor="text2"/>
                <w:sz w:val="24"/>
                <w:szCs w:val="24"/>
                <w:lang w:val="bg-BG"/>
              </w:rPr>
              <w:t xml:space="preserve">23. Специфични цели за А092 </w:t>
            </w:r>
            <w:r w:rsidR="000C6B3E" w:rsidRPr="001535B1">
              <w:rPr>
                <w:rStyle w:val="Hyperlink"/>
                <w:rFonts w:ascii="Times New Roman" w:hAnsi="Times New Roman" w:cs="Times New Roman"/>
                <w:i/>
                <w:noProof/>
                <w:color w:val="44546A" w:themeColor="text2"/>
                <w:sz w:val="24"/>
                <w:szCs w:val="24"/>
                <w:lang w:val="en-GB"/>
              </w:rPr>
              <w:t>Hieraaetus pennatus</w:t>
            </w:r>
            <w:r w:rsidR="000C6B3E" w:rsidRPr="001535B1">
              <w:rPr>
                <w:rStyle w:val="Hyperlink"/>
                <w:rFonts w:ascii="Times New Roman" w:hAnsi="Times New Roman" w:cs="Times New Roman"/>
                <w:noProof/>
                <w:color w:val="44546A" w:themeColor="text2"/>
                <w:sz w:val="24"/>
                <w:szCs w:val="24"/>
                <w:lang w:val="bg-BG"/>
              </w:rPr>
              <w:t xml:space="preserve"> (малък орел)</w:t>
            </w:r>
            <w:r w:rsidR="000C6B3E" w:rsidRPr="001535B1">
              <w:rPr>
                <w:rFonts w:ascii="Times New Roman" w:hAnsi="Times New Roman" w:cs="Times New Roman"/>
                <w:noProof/>
                <w:webHidden/>
                <w:color w:val="44546A" w:themeColor="text2"/>
                <w:sz w:val="24"/>
                <w:szCs w:val="24"/>
              </w:rPr>
              <w:tab/>
            </w:r>
            <w:r w:rsidR="000C6B3E" w:rsidRPr="001535B1">
              <w:rPr>
                <w:rFonts w:ascii="Times New Roman" w:hAnsi="Times New Roman" w:cs="Times New Roman"/>
                <w:noProof/>
                <w:webHidden/>
                <w:color w:val="44546A" w:themeColor="text2"/>
                <w:sz w:val="24"/>
                <w:szCs w:val="24"/>
              </w:rPr>
              <w:fldChar w:fldCharType="begin"/>
            </w:r>
            <w:r w:rsidR="000C6B3E" w:rsidRPr="001535B1">
              <w:rPr>
                <w:rFonts w:ascii="Times New Roman" w:hAnsi="Times New Roman" w:cs="Times New Roman"/>
                <w:noProof/>
                <w:webHidden/>
                <w:color w:val="44546A" w:themeColor="text2"/>
                <w:sz w:val="24"/>
                <w:szCs w:val="24"/>
              </w:rPr>
              <w:instrText xml:space="preserve"> PAGEREF _Toc88841693 \h </w:instrText>
            </w:r>
            <w:r w:rsidR="000C6B3E" w:rsidRPr="001535B1">
              <w:rPr>
                <w:rFonts w:ascii="Times New Roman" w:hAnsi="Times New Roman" w:cs="Times New Roman"/>
                <w:noProof/>
                <w:webHidden/>
                <w:color w:val="44546A" w:themeColor="text2"/>
                <w:sz w:val="24"/>
                <w:szCs w:val="24"/>
              </w:rPr>
            </w:r>
            <w:r w:rsidR="000C6B3E" w:rsidRPr="001535B1">
              <w:rPr>
                <w:rFonts w:ascii="Times New Roman" w:hAnsi="Times New Roman" w:cs="Times New Roman"/>
                <w:noProof/>
                <w:webHidden/>
                <w:color w:val="44546A" w:themeColor="text2"/>
                <w:sz w:val="24"/>
                <w:szCs w:val="24"/>
              </w:rPr>
              <w:fldChar w:fldCharType="separate"/>
            </w:r>
            <w:r w:rsidR="000C6B3E" w:rsidRPr="001535B1">
              <w:rPr>
                <w:rFonts w:ascii="Times New Roman" w:hAnsi="Times New Roman" w:cs="Times New Roman"/>
                <w:noProof/>
                <w:webHidden/>
                <w:color w:val="44546A" w:themeColor="text2"/>
                <w:sz w:val="24"/>
                <w:szCs w:val="24"/>
              </w:rPr>
              <w:t>71</w:t>
            </w:r>
            <w:r w:rsidR="000C6B3E" w:rsidRPr="001535B1">
              <w:rPr>
                <w:rFonts w:ascii="Times New Roman" w:hAnsi="Times New Roman" w:cs="Times New Roman"/>
                <w:noProof/>
                <w:webHidden/>
                <w:color w:val="44546A" w:themeColor="text2"/>
                <w:sz w:val="24"/>
                <w:szCs w:val="24"/>
              </w:rPr>
              <w:fldChar w:fldCharType="end"/>
            </w:r>
          </w:hyperlink>
        </w:p>
        <w:p w:rsidR="000C6B3E" w:rsidRPr="001535B1" w:rsidRDefault="001222C3">
          <w:pPr>
            <w:pStyle w:val="TOC2"/>
            <w:tabs>
              <w:tab w:val="right" w:leader="dot" w:pos="9396"/>
            </w:tabs>
            <w:rPr>
              <w:rFonts w:ascii="Times New Roman" w:eastAsiaTheme="minorEastAsia" w:hAnsi="Times New Roman" w:cs="Times New Roman"/>
              <w:noProof/>
              <w:color w:val="44546A" w:themeColor="text2"/>
              <w:sz w:val="24"/>
              <w:szCs w:val="24"/>
              <w:lang w:val="bg-BG" w:eastAsia="bg-BG"/>
            </w:rPr>
          </w:pPr>
          <w:hyperlink w:anchor="_Toc88841694" w:history="1">
            <w:r w:rsidR="000C6B3E" w:rsidRPr="001535B1">
              <w:rPr>
                <w:rStyle w:val="Hyperlink"/>
                <w:rFonts w:ascii="Times New Roman" w:eastAsia="Times New Roman" w:hAnsi="Times New Roman" w:cs="Times New Roman"/>
                <w:noProof/>
                <w:color w:val="44546A" w:themeColor="text2"/>
                <w:sz w:val="24"/>
                <w:szCs w:val="24"/>
                <w:lang w:val="bg-BG" w:eastAsia="bg-BG"/>
              </w:rPr>
              <w:t>24. Специфични цели за А0</w:t>
            </w:r>
            <w:r w:rsidR="000C6B3E" w:rsidRPr="001535B1">
              <w:rPr>
                <w:rStyle w:val="Hyperlink"/>
                <w:rFonts w:ascii="Times New Roman" w:eastAsia="Times New Roman" w:hAnsi="Times New Roman" w:cs="Times New Roman"/>
                <w:noProof/>
                <w:color w:val="44546A" w:themeColor="text2"/>
                <w:sz w:val="24"/>
                <w:szCs w:val="24"/>
                <w:lang w:val="en-GB" w:eastAsia="bg-BG"/>
              </w:rPr>
              <w:t>22</w:t>
            </w:r>
            <w:r w:rsidR="000C6B3E" w:rsidRPr="001535B1">
              <w:rPr>
                <w:rStyle w:val="Hyperlink"/>
                <w:rFonts w:ascii="Times New Roman" w:eastAsia="Times New Roman" w:hAnsi="Times New Roman" w:cs="Times New Roman"/>
                <w:noProof/>
                <w:color w:val="44546A" w:themeColor="text2"/>
                <w:sz w:val="24"/>
                <w:szCs w:val="24"/>
                <w:lang w:val="bg-BG" w:eastAsia="bg-BG"/>
              </w:rPr>
              <w:t xml:space="preserve"> </w:t>
            </w:r>
            <w:r w:rsidR="000C6B3E" w:rsidRPr="001535B1">
              <w:rPr>
                <w:rStyle w:val="Hyperlink"/>
                <w:rFonts w:ascii="Times New Roman" w:eastAsia="Times New Roman" w:hAnsi="Times New Roman" w:cs="Times New Roman"/>
                <w:i/>
                <w:iCs/>
                <w:noProof/>
                <w:color w:val="44546A" w:themeColor="text2"/>
                <w:sz w:val="24"/>
                <w:szCs w:val="24"/>
                <w:lang w:val="en-GB" w:eastAsia="bg-BG"/>
              </w:rPr>
              <w:t>Ixobrychus minutus</w:t>
            </w:r>
            <w:r w:rsidR="000C6B3E" w:rsidRPr="001535B1">
              <w:rPr>
                <w:rStyle w:val="Hyperlink"/>
                <w:rFonts w:ascii="Times New Roman" w:eastAsia="Times New Roman" w:hAnsi="Times New Roman" w:cs="Times New Roman"/>
                <w:noProof/>
                <w:color w:val="44546A" w:themeColor="text2"/>
                <w:sz w:val="24"/>
                <w:szCs w:val="24"/>
                <w:lang w:val="bg-BG" w:eastAsia="bg-BG"/>
              </w:rPr>
              <w:t xml:space="preserve"> (малък воден бик)</w:t>
            </w:r>
            <w:r w:rsidR="000C6B3E" w:rsidRPr="001535B1">
              <w:rPr>
                <w:rFonts w:ascii="Times New Roman" w:hAnsi="Times New Roman" w:cs="Times New Roman"/>
                <w:noProof/>
                <w:webHidden/>
                <w:color w:val="44546A" w:themeColor="text2"/>
                <w:sz w:val="24"/>
                <w:szCs w:val="24"/>
              </w:rPr>
              <w:tab/>
            </w:r>
            <w:r w:rsidR="000C6B3E" w:rsidRPr="001535B1">
              <w:rPr>
                <w:rFonts w:ascii="Times New Roman" w:hAnsi="Times New Roman" w:cs="Times New Roman"/>
                <w:noProof/>
                <w:webHidden/>
                <w:color w:val="44546A" w:themeColor="text2"/>
                <w:sz w:val="24"/>
                <w:szCs w:val="24"/>
              </w:rPr>
              <w:fldChar w:fldCharType="begin"/>
            </w:r>
            <w:r w:rsidR="000C6B3E" w:rsidRPr="001535B1">
              <w:rPr>
                <w:rFonts w:ascii="Times New Roman" w:hAnsi="Times New Roman" w:cs="Times New Roman"/>
                <w:noProof/>
                <w:webHidden/>
                <w:color w:val="44546A" w:themeColor="text2"/>
                <w:sz w:val="24"/>
                <w:szCs w:val="24"/>
              </w:rPr>
              <w:instrText xml:space="preserve"> PAGEREF _Toc88841694 \h </w:instrText>
            </w:r>
            <w:r w:rsidR="000C6B3E" w:rsidRPr="001535B1">
              <w:rPr>
                <w:rFonts w:ascii="Times New Roman" w:hAnsi="Times New Roman" w:cs="Times New Roman"/>
                <w:noProof/>
                <w:webHidden/>
                <w:color w:val="44546A" w:themeColor="text2"/>
                <w:sz w:val="24"/>
                <w:szCs w:val="24"/>
              </w:rPr>
            </w:r>
            <w:r w:rsidR="000C6B3E" w:rsidRPr="001535B1">
              <w:rPr>
                <w:rFonts w:ascii="Times New Roman" w:hAnsi="Times New Roman" w:cs="Times New Roman"/>
                <w:noProof/>
                <w:webHidden/>
                <w:color w:val="44546A" w:themeColor="text2"/>
                <w:sz w:val="24"/>
                <w:szCs w:val="24"/>
              </w:rPr>
              <w:fldChar w:fldCharType="separate"/>
            </w:r>
            <w:r w:rsidR="000C6B3E" w:rsidRPr="001535B1">
              <w:rPr>
                <w:rFonts w:ascii="Times New Roman" w:hAnsi="Times New Roman" w:cs="Times New Roman"/>
                <w:noProof/>
                <w:webHidden/>
                <w:color w:val="44546A" w:themeColor="text2"/>
                <w:sz w:val="24"/>
                <w:szCs w:val="24"/>
              </w:rPr>
              <w:t>73</w:t>
            </w:r>
            <w:r w:rsidR="000C6B3E" w:rsidRPr="001535B1">
              <w:rPr>
                <w:rFonts w:ascii="Times New Roman" w:hAnsi="Times New Roman" w:cs="Times New Roman"/>
                <w:noProof/>
                <w:webHidden/>
                <w:color w:val="44546A" w:themeColor="text2"/>
                <w:sz w:val="24"/>
                <w:szCs w:val="24"/>
              </w:rPr>
              <w:fldChar w:fldCharType="end"/>
            </w:r>
          </w:hyperlink>
        </w:p>
        <w:p w:rsidR="000C6B3E" w:rsidRPr="001535B1" w:rsidRDefault="001222C3">
          <w:pPr>
            <w:pStyle w:val="TOC2"/>
            <w:tabs>
              <w:tab w:val="right" w:leader="dot" w:pos="9396"/>
            </w:tabs>
            <w:rPr>
              <w:rFonts w:ascii="Times New Roman" w:eastAsiaTheme="minorEastAsia" w:hAnsi="Times New Roman" w:cs="Times New Roman"/>
              <w:noProof/>
              <w:color w:val="44546A" w:themeColor="text2"/>
              <w:sz w:val="24"/>
              <w:szCs w:val="24"/>
              <w:lang w:val="bg-BG" w:eastAsia="bg-BG"/>
            </w:rPr>
          </w:pPr>
          <w:hyperlink w:anchor="_Toc88841695" w:history="1">
            <w:r w:rsidR="000C6B3E" w:rsidRPr="001535B1">
              <w:rPr>
                <w:rStyle w:val="Hyperlink"/>
                <w:rFonts w:ascii="Times New Roman" w:hAnsi="Times New Roman" w:cs="Times New Roman"/>
                <w:noProof/>
                <w:color w:val="44546A" w:themeColor="text2"/>
                <w:sz w:val="24"/>
                <w:szCs w:val="24"/>
                <w:lang w:val="bg-BG"/>
              </w:rPr>
              <w:t>25. Специфични цели за</w:t>
            </w:r>
            <w:r w:rsidR="000C6B3E" w:rsidRPr="001535B1">
              <w:rPr>
                <w:rStyle w:val="Hyperlink"/>
                <w:rFonts w:ascii="Times New Roman" w:hAnsi="Times New Roman" w:cs="Times New Roman"/>
                <w:noProof/>
                <w:color w:val="44546A" w:themeColor="text2"/>
                <w:sz w:val="24"/>
                <w:szCs w:val="24"/>
              </w:rPr>
              <w:t xml:space="preserve"> А338 </w:t>
            </w:r>
            <w:r w:rsidR="000C6B3E" w:rsidRPr="001535B1">
              <w:rPr>
                <w:rStyle w:val="Hyperlink"/>
                <w:rFonts w:ascii="Times New Roman" w:hAnsi="Times New Roman" w:cs="Times New Roman"/>
                <w:i/>
                <w:noProof/>
                <w:color w:val="44546A" w:themeColor="text2"/>
                <w:sz w:val="24"/>
                <w:szCs w:val="24"/>
              </w:rPr>
              <w:t>Lanius collurio</w:t>
            </w:r>
            <w:r w:rsidR="000C6B3E" w:rsidRPr="001535B1">
              <w:rPr>
                <w:rStyle w:val="Hyperlink"/>
                <w:rFonts w:ascii="Times New Roman" w:hAnsi="Times New Roman" w:cs="Times New Roman"/>
                <w:noProof/>
                <w:color w:val="44546A" w:themeColor="text2"/>
                <w:sz w:val="24"/>
                <w:szCs w:val="24"/>
              </w:rPr>
              <w:t xml:space="preserve"> (червеногърба сврачка)</w:t>
            </w:r>
            <w:r w:rsidR="000C6B3E" w:rsidRPr="001535B1">
              <w:rPr>
                <w:rFonts w:ascii="Times New Roman" w:hAnsi="Times New Roman" w:cs="Times New Roman"/>
                <w:noProof/>
                <w:webHidden/>
                <w:color w:val="44546A" w:themeColor="text2"/>
                <w:sz w:val="24"/>
                <w:szCs w:val="24"/>
              </w:rPr>
              <w:tab/>
            </w:r>
            <w:r w:rsidR="000C6B3E" w:rsidRPr="001535B1">
              <w:rPr>
                <w:rFonts w:ascii="Times New Roman" w:hAnsi="Times New Roman" w:cs="Times New Roman"/>
                <w:noProof/>
                <w:webHidden/>
                <w:color w:val="44546A" w:themeColor="text2"/>
                <w:sz w:val="24"/>
                <w:szCs w:val="24"/>
              </w:rPr>
              <w:fldChar w:fldCharType="begin"/>
            </w:r>
            <w:r w:rsidR="000C6B3E" w:rsidRPr="001535B1">
              <w:rPr>
                <w:rFonts w:ascii="Times New Roman" w:hAnsi="Times New Roman" w:cs="Times New Roman"/>
                <w:noProof/>
                <w:webHidden/>
                <w:color w:val="44546A" w:themeColor="text2"/>
                <w:sz w:val="24"/>
                <w:szCs w:val="24"/>
              </w:rPr>
              <w:instrText xml:space="preserve"> PAGEREF _Toc88841695 \h </w:instrText>
            </w:r>
            <w:r w:rsidR="000C6B3E" w:rsidRPr="001535B1">
              <w:rPr>
                <w:rFonts w:ascii="Times New Roman" w:hAnsi="Times New Roman" w:cs="Times New Roman"/>
                <w:noProof/>
                <w:webHidden/>
                <w:color w:val="44546A" w:themeColor="text2"/>
                <w:sz w:val="24"/>
                <w:szCs w:val="24"/>
              </w:rPr>
            </w:r>
            <w:r w:rsidR="000C6B3E" w:rsidRPr="001535B1">
              <w:rPr>
                <w:rFonts w:ascii="Times New Roman" w:hAnsi="Times New Roman" w:cs="Times New Roman"/>
                <w:noProof/>
                <w:webHidden/>
                <w:color w:val="44546A" w:themeColor="text2"/>
                <w:sz w:val="24"/>
                <w:szCs w:val="24"/>
              </w:rPr>
              <w:fldChar w:fldCharType="separate"/>
            </w:r>
            <w:r w:rsidR="000C6B3E" w:rsidRPr="001535B1">
              <w:rPr>
                <w:rFonts w:ascii="Times New Roman" w:hAnsi="Times New Roman" w:cs="Times New Roman"/>
                <w:noProof/>
                <w:webHidden/>
                <w:color w:val="44546A" w:themeColor="text2"/>
                <w:sz w:val="24"/>
                <w:szCs w:val="24"/>
              </w:rPr>
              <w:t>76</w:t>
            </w:r>
            <w:r w:rsidR="000C6B3E" w:rsidRPr="001535B1">
              <w:rPr>
                <w:rFonts w:ascii="Times New Roman" w:hAnsi="Times New Roman" w:cs="Times New Roman"/>
                <w:noProof/>
                <w:webHidden/>
                <w:color w:val="44546A" w:themeColor="text2"/>
                <w:sz w:val="24"/>
                <w:szCs w:val="24"/>
              </w:rPr>
              <w:fldChar w:fldCharType="end"/>
            </w:r>
          </w:hyperlink>
        </w:p>
        <w:p w:rsidR="000C6B3E" w:rsidRPr="001535B1" w:rsidRDefault="001222C3">
          <w:pPr>
            <w:pStyle w:val="TOC2"/>
            <w:tabs>
              <w:tab w:val="right" w:leader="dot" w:pos="9396"/>
            </w:tabs>
            <w:rPr>
              <w:rFonts w:ascii="Times New Roman" w:eastAsiaTheme="minorEastAsia" w:hAnsi="Times New Roman" w:cs="Times New Roman"/>
              <w:noProof/>
              <w:color w:val="44546A" w:themeColor="text2"/>
              <w:sz w:val="24"/>
              <w:szCs w:val="24"/>
              <w:lang w:val="bg-BG" w:eastAsia="bg-BG"/>
            </w:rPr>
          </w:pPr>
          <w:hyperlink w:anchor="_Toc88841696" w:history="1">
            <w:r w:rsidR="000C6B3E" w:rsidRPr="001535B1">
              <w:rPr>
                <w:rStyle w:val="Hyperlink"/>
                <w:rFonts w:ascii="Times New Roman" w:hAnsi="Times New Roman" w:cs="Times New Roman"/>
                <w:noProof/>
                <w:color w:val="44546A" w:themeColor="text2"/>
                <w:sz w:val="24"/>
                <w:szCs w:val="24"/>
                <w:lang w:val="bg-BG"/>
              </w:rPr>
              <w:t xml:space="preserve">26. </w:t>
            </w:r>
            <w:r w:rsidR="000C6B3E" w:rsidRPr="001535B1">
              <w:rPr>
                <w:rStyle w:val="Hyperlink"/>
                <w:rFonts w:ascii="Times New Roman" w:hAnsi="Times New Roman" w:cs="Times New Roman"/>
                <w:noProof/>
                <w:color w:val="44546A" w:themeColor="text2"/>
                <w:sz w:val="24"/>
                <w:szCs w:val="24"/>
              </w:rPr>
              <w:t xml:space="preserve">Специфични цели за А459 </w:t>
            </w:r>
            <w:r w:rsidR="000C6B3E" w:rsidRPr="001535B1">
              <w:rPr>
                <w:rStyle w:val="Hyperlink"/>
                <w:rFonts w:ascii="Times New Roman" w:hAnsi="Times New Roman" w:cs="Times New Roman"/>
                <w:i/>
                <w:noProof/>
                <w:color w:val="44546A" w:themeColor="text2"/>
                <w:sz w:val="24"/>
                <w:szCs w:val="24"/>
              </w:rPr>
              <w:t>Larus cachinans</w:t>
            </w:r>
            <w:r w:rsidR="000C6B3E" w:rsidRPr="001535B1">
              <w:rPr>
                <w:rStyle w:val="Hyperlink"/>
                <w:rFonts w:ascii="Times New Roman" w:hAnsi="Times New Roman" w:cs="Times New Roman"/>
                <w:noProof/>
                <w:color w:val="44546A" w:themeColor="text2"/>
                <w:sz w:val="24"/>
                <w:szCs w:val="24"/>
              </w:rPr>
              <w:t xml:space="preserve"> (каспийска чайка)</w:t>
            </w:r>
            <w:r w:rsidR="000C6B3E" w:rsidRPr="001535B1">
              <w:rPr>
                <w:rFonts w:ascii="Times New Roman" w:hAnsi="Times New Roman" w:cs="Times New Roman"/>
                <w:noProof/>
                <w:webHidden/>
                <w:color w:val="44546A" w:themeColor="text2"/>
                <w:sz w:val="24"/>
                <w:szCs w:val="24"/>
              </w:rPr>
              <w:tab/>
            </w:r>
            <w:r w:rsidR="000C6B3E" w:rsidRPr="001535B1">
              <w:rPr>
                <w:rFonts w:ascii="Times New Roman" w:hAnsi="Times New Roman" w:cs="Times New Roman"/>
                <w:noProof/>
                <w:webHidden/>
                <w:color w:val="44546A" w:themeColor="text2"/>
                <w:sz w:val="24"/>
                <w:szCs w:val="24"/>
              </w:rPr>
              <w:fldChar w:fldCharType="begin"/>
            </w:r>
            <w:r w:rsidR="000C6B3E" w:rsidRPr="001535B1">
              <w:rPr>
                <w:rFonts w:ascii="Times New Roman" w:hAnsi="Times New Roman" w:cs="Times New Roman"/>
                <w:noProof/>
                <w:webHidden/>
                <w:color w:val="44546A" w:themeColor="text2"/>
                <w:sz w:val="24"/>
                <w:szCs w:val="24"/>
              </w:rPr>
              <w:instrText xml:space="preserve"> PAGEREF _Toc88841696 \h </w:instrText>
            </w:r>
            <w:r w:rsidR="000C6B3E" w:rsidRPr="001535B1">
              <w:rPr>
                <w:rFonts w:ascii="Times New Roman" w:hAnsi="Times New Roman" w:cs="Times New Roman"/>
                <w:noProof/>
                <w:webHidden/>
                <w:color w:val="44546A" w:themeColor="text2"/>
                <w:sz w:val="24"/>
                <w:szCs w:val="24"/>
              </w:rPr>
            </w:r>
            <w:r w:rsidR="000C6B3E" w:rsidRPr="001535B1">
              <w:rPr>
                <w:rFonts w:ascii="Times New Roman" w:hAnsi="Times New Roman" w:cs="Times New Roman"/>
                <w:noProof/>
                <w:webHidden/>
                <w:color w:val="44546A" w:themeColor="text2"/>
                <w:sz w:val="24"/>
                <w:szCs w:val="24"/>
              </w:rPr>
              <w:fldChar w:fldCharType="separate"/>
            </w:r>
            <w:r w:rsidR="000C6B3E" w:rsidRPr="001535B1">
              <w:rPr>
                <w:rFonts w:ascii="Times New Roman" w:hAnsi="Times New Roman" w:cs="Times New Roman"/>
                <w:noProof/>
                <w:webHidden/>
                <w:color w:val="44546A" w:themeColor="text2"/>
                <w:sz w:val="24"/>
                <w:szCs w:val="24"/>
              </w:rPr>
              <w:t>79</w:t>
            </w:r>
            <w:r w:rsidR="000C6B3E" w:rsidRPr="001535B1">
              <w:rPr>
                <w:rFonts w:ascii="Times New Roman" w:hAnsi="Times New Roman" w:cs="Times New Roman"/>
                <w:noProof/>
                <w:webHidden/>
                <w:color w:val="44546A" w:themeColor="text2"/>
                <w:sz w:val="24"/>
                <w:szCs w:val="24"/>
              </w:rPr>
              <w:fldChar w:fldCharType="end"/>
            </w:r>
          </w:hyperlink>
        </w:p>
        <w:p w:rsidR="000C6B3E" w:rsidRPr="001535B1" w:rsidRDefault="001222C3">
          <w:pPr>
            <w:pStyle w:val="TOC2"/>
            <w:tabs>
              <w:tab w:val="right" w:leader="dot" w:pos="9396"/>
            </w:tabs>
            <w:rPr>
              <w:rFonts w:ascii="Times New Roman" w:eastAsiaTheme="minorEastAsia" w:hAnsi="Times New Roman" w:cs="Times New Roman"/>
              <w:noProof/>
              <w:color w:val="44546A" w:themeColor="text2"/>
              <w:sz w:val="24"/>
              <w:szCs w:val="24"/>
              <w:lang w:val="bg-BG" w:eastAsia="bg-BG"/>
            </w:rPr>
          </w:pPr>
          <w:hyperlink w:anchor="_Toc88841697" w:history="1">
            <w:r w:rsidR="000C6B3E" w:rsidRPr="001535B1">
              <w:rPr>
                <w:rStyle w:val="Hyperlink"/>
                <w:rFonts w:ascii="Times New Roman" w:hAnsi="Times New Roman" w:cs="Times New Roman"/>
                <w:noProof/>
                <w:color w:val="44546A" w:themeColor="text2"/>
                <w:sz w:val="24"/>
                <w:szCs w:val="24"/>
                <w:lang w:val="bg-BG"/>
              </w:rPr>
              <w:t xml:space="preserve">27. Специфични цели за А182 </w:t>
            </w:r>
            <w:r w:rsidR="000C6B3E" w:rsidRPr="001535B1">
              <w:rPr>
                <w:rStyle w:val="Hyperlink"/>
                <w:rFonts w:ascii="Times New Roman" w:hAnsi="Times New Roman" w:cs="Times New Roman"/>
                <w:i/>
                <w:noProof/>
                <w:color w:val="44546A" w:themeColor="text2"/>
                <w:sz w:val="24"/>
                <w:szCs w:val="24"/>
                <w:lang w:val="bg-BG"/>
              </w:rPr>
              <w:t>Larus canus</w:t>
            </w:r>
            <w:r w:rsidR="000C6B3E" w:rsidRPr="001535B1">
              <w:rPr>
                <w:rStyle w:val="Hyperlink"/>
                <w:rFonts w:ascii="Times New Roman" w:hAnsi="Times New Roman" w:cs="Times New Roman"/>
                <w:noProof/>
                <w:color w:val="44546A" w:themeColor="text2"/>
                <w:sz w:val="24"/>
                <w:szCs w:val="24"/>
                <w:lang w:val="bg-BG"/>
              </w:rPr>
              <w:t xml:space="preserve"> (чайка буревестница)</w:t>
            </w:r>
            <w:r w:rsidR="000C6B3E" w:rsidRPr="001535B1">
              <w:rPr>
                <w:rFonts w:ascii="Times New Roman" w:hAnsi="Times New Roman" w:cs="Times New Roman"/>
                <w:noProof/>
                <w:webHidden/>
                <w:color w:val="44546A" w:themeColor="text2"/>
                <w:sz w:val="24"/>
                <w:szCs w:val="24"/>
              </w:rPr>
              <w:tab/>
            </w:r>
            <w:r w:rsidR="000C6B3E" w:rsidRPr="001535B1">
              <w:rPr>
                <w:rFonts w:ascii="Times New Roman" w:hAnsi="Times New Roman" w:cs="Times New Roman"/>
                <w:noProof/>
                <w:webHidden/>
                <w:color w:val="44546A" w:themeColor="text2"/>
                <w:sz w:val="24"/>
                <w:szCs w:val="24"/>
              </w:rPr>
              <w:fldChar w:fldCharType="begin"/>
            </w:r>
            <w:r w:rsidR="000C6B3E" w:rsidRPr="001535B1">
              <w:rPr>
                <w:rFonts w:ascii="Times New Roman" w:hAnsi="Times New Roman" w:cs="Times New Roman"/>
                <w:noProof/>
                <w:webHidden/>
                <w:color w:val="44546A" w:themeColor="text2"/>
                <w:sz w:val="24"/>
                <w:szCs w:val="24"/>
              </w:rPr>
              <w:instrText xml:space="preserve"> PAGEREF _Toc88841697 \h </w:instrText>
            </w:r>
            <w:r w:rsidR="000C6B3E" w:rsidRPr="001535B1">
              <w:rPr>
                <w:rFonts w:ascii="Times New Roman" w:hAnsi="Times New Roman" w:cs="Times New Roman"/>
                <w:noProof/>
                <w:webHidden/>
                <w:color w:val="44546A" w:themeColor="text2"/>
                <w:sz w:val="24"/>
                <w:szCs w:val="24"/>
              </w:rPr>
            </w:r>
            <w:r w:rsidR="000C6B3E" w:rsidRPr="001535B1">
              <w:rPr>
                <w:rFonts w:ascii="Times New Roman" w:hAnsi="Times New Roman" w:cs="Times New Roman"/>
                <w:noProof/>
                <w:webHidden/>
                <w:color w:val="44546A" w:themeColor="text2"/>
                <w:sz w:val="24"/>
                <w:szCs w:val="24"/>
              </w:rPr>
              <w:fldChar w:fldCharType="separate"/>
            </w:r>
            <w:r w:rsidR="000C6B3E" w:rsidRPr="001535B1">
              <w:rPr>
                <w:rFonts w:ascii="Times New Roman" w:hAnsi="Times New Roman" w:cs="Times New Roman"/>
                <w:noProof/>
                <w:webHidden/>
                <w:color w:val="44546A" w:themeColor="text2"/>
                <w:sz w:val="24"/>
                <w:szCs w:val="24"/>
              </w:rPr>
              <w:t>82</w:t>
            </w:r>
            <w:r w:rsidR="000C6B3E" w:rsidRPr="001535B1">
              <w:rPr>
                <w:rFonts w:ascii="Times New Roman" w:hAnsi="Times New Roman" w:cs="Times New Roman"/>
                <w:noProof/>
                <w:webHidden/>
                <w:color w:val="44546A" w:themeColor="text2"/>
                <w:sz w:val="24"/>
                <w:szCs w:val="24"/>
              </w:rPr>
              <w:fldChar w:fldCharType="end"/>
            </w:r>
          </w:hyperlink>
        </w:p>
        <w:p w:rsidR="000C6B3E" w:rsidRPr="001535B1" w:rsidRDefault="001222C3">
          <w:pPr>
            <w:pStyle w:val="TOC2"/>
            <w:tabs>
              <w:tab w:val="right" w:leader="dot" w:pos="9396"/>
            </w:tabs>
            <w:rPr>
              <w:rFonts w:ascii="Times New Roman" w:eastAsiaTheme="minorEastAsia" w:hAnsi="Times New Roman" w:cs="Times New Roman"/>
              <w:noProof/>
              <w:color w:val="44546A" w:themeColor="text2"/>
              <w:sz w:val="24"/>
              <w:szCs w:val="24"/>
              <w:lang w:val="bg-BG" w:eastAsia="bg-BG"/>
            </w:rPr>
          </w:pPr>
          <w:hyperlink w:anchor="_Toc88841698" w:history="1">
            <w:r w:rsidR="000C6B3E" w:rsidRPr="001535B1">
              <w:rPr>
                <w:rStyle w:val="Hyperlink"/>
                <w:rFonts w:ascii="Times New Roman" w:hAnsi="Times New Roman" w:cs="Times New Roman"/>
                <w:noProof/>
                <w:color w:val="44546A" w:themeColor="text2"/>
                <w:sz w:val="24"/>
                <w:szCs w:val="24"/>
                <w:lang w:val="bg-BG"/>
              </w:rPr>
              <w:t xml:space="preserve">28. Специфични цели за А179 </w:t>
            </w:r>
            <w:r w:rsidR="000C6B3E" w:rsidRPr="001535B1">
              <w:rPr>
                <w:rStyle w:val="Hyperlink"/>
                <w:rFonts w:ascii="Times New Roman" w:hAnsi="Times New Roman" w:cs="Times New Roman"/>
                <w:i/>
                <w:noProof/>
                <w:color w:val="44546A" w:themeColor="text2"/>
                <w:sz w:val="24"/>
                <w:szCs w:val="24"/>
                <w:lang w:val="bg-BG"/>
              </w:rPr>
              <w:t>Larus ridibundus</w:t>
            </w:r>
            <w:r w:rsidR="000C6B3E" w:rsidRPr="001535B1">
              <w:rPr>
                <w:rStyle w:val="Hyperlink"/>
                <w:rFonts w:ascii="Times New Roman" w:hAnsi="Times New Roman" w:cs="Times New Roman"/>
                <w:noProof/>
                <w:color w:val="44546A" w:themeColor="text2"/>
                <w:sz w:val="24"/>
                <w:szCs w:val="24"/>
                <w:lang w:val="bg-BG"/>
              </w:rPr>
              <w:t xml:space="preserve"> (речна чайка)</w:t>
            </w:r>
            <w:r w:rsidR="000C6B3E" w:rsidRPr="001535B1">
              <w:rPr>
                <w:rFonts w:ascii="Times New Roman" w:hAnsi="Times New Roman" w:cs="Times New Roman"/>
                <w:noProof/>
                <w:webHidden/>
                <w:color w:val="44546A" w:themeColor="text2"/>
                <w:sz w:val="24"/>
                <w:szCs w:val="24"/>
              </w:rPr>
              <w:tab/>
            </w:r>
            <w:r w:rsidR="000C6B3E" w:rsidRPr="001535B1">
              <w:rPr>
                <w:rFonts w:ascii="Times New Roman" w:hAnsi="Times New Roman" w:cs="Times New Roman"/>
                <w:noProof/>
                <w:webHidden/>
                <w:color w:val="44546A" w:themeColor="text2"/>
                <w:sz w:val="24"/>
                <w:szCs w:val="24"/>
              </w:rPr>
              <w:fldChar w:fldCharType="begin"/>
            </w:r>
            <w:r w:rsidR="000C6B3E" w:rsidRPr="001535B1">
              <w:rPr>
                <w:rFonts w:ascii="Times New Roman" w:hAnsi="Times New Roman" w:cs="Times New Roman"/>
                <w:noProof/>
                <w:webHidden/>
                <w:color w:val="44546A" w:themeColor="text2"/>
                <w:sz w:val="24"/>
                <w:szCs w:val="24"/>
              </w:rPr>
              <w:instrText xml:space="preserve"> PAGEREF _Toc88841698 \h </w:instrText>
            </w:r>
            <w:r w:rsidR="000C6B3E" w:rsidRPr="001535B1">
              <w:rPr>
                <w:rFonts w:ascii="Times New Roman" w:hAnsi="Times New Roman" w:cs="Times New Roman"/>
                <w:noProof/>
                <w:webHidden/>
                <w:color w:val="44546A" w:themeColor="text2"/>
                <w:sz w:val="24"/>
                <w:szCs w:val="24"/>
              </w:rPr>
            </w:r>
            <w:r w:rsidR="000C6B3E" w:rsidRPr="001535B1">
              <w:rPr>
                <w:rFonts w:ascii="Times New Roman" w:hAnsi="Times New Roman" w:cs="Times New Roman"/>
                <w:noProof/>
                <w:webHidden/>
                <w:color w:val="44546A" w:themeColor="text2"/>
                <w:sz w:val="24"/>
                <w:szCs w:val="24"/>
              </w:rPr>
              <w:fldChar w:fldCharType="separate"/>
            </w:r>
            <w:r w:rsidR="000C6B3E" w:rsidRPr="001535B1">
              <w:rPr>
                <w:rFonts w:ascii="Times New Roman" w:hAnsi="Times New Roman" w:cs="Times New Roman"/>
                <w:noProof/>
                <w:webHidden/>
                <w:color w:val="44546A" w:themeColor="text2"/>
                <w:sz w:val="24"/>
                <w:szCs w:val="24"/>
              </w:rPr>
              <w:t>84</w:t>
            </w:r>
            <w:r w:rsidR="000C6B3E" w:rsidRPr="001535B1">
              <w:rPr>
                <w:rFonts w:ascii="Times New Roman" w:hAnsi="Times New Roman" w:cs="Times New Roman"/>
                <w:noProof/>
                <w:webHidden/>
                <w:color w:val="44546A" w:themeColor="text2"/>
                <w:sz w:val="24"/>
                <w:szCs w:val="24"/>
              </w:rPr>
              <w:fldChar w:fldCharType="end"/>
            </w:r>
          </w:hyperlink>
        </w:p>
        <w:p w:rsidR="000C6B3E" w:rsidRPr="001535B1" w:rsidRDefault="001222C3">
          <w:pPr>
            <w:pStyle w:val="TOC2"/>
            <w:tabs>
              <w:tab w:val="right" w:leader="dot" w:pos="9396"/>
            </w:tabs>
            <w:rPr>
              <w:rFonts w:ascii="Times New Roman" w:eastAsiaTheme="minorEastAsia" w:hAnsi="Times New Roman" w:cs="Times New Roman"/>
              <w:noProof/>
              <w:color w:val="44546A" w:themeColor="text2"/>
              <w:sz w:val="24"/>
              <w:szCs w:val="24"/>
              <w:lang w:val="bg-BG" w:eastAsia="bg-BG"/>
            </w:rPr>
          </w:pPr>
          <w:hyperlink w:anchor="_Toc88841699" w:history="1">
            <w:r w:rsidR="000C6B3E" w:rsidRPr="001535B1">
              <w:rPr>
                <w:rStyle w:val="Hyperlink"/>
                <w:rFonts w:ascii="Times New Roman" w:hAnsi="Times New Roman" w:cs="Times New Roman"/>
                <w:noProof/>
                <w:color w:val="44546A" w:themeColor="text2"/>
                <w:sz w:val="24"/>
                <w:szCs w:val="24"/>
                <w:lang w:val="bg-BG"/>
              </w:rPr>
              <w:t>29. Специфични цели за</w:t>
            </w:r>
            <w:r w:rsidR="000C6B3E" w:rsidRPr="001535B1">
              <w:rPr>
                <w:rStyle w:val="Hyperlink"/>
                <w:rFonts w:ascii="Times New Roman" w:hAnsi="Times New Roman" w:cs="Times New Roman"/>
                <w:noProof/>
                <w:color w:val="44546A" w:themeColor="text2"/>
                <w:sz w:val="24"/>
                <w:szCs w:val="24"/>
                <w:lang w:val="en-GB"/>
              </w:rPr>
              <w:t xml:space="preserve"> A230 </w:t>
            </w:r>
            <w:r w:rsidR="000C6B3E" w:rsidRPr="001535B1">
              <w:rPr>
                <w:rStyle w:val="Hyperlink"/>
                <w:rFonts w:ascii="Times New Roman" w:hAnsi="Times New Roman" w:cs="Times New Roman"/>
                <w:i/>
                <w:noProof/>
                <w:color w:val="44546A" w:themeColor="text2"/>
                <w:sz w:val="24"/>
                <w:szCs w:val="24"/>
                <w:lang w:val="en-GB"/>
              </w:rPr>
              <w:t>Merops apiaster</w:t>
            </w:r>
            <w:r w:rsidR="000C6B3E" w:rsidRPr="001535B1">
              <w:rPr>
                <w:rStyle w:val="Hyperlink"/>
                <w:rFonts w:ascii="Times New Roman" w:hAnsi="Times New Roman" w:cs="Times New Roman"/>
                <w:noProof/>
                <w:color w:val="44546A" w:themeColor="text2"/>
                <w:sz w:val="24"/>
                <w:szCs w:val="24"/>
                <w:lang w:val="en-GB"/>
              </w:rPr>
              <w:t xml:space="preserve"> </w:t>
            </w:r>
            <w:r w:rsidR="000C6B3E" w:rsidRPr="001535B1">
              <w:rPr>
                <w:rStyle w:val="Hyperlink"/>
                <w:rFonts w:ascii="Times New Roman" w:hAnsi="Times New Roman" w:cs="Times New Roman"/>
                <w:noProof/>
                <w:color w:val="44546A" w:themeColor="text2"/>
                <w:sz w:val="24"/>
                <w:szCs w:val="24"/>
                <w:lang w:val="bg-BG"/>
              </w:rPr>
              <w:t>(обикновен пчелояд)</w:t>
            </w:r>
            <w:r w:rsidR="000C6B3E" w:rsidRPr="001535B1">
              <w:rPr>
                <w:rFonts w:ascii="Times New Roman" w:hAnsi="Times New Roman" w:cs="Times New Roman"/>
                <w:noProof/>
                <w:webHidden/>
                <w:color w:val="44546A" w:themeColor="text2"/>
                <w:sz w:val="24"/>
                <w:szCs w:val="24"/>
              </w:rPr>
              <w:tab/>
            </w:r>
            <w:r w:rsidR="000C6B3E" w:rsidRPr="001535B1">
              <w:rPr>
                <w:rFonts w:ascii="Times New Roman" w:hAnsi="Times New Roman" w:cs="Times New Roman"/>
                <w:noProof/>
                <w:webHidden/>
                <w:color w:val="44546A" w:themeColor="text2"/>
                <w:sz w:val="24"/>
                <w:szCs w:val="24"/>
              </w:rPr>
              <w:fldChar w:fldCharType="begin"/>
            </w:r>
            <w:r w:rsidR="000C6B3E" w:rsidRPr="001535B1">
              <w:rPr>
                <w:rFonts w:ascii="Times New Roman" w:hAnsi="Times New Roman" w:cs="Times New Roman"/>
                <w:noProof/>
                <w:webHidden/>
                <w:color w:val="44546A" w:themeColor="text2"/>
                <w:sz w:val="24"/>
                <w:szCs w:val="24"/>
              </w:rPr>
              <w:instrText xml:space="preserve"> PAGEREF _Toc88841699 \h </w:instrText>
            </w:r>
            <w:r w:rsidR="000C6B3E" w:rsidRPr="001535B1">
              <w:rPr>
                <w:rFonts w:ascii="Times New Roman" w:hAnsi="Times New Roman" w:cs="Times New Roman"/>
                <w:noProof/>
                <w:webHidden/>
                <w:color w:val="44546A" w:themeColor="text2"/>
                <w:sz w:val="24"/>
                <w:szCs w:val="24"/>
              </w:rPr>
            </w:r>
            <w:r w:rsidR="000C6B3E" w:rsidRPr="001535B1">
              <w:rPr>
                <w:rFonts w:ascii="Times New Roman" w:hAnsi="Times New Roman" w:cs="Times New Roman"/>
                <w:noProof/>
                <w:webHidden/>
                <w:color w:val="44546A" w:themeColor="text2"/>
                <w:sz w:val="24"/>
                <w:szCs w:val="24"/>
              </w:rPr>
              <w:fldChar w:fldCharType="separate"/>
            </w:r>
            <w:r w:rsidR="000C6B3E" w:rsidRPr="001535B1">
              <w:rPr>
                <w:rFonts w:ascii="Times New Roman" w:hAnsi="Times New Roman" w:cs="Times New Roman"/>
                <w:noProof/>
                <w:webHidden/>
                <w:color w:val="44546A" w:themeColor="text2"/>
                <w:sz w:val="24"/>
                <w:szCs w:val="24"/>
              </w:rPr>
              <w:t>88</w:t>
            </w:r>
            <w:r w:rsidR="000C6B3E" w:rsidRPr="001535B1">
              <w:rPr>
                <w:rFonts w:ascii="Times New Roman" w:hAnsi="Times New Roman" w:cs="Times New Roman"/>
                <w:noProof/>
                <w:webHidden/>
                <w:color w:val="44546A" w:themeColor="text2"/>
                <w:sz w:val="24"/>
                <w:szCs w:val="24"/>
              </w:rPr>
              <w:fldChar w:fldCharType="end"/>
            </w:r>
          </w:hyperlink>
        </w:p>
        <w:p w:rsidR="000C6B3E" w:rsidRPr="001535B1" w:rsidRDefault="001222C3">
          <w:pPr>
            <w:pStyle w:val="TOC2"/>
            <w:tabs>
              <w:tab w:val="right" w:leader="dot" w:pos="9396"/>
            </w:tabs>
            <w:rPr>
              <w:rFonts w:ascii="Times New Roman" w:eastAsiaTheme="minorEastAsia" w:hAnsi="Times New Roman" w:cs="Times New Roman"/>
              <w:noProof/>
              <w:color w:val="44546A" w:themeColor="text2"/>
              <w:sz w:val="24"/>
              <w:szCs w:val="24"/>
              <w:lang w:val="bg-BG" w:eastAsia="bg-BG"/>
            </w:rPr>
          </w:pPr>
          <w:hyperlink w:anchor="_Toc88841700" w:history="1">
            <w:r w:rsidR="000C6B3E" w:rsidRPr="001535B1">
              <w:rPr>
                <w:rStyle w:val="Hyperlink"/>
                <w:rFonts w:ascii="Times New Roman" w:eastAsia="Times New Roman" w:hAnsi="Times New Roman" w:cs="Times New Roman"/>
                <w:noProof/>
                <w:color w:val="44546A" w:themeColor="text2"/>
                <w:sz w:val="24"/>
                <w:szCs w:val="24"/>
                <w:lang w:val="bg-BG" w:eastAsia="bg-BG"/>
              </w:rPr>
              <w:t>30. Специфични цели за А</w:t>
            </w:r>
            <w:r w:rsidR="000C6B3E" w:rsidRPr="001535B1">
              <w:rPr>
                <w:rStyle w:val="Hyperlink"/>
                <w:rFonts w:ascii="Times New Roman" w:eastAsia="Times New Roman" w:hAnsi="Times New Roman" w:cs="Times New Roman"/>
                <w:noProof/>
                <w:color w:val="44546A" w:themeColor="text2"/>
                <w:sz w:val="24"/>
                <w:szCs w:val="24"/>
                <w:lang w:val="en-GB" w:eastAsia="bg-BG"/>
              </w:rPr>
              <w:t xml:space="preserve">023 </w:t>
            </w:r>
            <w:r w:rsidR="000C6B3E" w:rsidRPr="001535B1">
              <w:rPr>
                <w:rStyle w:val="Hyperlink"/>
                <w:rFonts w:ascii="Times New Roman" w:eastAsia="Times New Roman" w:hAnsi="Times New Roman" w:cs="Times New Roman"/>
                <w:i/>
                <w:iCs/>
                <w:noProof/>
                <w:color w:val="44546A" w:themeColor="text2"/>
                <w:sz w:val="24"/>
                <w:szCs w:val="24"/>
                <w:lang w:val="en-GB" w:eastAsia="bg-BG"/>
              </w:rPr>
              <w:t>Nycticorax nycticorax</w:t>
            </w:r>
            <w:r w:rsidR="000C6B3E" w:rsidRPr="001535B1">
              <w:rPr>
                <w:rStyle w:val="Hyperlink"/>
                <w:rFonts w:ascii="Times New Roman" w:eastAsia="Times New Roman" w:hAnsi="Times New Roman" w:cs="Times New Roman"/>
                <w:noProof/>
                <w:color w:val="44546A" w:themeColor="text2"/>
                <w:sz w:val="24"/>
                <w:szCs w:val="24"/>
                <w:lang w:val="bg-BG" w:eastAsia="bg-BG"/>
              </w:rPr>
              <w:t xml:space="preserve"> (нощна чапла)</w:t>
            </w:r>
            <w:r w:rsidR="000C6B3E" w:rsidRPr="001535B1">
              <w:rPr>
                <w:rFonts w:ascii="Times New Roman" w:hAnsi="Times New Roman" w:cs="Times New Roman"/>
                <w:noProof/>
                <w:webHidden/>
                <w:color w:val="44546A" w:themeColor="text2"/>
                <w:sz w:val="24"/>
                <w:szCs w:val="24"/>
              </w:rPr>
              <w:tab/>
            </w:r>
            <w:r w:rsidR="000C6B3E" w:rsidRPr="001535B1">
              <w:rPr>
                <w:rFonts w:ascii="Times New Roman" w:hAnsi="Times New Roman" w:cs="Times New Roman"/>
                <w:noProof/>
                <w:webHidden/>
                <w:color w:val="44546A" w:themeColor="text2"/>
                <w:sz w:val="24"/>
                <w:szCs w:val="24"/>
              </w:rPr>
              <w:fldChar w:fldCharType="begin"/>
            </w:r>
            <w:r w:rsidR="000C6B3E" w:rsidRPr="001535B1">
              <w:rPr>
                <w:rFonts w:ascii="Times New Roman" w:hAnsi="Times New Roman" w:cs="Times New Roman"/>
                <w:noProof/>
                <w:webHidden/>
                <w:color w:val="44546A" w:themeColor="text2"/>
                <w:sz w:val="24"/>
                <w:szCs w:val="24"/>
              </w:rPr>
              <w:instrText xml:space="preserve"> PAGEREF _Toc88841700 \h </w:instrText>
            </w:r>
            <w:r w:rsidR="000C6B3E" w:rsidRPr="001535B1">
              <w:rPr>
                <w:rFonts w:ascii="Times New Roman" w:hAnsi="Times New Roman" w:cs="Times New Roman"/>
                <w:noProof/>
                <w:webHidden/>
                <w:color w:val="44546A" w:themeColor="text2"/>
                <w:sz w:val="24"/>
                <w:szCs w:val="24"/>
              </w:rPr>
            </w:r>
            <w:r w:rsidR="000C6B3E" w:rsidRPr="001535B1">
              <w:rPr>
                <w:rFonts w:ascii="Times New Roman" w:hAnsi="Times New Roman" w:cs="Times New Roman"/>
                <w:noProof/>
                <w:webHidden/>
                <w:color w:val="44546A" w:themeColor="text2"/>
                <w:sz w:val="24"/>
                <w:szCs w:val="24"/>
              </w:rPr>
              <w:fldChar w:fldCharType="separate"/>
            </w:r>
            <w:r w:rsidR="000C6B3E" w:rsidRPr="001535B1">
              <w:rPr>
                <w:rFonts w:ascii="Times New Roman" w:hAnsi="Times New Roman" w:cs="Times New Roman"/>
                <w:noProof/>
                <w:webHidden/>
                <w:color w:val="44546A" w:themeColor="text2"/>
                <w:sz w:val="24"/>
                <w:szCs w:val="24"/>
              </w:rPr>
              <w:t>91</w:t>
            </w:r>
            <w:r w:rsidR="000C6B3E" w:rsidRPr="001535B1">
              <w:rPr>
                <w:rFonts w:ascii="Times New Roman" w:hAnsi="Times New Roman" w:cs="Times New Roman"/>
                <w:noProof/>
                <w:webHidden/>
                <w:color w:val="44546A" w:themeColor="text2"/>
                <w:sz w:val="24"/>
                <w:szCs w:val="24"/>
              </w:rPr>
              <w:fldChar w:fldCharType="end"/>
            </w:r>
          </w:hyperlink>
        </w:p>
        <w:p w:rsidR="000C6B3E" w:rsidRPr="001535B1" w:rsidRDefault="001222C3">
          <w:pPr>
            <w:pStyle w:val="TOC2"/>
            <w:tabs>
              <w:tab w:val="right" w:leader="dot" w:pos="9396"/>
            </w:tabs>
            <w:rPr>
              <w:rFonts w:ascii="Times New Roman" w:eastAsiaTheme="minorEastAsia" w:hAnsi="Times New Roman" w:cs="Times New Roman"/>
              <w:noProof/>
              <w:color w:val="44546A" w:themeColor="text2"/>
              <w:sz w:val="24"/>
              <w:szCs w:val="24"/>
              <w:lang w:val="bg-BG" w:eastAsia="bg-BG"/>
            </w:rPr>
          </w:pPr>
          <w:hyperlink w:anchor="_Toc88841701" w:history="1">
            <w:r w:rsidR="000C6B3E" w:rsidRPr="001535B1">
              <w:rPr>
                <w:rStyle w:val="Hyperlink"/>
                <w:rFonts w:ascii="Times New Roman" w:eastAsia="Times New Roman" w:hAnsi="Times New Roman" w:cs="Times New Roman"/>
                <w:noProof/>
                <w:color w:val="44546A" w:themeColor="text2"/>
                <w:sz w:val="24"/>
                <w:szCs w:val="24"/>
                <w:lang w:val="bg-BG" w:eastAsia="bg-BG"/>
              </w:rPr>
              <w:t>31. Специфични цели за А0</w:t>
            </w:r>
            <w:r w:rsidR="000C6B3E" w:rsidRPr="001535B1">
              <w:rPr>
                <w:rStyle w:val="Hyperlink"/>
                <w:rFonts w:ascii="Times New Roman" w:eastAsia="Times New Roman" w:hAnsi="Times New Roman" w:cs="Times New Roman"/>
                <w:noProof/>
                <w:color w:val="44546A" w:themeColor="text2"/>
                <w:sz w:val="24"/>
                <w:szCs w:val="24"/>
                <w:lang w:val="en-GB" w:eastAsia="bg-BG"/>
              </w:rPr>
              <w:t>20</w:t>
            </w:r>
            <w:r w:rsidR="000C6B3E" w:rsidRPr="001535B1">
              <w:rPr>
                <w:rStyle w:val="Hyperlink"/>
                <w:rFonts w:ascii="Times New Roman" w:eastAsia="Times New Roman" w:hAnsi="Times New Roman" w:cs="Times New Roman"/>
                <w:noProof/>
                <w:color w:val="44546A" w:themeColor="text2"/>
                <w:sz w:val="24"/>
                <w:szCs w:val="24"/>
                <w:lang w:val="bg-BG" w:eastAsia="bg-BG"/>
              </w:rPr>
              <w:t xml:space="preserve"> </w:t>
            </w:r>
            <w:r w:rsidR="000C6B3E" w:rsidRPr="001535B1">
              <w:rPr>
                <w:rStyle w:val="Hyperlink"/>
                <w:rFonts w:ascii="Times New Roman" w:eastAsia="Times New Roman" w:hAnsi="Times New Roman" w:cs="Times New Roman"/>
                <w:i/>
                <w:iCs/>
                <w:noProof/>
                <w:color w:val="44546A" w:themeColor="text2"/>
                <w:sz w:val="24"/>
                <w:szCs w:val="24"/>
                <w:lang w:val="en-GB" w:eastAsia="bg-BG"/>
              </w:rPr>
              <w:t>Pelecanus crispus</w:t>
            </w:r>
            <w:r w:rsidR="000C6B3E" w:rsidRPr="001535B1">
              <w:rPr>
                <w:rStyle w:val="Hyperlink"/>
                <w:rFonts w:ascii="Times New Roman" w:eastAsia="Times New Roman" w:hAnsi="Times New Roman" w:cs="Times New Roman"/>
                <w:noProof/>
                <w:color w:val="44546A" w:themeColor="text2"/>
                <w:sz w:val="24"/>
                <w:szCs w:val="24"/>
                <w:lang w:val="bg-BG" w:eastAsia="bg-BG"/>
              </w:rPr>
              <w:t xml:space="preserve"> (къдроглав пеликан)</w:t>
            </w:r>
            <w:r w:rsidR="000C6B3E" w:rsidRPr="001535B1">
              <w:rPr>
                <w:rFonts w:ascii="Times New Roman" w:hAnsi="Times New Roman" w:cs="Times New Roman"/>
                <w:noProof/>
                <w:webHidden/>
                <w:color w:val="44546A" w:themeColor="text2"/>
                <w:sz w:val="24"/>
                <w:szCs w:val="24"/>
              </w:rPr>
              <w:tab/>
            </w:r>
            <w:r w:rsidR="000C6B3E" w:rsidRPr="001535B1">
              <w:rPr>
                <w:rFonts w:ascii="Times New Roman" w:hAnsi="Times New Roman" w:cs="Times New Roman"/>
                <w:noProof/>
                <w:webHidden/>
                <w:color w:val="44546A" w:themeColor="text2"/>
                <w:sz w:val="24"/>
                <w:szCs w:val="24"/>
              </w:rPr>
              <w:fldChar w:fldCharType="begin"/>
            </w:r>
            <w:r w:rsidR="000C6B3E" w:rsidRPr="001535B1">
              <w:rPr>
                <w:rFonts w:ascii="Times New Roman" w:hAnsi="Times New Roman" w:cs="Times New Roman"/>
                <w:noProof/>
                <w:webHidden/>
                <w:color w:val="44546A" w:themeColor="text2"/>
                <w:sz w:val="24"/>
                <w:szCs w:val="24"/>
              </w:rPr>
              <w:instrText xml:space="preserve"> PAGEREF _Toc88841701 \h </w:instrText>
            </w:r>
            <w:r w:rsidR="000C6B3E" w:rsidRPr="001535B1">
              <w:rPr>
                <w:rFonts w:ascii="Times New Roman" w:hAnsi="Times New Roman" w:cs="Times New Roman"/>
                <w:noProof/>
                <w:webHidden/>
                <w:color w:val="44546A" w:themeColor="text2"/>
                <w:sz w:val="24"/>
                <w:szCs w:val="24"/>
              </w:rPr>
            </w:r>
            <w:r w:rsidR="000C6B3E" w:rsidRPr="001535B1">
              <w:rPr>
                <w:rFonts w:ascii="Times New Roman" w:hAnsi="Times New Roman" w:cs="Times New Roman"/>
                <w:noProof/>
                <w:webHidden/>
                <w:color w:val="44546A" w:themeColor="text2"/>
                <w:sz w:val="24"/>
                <w:szCs w:val="24"/>
              </w:rPr>
              <w:fldChar w:fldCharType="separate"/>
            </w:r>
            <w:r w:rsidR="000C6B3E" w:rsidRPr="001535B1">
              <w:rPr>
                <w:rFonts w:ascii="Times New Roman" w:hAnsi="Times New Roman" w:cs="Times New Roman"/>
                <w:noProof/>
                <w:webHidden/>
                <w:color w:val="44546A" w:themeColor="text2"/>
                <w:sz w:val="24"/>
                <w:szCs w:val="24"/>
              </w:rPr>
              <w:t>94</w:t>
            </w:r>
            <w:r w:rsidR="000C6B3E" w:rsidRPr="001535B1">
              <w:rPr>
                <w:rFonts w:ascii="Times New Roman" w:hAnsi="Times New Roman" w:cs="Times New Roman"/>
                <w:noProof/>
                <w:webHidden/>
                <w:color w:val="44546A" w:themeColor="text2"/>
                <w:sz w:val="24"/>
                <w:szCs w:val="24"/>
              </w:rPr>
              <w:fldChar w:fldCharType="end"/>
            </w:r>
          </w:hyperlink>
        </w:p>
        <w:p w:rsidR="000C6B3E" w:rsidRPr="001535B1" w:rsidRDefault="001222C3">
          <w:pPr>
            <w:pStyle w:val="TOC2"/>
            <w:tabs>
              <w:tab w:val="right" w:leader="dot" w:pos="9396"/>
            </w:tabs>
            <w:rPr>
              <w:rFonts w:ascii="Times New Roman" w:eastAsiaTheme="minorEastAsia" w:hAnsi="Times New Roman" w:cs="Times New Roman"/>
              <w:noProof/>
              <w:color w:val="44546A" w:themeColor="text2"/>
              <w:sz w:val="24"/>
              <w:szCs w:val="24"/>
              <w:lang w:val="bg-BG" w:eastAsia="bg-BG"/>
            </w:rPr>
          </w:pPr>
          <w:hyperlink w:anchor="_Toc88841702" w:history="1">
            <w:r w:rsidR="000C6B3E" w:rsidRPr="001535B1">
              <w:rPr>
                <w:rStyle w:val="Hyperlink"/>
                <w:rFonts w:ascii="Times New Roman" w:hAnsi="Times New Roman" w:cs="Times New Roman"/>
                <w:noProof/>
                <w:color w:val="44546A" w:themeColor="text2"/>
                <w:sz w:val="24"/>
                <w:szCs w:val="24"/>
                <w:lang w:val="bg-BG"/>
              </w:rPr>
              <w:t xml:space="preserve">32. Специфични чели за </w:t>
            </w:r>
            <w:r w:rsidR="000C6B3E" w:rsidRPr="001535B1">
              <w:rPr>
                <w:rStyle w:val="Hyperlink"/>
                <w:rFonts w:ascii="Times New Roman" w:hAnsi="Times New Roman" w:cs="Times New Roman"/>
                <w:noProof/>
                <w:color w:val="44546A" w:themeColor="text2"/>
                <w:sz w:val="24"/>
                <w:szCs w:val="24"/>
              </w:rPr>
              <w:t xml:space="preserve">A072 </w:t>
            </w:r>
            <w:r w:rsidR="000C6B3E" w:rsidRPr="001535B1">
              <w:rPr>
                <w:rStyle w:val="Hyperlink"/>
                <w:rFonts w:ascii="Times New Roman" w:hAnsi="Times New Roman" w:cs="Times New Roman"/>
                <w:i/>
                <w:noProof/>
                <w:color w:val="44546A" w:themeColor="text2"/>
                <w:sz w:val="24"/>
                <w:szCs w:val="24"/>
              </w:rPr>
              <w:t xml:space="preserve">Pernis apivorus </w:t>
            </w:r>
            <w:r w:rsidR="000C6B3E" w:rsidRPr="001535B1">
              <w:rPr>
                <w:rStyle w:val="Hyperlink"/>
                <w:rFonts w:ascii="Times New Roman" w:hAnsi="Times New Roman" w:cs="Times New Roman"/>
                <w:noProof/>
                <w:color w:val="44546A" w:themeColor="text2"/>
                <w:sz w:val="24"/>
                <w:szCs w:val="24"/>
              </w:rPr>
              <w:t>(</w:t>
            </w:r>
            <w:r w:rsidR="000C6B3E" w:rsidRPr="001535B1">
              <w:rPr>
                <w:rStyle w:val="Hyperlink"/>
                <w:rFonts w:ascii="Times New Roman" w:hAnsi="Times New Roman" w:cs="Times New Roman"/>
                <w:noProof/>
                <w:color w:val="44546A" w:themeColor="text2"/>
                <w:sz w:val="24"/>
                <w:szCs w:val="24"/>
                <w:lang w:val="bg-BG"/>
              </w:rPr>
              <w:t>осояд</w:t>
            </w:r>
            <w:r w:rsidR="000C6B3E" w:rsidRPr="001535B1">
              <w:rPr>
                <w:rStyle w:val="Hyperlink"/>
                <w:rFonts w:ascii="Times New Roman" w:hAnsi="Times New Roman" w:cs="Times New Roman"/>
                <w:noProof/>
                <w:color w:val="44546A" w:themeColor="text2"/>
                <w:sz w:val="24"/>
                <w:szCs w:val="24"/>
              </w:rPr>
              <w:t>)</w:t>
            </w:r>
            <w:r w:rsidR="000C6B3E" w:rsidRPr="001535B1">
              <w:rPr>
                <w:rFonts w:ascii="Times New Roman" w:hAnsi="Times New Roman" w:cs="Times New Roman"/>
                <w:noProof/>
                <w:webHidden/>
                <w:color w:val="44546A" w:themeColor="text2"/>
                <w:sz w:val="24"/>
                <w:szCs w:val="24"/>
              </w:rPr>
              <w:tab/>
            </w:r>
            <w:r w:rsidR="000C6B3E" w:rsidRPr="001535B1">
              <w:rPr>
                <w:rFonts w:ascii="Times New Roman" w:hAnsi="Times New Roman" w:cs="Times New Roman"/>
                <w:noProof/>
                <w:webHidden/>
                <w:color w:val="44546A" w:themeColor="text2"/>
                <w:sz w:val="24"/>
                <w:szCs w:val="24"/>
              </w:rPr>
              <w:fldChar w:fldCharType="begin"/>
            </w:r>
            <w:r w:rsidR="000C6B3E" w:rsidRPr="001535B1">
              <w:rPr>
                <w:rFonts w:ascii="Times New Roman" w:hAnsi="Times New Roman" w:cs="Times New Roman"/>
                <w:noProof/>
                <w:webHidden/>
                <w:color w:val="44546A" w:themeColor="text2"/>
                <w:sz w:val="24"/>
                <w:szCs w:val="24"/>
              </w:rPr>
              <w:instrText xml:space="preserve"> PAGEREF _Toc88841702 \h </w:instrText>
            </w:r>
            <w:r w:rsidR="000C6B3E" w:rsidRPr="001535B1">
              <w:rPr>
                <w:rFonts w:ascii="Times New Roman" w:hAnsi="Times New Roman" w:cs="Times New Roman"/>
                <w:noProof/>
                <w:webHidden/>
                <w:color w:val="44546A" w:themeColor="text2"/>
                <w:sz w:val="24"/>
                <w:szCs w:val="24"/>
              </w:rPr>
            </w:r>
            <w:r w:rsidR="000C6B3E" w:rsidRPr="001535B1">
              <w:rPr>
                <w:rFonts w:ascii="Times New Roman" w:hAnsi="Times New Roman" w:cs="Times New Roman"/>
                <w:noProof/>
                <w:webHidden/>
                <w:color w:val="44546A" w:themeColor="text2"/>
                <w:sz w:val="24"/>
                <w:szCs w:val="24"/>
              </w:rPr>
              <w:fldChar w:fldCharType="separate"/>
            </w:r>
            <w:r w:rsidR="000C6B3E" w:rsidRPr="001535B1">
              <w:rPr>
                <w:rFonts w:ascii="Times New Roman" w:hAnsi="Times New Roman" w:cs="Times New Roman"/>
                <w:noProof/>
                <w:webHidden/>
                <w:color w:val="44546A" w:themeColor="text2"/>
                <w:sz w:val="24"/>
                <w:szCs w:val="24"/>
              </w:rPr>
              <w:t>97</w:t>
            </w:r>
            <w:r w:rsidR="000C6B3E" w:rsidRPr="001535B1">
              <w:rPr>
                <w:rFonts w:ascii="Times New Roman" w:hAnsi="Times New Roman" w:cs="Times New Roman"/>
                <w:noProof/>
                <w:webHidden/>
                <w:color w:val="44546A" w:themeColor="text2"/>
                <w:sz w:val="24"/>
                <w:szCs w:val="24"/>
              </w:rPr>
              <w:fldChar w:fldCharType="end"/>
            </w:r>
          </w:hyperlink>
        </w:p>
        <w:p w:rsidR="000C6B3E" w:rsidRPr="001535B1" w:rsidRDefault="001222C3">
          <w:pPr>
            <w:pStyle w:val="TOC2"/>
            <w:tabs>
              <w:tab w:val="right" w:leader="dot" w:pos="9396"/>
            </w:tabs>
            <w:rPr>
              <w:rFonts w:ascii="Times New Roman" w:eastAsiaTheme="minorEastAsia" w:hAnsi="Times New Roman" w:cs="Times New Roman"/>
              <w:noProof/>
              <w:color w:val="44546A" w:themeColor="text2"/>
              <w:sz w:val="24"/>
              <w:szCs w:val="24"/>
              <w:lang w:val="bg-BG" w:eastAsia="bg-BG"/>
            </w:rPr>
          </w:pPr>
          <w:hyperlink w:anchor="_Toc88841703" w:history="1">
            <w:r w:rsidR="000C6B3E" w:rsidRPr="001535B1">
              <w:rPr>
                <w:rStyle w:val="Hyperlink"/>
                <w:rFonts w:ascii="Times New Roman" w:eastAsia="Times New Roman" w:hAnsi="Times New Roman" w:cs="Times New Roman"/>
                <w:noProof/>
                <w:color w:val="44546A" w:themeColor="text2"/>
                <w:sz w:val="24"/>
                <w:szCs w:val="24"/>
                <w:lang w:val="bg-BG" w:eastAsia="bg-BG"/>
              </w:rPr>
              <w:t xml:space="preserve">33. Специфични цели за А391 </w:t>
            </w:r>
            <w:r w:rsidR="000C6B3E" w:rsidRPr="001535B1">
              <w:rPr>
                <w:rStyle w:val="Hyperlink"/>
                <w:rFonts w:ascii="Times New Roman" w:eastAsia="Times New Roman" w:hAnsi="Times New Roman" w:cs="Times New Roman"/>
                <w:i/>
                <w:iCs/>
                <w:noProof/>
                <w:color w:val="44546A" w:themeColor="text2"/>
                <w:sz w:val="24"/>
                <w:szCs w:val="24"/>
                <w:lang w:val="en-GB" w:eastAsia="bg-BG"/>
              </w:rPr>
              <w:t>Phalacrocorax carbo</w:t>
            </w:r>
            <w:r w:rsidR="000C6B3E" w:rsidRPr="001535B1">
              <w:rPr>
                <w:rStyle w:val="Hyperlink"/>
                <w:rFonts w:ascii="Times New Roman" w:eastAsia="Times New Roman" w:hAnsi="Times New Roman" w:cs="Times New Roman"/>
                <w:i/>
                <w:iCs/>
                <w:noProof/>
                <w:color w:val="44546A" w:themeColor="text2"/>
                <w:sz w:val="24"/>
                <w:szCs w:val="24"/>
                <w:lang w:val="bg-BG" w:eastAsia="bg-BG"/>
              </w:rPr>
              <w:t xml:space="preserve"> </w:t>
            </w:r>
            <w:r w:rsidR="000C6B3E" w:rsidRPr="001535B1">
              <w:rPr>
                <w:rStyle w:val="Hyperlink"/>
                <w:rFonts w:ascii="Times New Roman" w:eastAsia="Times New Roman" w:hAnsi="Times New Roman" w:cs="Times New Roman"/>
                <w:i/>
                <w:iCs/>
                <w:noProof/>
                <w:color w:val="44546A" w:themeColor="text2"/>
                <w:sz w:val="24"/>
                <w:szCs w:val="24"/>
                <w:lang w:val="en-GB" w:eastAsia="bg-BG"/>
              </w:rPr>
              <w:t>sinensis</w:t>
            </w:r>
            <w:r w:rsidR="000C6B3E" w:rsidRPr="001535B1">
              <w:rPr>
                <w:rStyle w:val="Hyperlink"/>
                <w:rFonts w:ascii="Times New Roman" w:eastAsia="Times New Roman" w:hAnsi="Times New Roman" w:cs="Times New Roman"/>
                <w:noProof/>
                <w:color w:val="44546A" w:themeColor="text2"/>
                <w:sz w:val="24"/>
                <w:szCs w:val="24"/>
                <w:lang w:val="bg-BG" w:eastAsia="bg-BG"/>
              </w:rPr>
              <w:t xml:space="preserve"> (голям корморан)</w:t>
            </w:r>
            <w:r w:rsidR="000C6B3E" w:rsidRPr="001535B1">
              <w:rPr>
                <w:rFonts w:ascii="Times New Roman" w:hAnsi="Times New Roman" w:cs="Times New Roman"/>
                <w:noProof/>
                <w:webHidden/>
                <w:color w:val="44546A" w:themeColor="text2"/>
                <w:sz w:val="24"/>
                <w:szCs w:val="24"/>
              </w:rPr>
              <w:tab/>
            </w:r>
            <w:r w:rsidR="000C6B3E" w:rsidRPr="001535B1">
              <w:rPr>
                <w:rFonts w:ascii="Times New Roman" w:hAnsi="Times New Roman" w:cs="Times New Roman"/>
                <w:noProof/>
                <w:webHidden/>
                <w:color w:val="44546A" w:themeColor="text2"/>
                <w:sz w:val="24"/>
                <w:szCs w:val="24"/>
              </w:rPr>
              <w:fldChar w:fldCharType="begin"/>
            </w:r>
            <w:r w:rsidR="000C6B3E" w:rsidRPr="001535B1">
              <w:rPr>
                <w:rFonts w:ascii="Times New Roman" w:hAnsi="Times New Roman" w:cs="Times New Roman"/>
                <w:noProof/>
                <w:webHidden/>
                <w:color w:val="44546A" w:themeColor="text2"/>
                <w:sz w:val="24"/>
                <w:szCs w:val="24"/>
              </w:rPr>
              <w:instrText xml:space="preserve"> PAGEREF _Toc88841703 \h </w:instrText>
            </w:r>
            <w:r w:rsidR="000C6B3E" w:rsidRPr="001535B1">
              <w:rPr>
                <w:rFonts w:ascii="Times New Roman" w:hAnsi="Times New Roman" w:cs="Times New Roman"/>
                <w:noProof/>
                <w:webHidden/>
                <w:color w:val="44546A" w:themeColor="text2"/>
                <w:sz w:val="24"/>
                <w:szCs w:val="24"/>
              </w:rPr>
            </w:r>
            <w:r w:rsidR="000C6B3E" w:rsidRPr="001535B1">
              <w:rPr>
                <w:rFonts w:ascii="Times New Roman" w:hAnsi="Times New Roman" w:cs="Times New Roman"/>
                <w:noProof/>
                <w:webHidden/>
                <w:color w:val="44546A" w:themeColor="text2"/>
                <w:sz w:val="24"/>
                <w:szCs w:val="24"/>
              </w:rPr>
              <w:fldChar w:fldCharType="separate"/>
            </w:r>
            <w:r w:rsidR="000C6B3E" w:rsidRPr="001535B1">
              <w:rPr>
                <w:rFonts w:ascii="Times New Roman" w:hAnsi="Times New Roman" w:cs="Times New Roman"/>
                <w:noProof/>
                <w:webHidden/>
                <w:color w:val="44546A" w:themeColor="text2"/>
                <w:sz w:val="24"/>
                <w:szCs w:val="24"/>
              </w:rPr>
              <w:t>100</w:t>
            </w:r>
            <w:r w:rsidR="000C6B3E" w:rsidRPr="001535B1">
              <w:rPr>
                <w:rFonts w:ascii="Times New Roman" w:hAnsi="Times New Roman" w:cs="Times New Roman"/>
                <w:noProof/>
                <w:webHidden/>
                <w:color w:val="44546A" w:themeColor="text2"/>
                <w:sz w:val="24"/>
                <w:szCs w:val="24"/>
              </w:rPr>
              <w:fldChar w:fldCharType="end"/>
            </w:r>
          </w:hyperlink>
        </w:p>
        <w:p w:rsidR="000C6B3E" w:rsidRPr="001535B1" w:rsidRDefault="001222C3">
          <w:pPr>
            <w:pStyle w:val="TOC2"/>
            <w:tabs>
              <w:tab w:val="right" w:leader="dot" w:pos="9396"/>
            </w:tabs>
            <w:rPr>
              <w:rFonts w:ascii="Times New Roman" w:eastAsiaTheme="minorEastAsia" w:hAnsi="Times New Roman" w:cs="Times New Roman"/>
              <w:noProof/>
              <w:color w:val="44546A" w:themeColor="text2"/>
              <w:sz w:val="24"/>
              <w:szCs w:val="24"/>
              <w:lang w:val="bg-BG" w:eastAsia="bg-BG"/>
            </w:rPr>
          </w:pPr>
          <w:hyperlink w:anchor="_Toc88841704" w:history="1">
            <w:r w:rsidR="000C6B3E" w:rsidRPr="001535B1">
              <w:rPr>
                <w:rStyle w:val="Hyperlink"/>
                <w:rFonts w:ascii="Times New Roman" w:hAnsi="Times New Roman" w:cs="Times New Roman"/>
                <w:noProof/>
                <w:color w:val="44546A" w:themeColor="text2"/>
                <w:sz w:val="24"/>
                <w:szCs w:val="24"/>
                <w:lang w:val="bg-BG"/>
              </w:rPr>
              <w:t>34. Специфични цели за А</w:t>
            </w:r>
            <w:r w:rsidR="000C6B3E" w:rsidRPr="001535B1">
              <w:rPr>
                <w:rStyle w:val="Hyperlink"/>
                <w:rFonts w:ascii="Times New Roman" w:hAnsi="Times New Roman" w:cs="Times New Roman"/>
                <w:noProof/>
                <w:color w:val="44546A" w:themeColor="text2"/>
                <w:sz w:val="24"/>
                <w:szCs w:val="24"/>
                <w:lang w:val="en-GB"/>
              </w:rPr>
              <w:t>875</w:t>
            </w:r>
            <w:r w:rsidR="000C6B3E" w:rsidRPr="001535B1">
              <w:rPr>
                <w:rStyle w:val="Hyperlink"/>
                <w:rFonts w:ascii="Times New Roman" w:hAnsi="Times New Roman" w:cs="Times New Roman"/>
                <w:noProof/>
                <w:color w:val="44546A" w:themeColor="text2"/>
                <w:sz w:val="24"/>
                <w:szCs w:val="24"/>
                <w:lang w:val="bg-BG"/>
              </w:rPr>
              <w:t xml:space="preserve"> </w:t>
            </w:r>
            <w:r w:rsidR="000C6B3E" w:rsidRPr="001535B1">
              <w:rPr>
                <w:rStyle w:val="Hyperlink"/>
                <w:rFonts w:ascii="Times New Roman" w:hAnsi="Times New Roman" w:cs="Times New Roman"/>
                <w:i/>
                <w:noProof/>
                <w:color w:val="44546A" w:themeColor="text2"/>
                <w:sz w:val="24"/>
                <w:szCs w:val="24"/>
                <w:lang w:val="en-GB"/>
              </w:rPr>
              <w:t>Microcarbo pygmaeus</w:t>
            </w:r>
            <w:r w:rsidR="000C6B3E" w:rsidRPr="001535B1">
              <w:rPr>
                <w:rStyle w:val="Hyperlink"/>
                <w:rFonts w:ascii="Times New Roman" w:hAnsi="Times New Roman" w:cs="Times New Roman"/>
                <w:noProof/>
                <w:color w:val="44546A" w:themeColor="text2"/>
                <w:sz w:val="24"/>
                <w:szCs w:val="24"/>
                <w:lang w:val="bg-BG"/>
              </w:rPr>
              <w:t xml:space="preserve"> (малък корморан)</w:t>
            </w:r>
            <w:r w:rsidR="000C6B3E" w:rsidRPr="001535B1">
              <w:rPr>
                <w:rFonts w:ascii="Times New Roman" w:hAnsi="Times New Roman" w:cs="Times New Roman"/>
                <w:noProof/>
                <w:webHidden/>
                <w:color w:val="44546A" w:themeColor="text2"/>
                <w:sz w:val="24"/>
                <w:szCs w:val="24"/>
              </w:rPr>
              <w:tab/>
            </w:r>
            <w:r w:rsidR="000C6B3E" w:rsidRPr="001535B1">
              <w:rPr>
                <w:rFonts w:ascii="Times New Roman" w:hAnsi="Times New Roman" w:cs="Times New Roman"/>
                <w:noProof/>
                <w:webHidden/>
                <w:color w:val="44546A" w:themeColor="text2"/>
                <w:sz w:val="24"/>
                <w:szCs w:val="24"/>
              </w:rPr>
              <w:fldChar w:fldCharType="begin"/>
            </w:r>
            <w:r w:rsidR="000C6B3E" w:rsidRPr="001535B1">
              <w:rPr>
                <w:rFonts w:ascii="Times New Roman" w:hAnsi="Times New Roman" w:cs="Times New Roman"/>
                <w:noProof/>
                <w:webHidden/>
                <w:color w:val="44546A" w:themeColor="text2"/>
                <w:sz w:val="24"/>
                <w:szCs w:val="24"/>
              </w:rPr>
              <w:instrText xml:space="preserve"> PAGEREF _Toc88841704 \h </w:instrText>
            </w:r>
            <w:r w:rsidR="000C6B3E" w:rsidRPr="001535B1">
              <w:rPr>
                <w:rFonts w:ascii="Times New Roman" w:hAnsi="Times New Roman" w:cs="Times New Roman"/>
                <w:noProof/>
                <w:webHidden/>
                <w:color w:val="44546A" w:themeColor="text2"/>
                <w:sz w:val="24"/>
                <w:szCs w:val="24"/>
              </w:rPr>
            </w:r>
            <w:r w:rsidR="000C6B3E" w:rsidRPr="001535B1">
              <w:rPr>
                <w:rFonts w:ascii="Times New Roman" w:hAnsi="Times New Roman" w:cs="Times New Roman"/>
                <w:noProof/>
                <w:webHidden/>
                <w:color w:val="44546A" w:themeColor="text2"/>
                <w:sz w:val="24"/>
                <w:szCs w:val="24"/>
              </w:rPr>
              <w:fldChar w:fldCharType="separate"/>
            </w:r>
            <w:r w:rsidR="000C6B3E" w:rsidRPr="001535B1">
              <w:rPr>
                <w:rFonts w:ascii="Times New Roman" w:hAnsi="Times New Roman" w:cs="Times New Roman"/>
                <w:noProof/>
                <w:webHidden/>
                <w:color w:val="44546A" w:themeColor="text2"/>
                <w:sz w:val="24"/>
                <w:szCs w:val="24"/>
              </w:rPr>
              <w:t>104</w:t>
            </w:r>
            <w:r w:rsidR="000C6B3E" w:rsidRPr="001535B1">
              <w:rPr>
                <w:rFonts w:ascii="Times New Roman" w:hAnsi="Times New Roman" w:cs="Times New Roman"/>
                <w:noProof/>
                <w:webHidden/>
                <w:color w:val="44546A" w:themeColor="text2"/>
                <w:sz w:val="24"/>
                <w:szCs w:val="24"/>
              </w:rPr>
              <w:fldChar w:fldCharType="end"/>
            </w:r>
          </w:hyperlink>
        </w:p>
        <w:p w:rsidR="000C6B3E" w:rsidRPr="001535B1" w:rsidRDefault="001222C3">
          <w:pPr>
            <w:pStyle w:val="TOC2"/>
            <w:tabs>
              <w:tab w:val="right" w:leader="dot" w:pos="9396"/>
            </w:tabs>
            <w:rPr>
              <w:rFonts w:ascii="Times New Roman" w:eastAsiaTheme="minorEastAsia" w:hAnsi="Times New Roman" w:cs="Times New Roman"/>
              <w:noProof/>
              <w:color w:val="44546A" w:themeColor="text2"/>
              <w:sz w:val="24"/>
              <w:szCs w:val="24"/>
              <w:lang w:val="bg-BG" w:eastAsia="bg-BG"/>
            </w:rPr>
          </w:pPr>
          <w:hyperlink w:anchor="_Toc88841705" w:history="1">
            <w:r w:rsidR="000C6B3E" w:rsidRPr="001535B1">
              <w:rPr>
                <w:rStyle w:val="Hyperlink"/>
                <w:rFonts w:ascii="Times New Roman" w:hAnsi="Times New Roman" w:cs="Times New Roman"/>
                <w:noProof/>
                <w:color w:val="44546A" w:themeColor="text2"/>
                <w:sz w:val="24"/>
                <w:szCs w:val="24"/>
                <w:lang w:val="bg-BG"/>
              </w:rPr>
              <w:t xml:space="preserve">35. </w:t>
            </w:r>
            <w:r w:rsidR="000C6B3E" w:rsidRPr="001535B1">
              <w:rPr>
                <w:rStyle w:val="Hyperlink"/>
                <w:rFonts w:ascii="Times New Roman" w:hAnsi="Times New Roman" w:cs="Times New Roman"/>
                <w:noProof/>
                <w:color w:val="44546A" w:themeColor="text2"/>
                <w:sz w:val="24"/>
                <w:szCs w:val="24"/>
                <w:lang w:val="en-GB"/>
              </w:rPr>
              <w:t xml:space="preserve">Специфични цели за A234 </w:t>
            </w:r>
            <w:r w:rsidR="000C6B3E" w:rsidRPr="001535B1">
              <w:rPr>
                <w:rStyle w:val="Hyperlink"/>
                <w:rFonts w:ascii="Times New Roman" w:hAnsi="Times New Roman" w:cs="Times New Roman"/>
                <w:i/>
                <w:noProof/>
                <w:color w:val="44546A" w:themeColor="text2"/>
                <w:sz w:val="24"/>
                <w:szCs w:val="24"/>
                <w:lang w:val="en-GB"/>
              </w:rPr>
              <w:t>Picus canus</w:t>
            </w:r>
            <w:r w:rsidR="000C6B3E" w:rsidRPr="001535B1">
              <w:rPr>
                <w:rStyle w:val="Hyperlink"/>
                <w:rFonts w:ascii="Times New Roman" w:hAnsi="Times New Roman" w:cs="Times New Roman"/>
                <w:noProof/>
                <w:color w:val="44546A" w:themeColor="text2"/>
                <w:sz w:val="24"/>
                <w:szCs w:val="24"/>
                <w:lang w:val="en-GB"/>
              </w:rPr>
              <w:t xml:space="preserve"> </w:t>
            </w:r>
            <w:r w:rsidR="000C6B3E" w:rsidRPr="001535B1">
              <w:rPr>
                <w:rStyle w:val="Hyperlink"/>
                <w:rFonts w:ascii="Times New Roman" w:hAnsi="Times New Roman" w:cs="Times New Roman"/>
                <w:noProof/>
                <w:color w:val="44546A" w:themeColor="text2"/>
                <w:sz w:val="24"/>
                <w:szCs w:val="24"/>
                <w:lang w:val="bg-BG"/>
              </w:rPr>
              <w:t>(Сив кълвач)</w:t>
            </w:r>
            <w:r w:rsidR="000C6B3E" w:rsidRPr="001535B1">
              <w:rPr>
                <w:rFonts w:ascii="Times New Roman" w:hAnsi="Times New Roman" w:cs="Times New Roman"/>
                <w:noProof/>
                <w:webHidden/>
                <w:color w:val="44546A" w:themeColor="text2"/>
                <w:sz w:val="24"/>
                <w:szCs w:val="24"/>
              </w:rPr>
              <w:tab/>
            </w:r>
            <w:r w:rsidR="000C6B3E" w:rsidRPr="001535B1">
              <w:rPr>
                <w:rFonts w:ascii="Times New Roman" w:hAnsi="Times New Roman" w:cs="Times New Roman"/>
                <w:noProof/>
                <w:webHidden/>
                <w:color w:val="44546A" w:themeColor="text2"/>
                <w:sz w:val="24"/>
                <w:szCs w:val="24"/>
              </w:rPr>
              <w:fldChar w:fldCharType="begin"/>
            </w:r>
            <w:r w:rsidR="000C6B3E" w:rsidRPr="001535B1">
              <w:rPr>
                <w:rFonts w:ascii="Times New Roman" w:hAnsi="Times New Roman" w:cs="Times New Roman"/>
                <w:noProof/>
                <w:webHidden/>
                <w:color w:val="44546A" w:themeColor="text2"/>
                <w:sz w:val="24"/>
                <w:szCs w:val="24"/>
              </w:rPr>
              <w:instrText xml:space="preserve"> PAGEREF _Toc88841705 \h </w:instrText>
            </w:r>
            <w:r w:rsidR="000C6B3E" w:rsidRPr="001535B1">
              <w:rPr>
                <w:rFonts w:ascii="Times New Roman" w:hAnsi="Times New Roman" w:cs="Times New Roman"/>
                <w:noProof/>
                <w:webHidden/>
                <w:color w:val="44546A" w:themeColor="text2"/>
                <w:sz w:val="24"/>
                <w:szCs w:val="24"/>
              </w:rPr>
            </w:r>
            <w:r w:rsidR="000C6B3E" w:rsidRPr="001535B1">
              <w:rPr>
                <w:rFonts w:ascii="Times New Roman" w:hAnsi="Times New Roman" w:cs="Times New Roman"/>
                <w:noProof/>
                <w:webHidden/>
                <w:color w:val="44546A" w:themeColor="text2"/>
                <w:sz w:val="24"/>
                <w:szCs w:val="24"/>
              </w:rPr>
              <w:fldChar w:fldCharType="separate"/>
            </w:r>
            <w:r w:rsidR="000C6B3E" w:rsidRPr="001535B1">
              <w:rPr>
                <w:rFonts w:ascii="Times New Roman" w:hAnsi="Times New Roman" w:cs="Times New Roman"/>
                <w:noProof/>
                <w:webHidden/>
                <w:color w:val="44546A" w:themeColor="text2"/>
                <w:sz w:val="24"/>
                <w:szCs w:val="24"/>
              </w:rPr>
              <w:t>108</w:t>
            </w:r>
            <w:r w:rsidR="000C6B3E" w:rsidRPr="001535B1">
              <w:rPr>
                <w:rFonts w:ascii="Times New Roman" w:hAnsi="Times New Roman" w:cs="Times New Roman"/>
                <w:noProof/>
                <w:webHidden/>
                <w:color w:val="44546A" w:themeColor="text2"/>
                <w:sz w:val="24"/>
                <w:szCs w:val="24"/>
              </w:rPr>
              <w:fldChar w:fldCharType="end"/>
            </w:r>
          </w:hyperlink>
        </w:p>
        <w:p w:rsidR="000C6B3E" w:rsidRPr="001535B1" w:rsidRDefault="001222C3">
          <w:pPr>
            <w:pStyle w:val="TOC2"/>
            <w:tabs>
              <w:tab w:val="right" w:leader="dot" w:pos="9396"/>
            </w:tabs>
            <w:rPr>
              <w:rFonts w:ascii="Times New Roman" w:eastAsiaTheme="minorEastAsia" w:hAnsi="Times New Roman" w:cs="Times New Roman"/>
              <w:noProof/>
              <w:color w:val="44546A" w:themeColor="text2"/>
              <w:sz w:val="24"/>
              <w:szCs w:val="24"/>
              <w:lang w:val="bg-BG" w:eastAsia="bg-BG"/>
            </w:rPr>
          </w:pPr>
          <w:hyperlink w:anchor="_Toc88841706" w:history="1">
            <w:r w:rsidR="000C6B3E" w:rsidRPr="001535B1">
              <w:rPr>
                <w:rStyle w:val="Hyperlink"/>
                <w:rFonts w:ascii="Times New Roman" w:eastAsia="Times New Roman" w:hAnsi="Times New Roman" w:cs="Times New Roman"/>
                <w:noProof/>
                <w:color w:val="44546A" w:themeColor="text2"/>
                <w:sz w:val="24"/>
                <w:szCs w:val="24"/>
                <w:lang w:val="bg-BG" w:eastAsia="bg-BG"/>
              </w:rPr>
              <w:t>36. Специфични цели за А</w:t>
            </w:r>
            <w:r w:rsidR="000C6B3E" w:rsidRPr="001535B1">
              <w:rPr>
                <w:rStyle w:val="Hyperlink"/>
                <w:rFonts w:ascii="Times New Roman" w:eastAsia="Times New Roman" w:hAnsi="Times New Roman" w:cs="Times New Roman"/>
                <w:noProof/>
                <w:color w:val="44546A" w:themeColor="text2"/>
                <w:sz w:val="24"/>
                <w:szCs w:val="24"/>
                <w:lang w:eastAsia="bg-BG"/>
              </w:rPr>
              <w:t>00</w:t>
            </w:r>
            <w:r w:rsidR="000C6B3E" w:rsidRPr="001535B1">
              <w:rPr>
                <w:rStyle w:val="Hyperlink"/>
                <w:rFonts w:ascii="Times New Roman" w:eastAsia="Times New Roman" w:hAnsi="Times New Roman" w:cs="Times New Roman"/>
                <w:noProof/>
                <w:color w:val="44546A" w:themeColor="text2"/>
                <w:sz w:val="24"/>
                <w:szCs w:val="24"/>
                <w:lang w:val="bg-BG" w:eastAsia="bg-BG"/>
              </w:rPr>
              <w:t xml:space="preserve">5 </w:t>
            </w:r>
            <w:r w:rsidR="000C6B3E" w:rsidRPr="001535B1">
              <w:rPr>
                <w:rStyle w:val="Hyperlink"/>
                <w:rFonts w:ascii="Times New Roman" w:eastAsia="Times New Roman" w:hAnsi="Times New Roman" w:cs="Times New Roman"/>
                <w:i/>
                <w:iCs/>
                <w:noProof/>
                <w:color w:val="44546A" w:themeColor="text2"/>
                <w:sz w:val="24"/>
                <w:szCs w:val="24"/>
                <w:lang w:eastAsia="bg-BG"/>
              </w:rPr>
              <w:t>Podiceps cristatus</w:t>
            </w:r>
            <w:r w:rsidR="000C6B3E" w:rsidRPr="001535B1">
              <w:rPr>
                <w:rStyle w:val="Hyperlink"/>
                <w:rFonts w:ascii="Times New Roman" w:eastAsia="Times New Roman" w:hAnsi="Times New Roman" w:cs="Times New Roman"/>
                <w:noProof/>
                <w:color w:val="44546A" w:themeColor="text2"/>
                <w:sz w:val="24"/>
                <w:szCs w:val="24"/>
                <w:lang w:val="bg-BG" w:eastAsia="bg-BG"/>
              </w:rPr>
              <w:t xml:space="preserve"> (голям гмурец)</w:t>
            </w:r>
            <w:r w:rsidR="000C6B3E" w:rsidRPr="001535B1">
              <w:rPr>
                <w:rFonts w:ascii="Times New Roman" w:hAnsi="Times New Roman" w:cs="Times New Roman"/>
                <w:noProof/>
                <w:webHidden/>
                <w:color w:val="44546A" w:themeColor="text2"/>
                <w:sz w:val="24"/>
                <w:szCs w:val="24"/>
              </w:rPr>
              <w:tab/>
            </w:r>
            <w:r w:rsidR="000C6B3E" w:rsidRPr="001535B1">
              <w:rPr>
                <w:rFonts w:ascii="Times New Roman" w:hAnsi="Times New Roman" w:cs="Times New Roman"/>
                <w:noProof/>
                <w:webHidden/>
                <w:color w:val="44546A" w:themeColor="text2"/>
                <w:sz w:val="24"/>
                <w:szCs w:val="24"/>
              </w:rPr>
              <w:fldChar w:fldCharType="begin"/>
            </w:r>
            <w:r w:rsidR="000C6B3E" w:rsidRPr="001535B1">
              <w:rPr>
                <w:rFonts w:ascii="Times New Roman" w:hAnsi="Times New Roman" w:cs="Times New Roman"/>
                <w:noProof/>
                <w:webHidden/>
                <w:color w:val="44546A" w:themeColor="text2"/>
                <w:sz w:val="24"/>
                <w:szCs w:val="24"/>
              </w:rPr>
              <w:instrText xml:space="preserve"> PAGEREF _Toc88841706 \h </w:instrText>
            </w:r>
            <w:r w:rsidR="000C6B3E" w:rsidRPr="001535B1">
              <w:rPr>
                <w:rFonts w:ascii="Times New Roman" w:hAnsi="Times New Roman" w:cs="Times New Roman"/>
                <w:noProof/>
                <w:webHidden/>
                <w:color w:val="44546A" w:themeColor="text2"/>
                <w:sz w:val="24"/>
                <w:szCs w:val="24"/>
              </w:rPr>
            </w:r>
            <w:r w:rsidR="000C6B3E" w:rsidRPr="001535B1">
              <w:rPr>
                <w:rFonts w:ascii="Times New Roman" w:hAnsi="Times New Roman" w:cs="Times New Roman"/>
                <w:noProof/>
                <w:webHidden/>
                <w:color w:val="44546A" w:themeColor="text2"/>
                <w:sz w:val="24"/>
                <w:szCs w:val="24"/>
              </w:rPr>
              <w:fldChar w:fldCharType="separate"/>
            </w:r>
            <w:r w:rsidR="000C6B3E" w:rsidRPr="001535B1">
              <w:rPr>
                <w:rFonts w:ascii="Times New Roman" w:hAnsi="Times New Roman" w:cs="Times New Roman"/>
                <w:noProof/>
                <w:webHidden/>
                <w:color w:val="44546A" w:themeColor="text2"/>
                <w:sz w:val="24"/>
                <w:szCs w:val="24"/>
              </w:rPr>
              <w:t>111</w:t>
            </w:r>
            <w:r w:rsidR="000C6B3E" w:rsidRPr="001535B1">
              <w:rPr>
                <w:rFonts w:ascii="Times New Roman" w:hAnsi="Times New Roman" w:cs="Times New Roman"/>
                <w:noProof/>
                <w:webHidden/>
                <w:color w:val="44546A" w:themeColor="text2"/>
                <w:sz w:val="24"/>
                <w:szCs w:val="24"/>
              </w:rPr>
              <w:fldChar w:fldCharType="end"/>
            </w:r>
          </w:hyperlink>
        </w:p>
        <w:p w:rsidR="000C6B3E" w:rsidRPr="001535B1" w:rsidRDefault="001222C3">
          <w:pPr>
            <w:pStyle w:val="TOC2"/>
            <w:tabs>
              <w:tab w:val="right" w:leader="dot" w:pos="9396"/>
            </w:tabs>
            <w:rPr>
              <w:rFonts w:ascii="Times New Roman" w:eastAsiaTheme="minorEastAsia" w:hAnsi="Times New Roman" w:cs="Times New Roman"/>
              <w:noProof/>
              <w:color w:val="44546A" w:themeColor="text2"/>
              <w:sz w:val="24"/>
              <w:szCs w:val="24"/>
              <w:lang w:val="bg-BG" w:eastAsia="bg-BG"/>
            </w:rPr>
          </w:pPr>
          <w:hyperlink w:anchor="_Toc88841707" w:history="1">
            <w:r w:rsidR="000C6B3E" w:rsidRPr="001535B1">
              <w:rPr>
                <w:rStyle w:val="Hyperlink"/>
                <w:rFonts w:ascii="Times New Roman" w:eastAsia="Times New Roman" w:hAnsi="Times New Roman" w:cs="Times New Roman"/>
                <w:noProof/>
                <w:color w:val="44546A" w:themeColor="text2"/>
                <w:sz w:val="24"/>
                <w:szCs w:val="24"/>
                <w:lang w:val="bg-BG" w:eastAsia="bg-BG"/>
              </w:rPr>
              <w:t>37. Специфични цели за А</w:t>
            </w:r>
            <w:r w:rsidR="000C6B3E" w:rsidRPr="001535B1">
              <w:rPr>
                <w:rStyle w:val="Hyperlink"/>
                <w:rFonts w:ascii="Times New Roman" w:eastAsia="Times New Roman" w:hAnsi="Times New Roman" w:cs="Times New Roman"/>
                <w:noProof/>
                <w:color w:val="44546A" w:themeColor="text2"/>
                <w:sz w:val="24"/>
                <w:szCs w:val="24"/>
                <w:lang w:eastAsia="bg-BG"/>
              </w:rPr>
              <w:t>00</w:t>
            </w:r>
            <w:r w:rsidR="000C6B3E" w:rsidRPr="001535B1">
              <w:rPr>
                <w:rStyle w:val="Hyperlink"/>
                <w:rFonts w:ascii="Times New Roman" w:eastAsia="Times New Roman" w:hAnsi="Times New Roman" w:cs="Times New Roman"/>
                <w:noProof/>
                <w:color w:val="44546A" w:themeColor="text2"/>
                <w:sz w:val="24"/>
                <w:szCs w:val="24"/>
                <w:lang w:val="bg-BG" w:eastAsia="bg-BG"/>
              </w:rPr>
              <w:t xml:space="preserve">4 </w:t>
            </w:r>
            <w:r w:rsidR="000C6B3E" w:rsidRPr="001535B1">
              <w:rPr>
                <w:rStyle w:val="Hyperlink"/>
                <w:rFonts w:ascii="Times New Roman" w:eastAsia="Times New Roman" w:hAnsi="Times New Roman" w:cs="Times New Roman"/>
                <w:i/>
                <w:iCs/>
                <w:noProof/>
                <w:color w:val="44546A" w:themeColor="text2"/>
                <w:sz w:val="24"/>
                <w:szCs w:val="24"/>
                <w:lang w:eastAsia="bg-BG"/>
              </w:rPr>
              <w:t>Tachybaptus ruficollis</w:t>
            </w:r>
            <w:r w:rsidR="000C6B3E" w:rsidRPr="001535B1">
              <w:rPr>
                <w:rStyle w:val="Hyperlink"/>
                <w:rFonts w:ascii="Times New Roman" w:eastAsia="Times New Roman" w:hAnsi="Times New Roman" w:cs="Times New Roman"/>
                <w:noProof/>
                <w:color w:val="44546A" w:themeColor="text2"/>
                <w:sz w:val="24"/>
                <w:szCs w:val="24"/>
                <w:lang w:val="bg-BG" w:eastAsia="bg-BG"/>
              </w:rPr>
              <w:t xml:space="preserve"> (малък гмурец)</w:t>
            </w:r>
            <w:r w:rsidR="000C6B3E" w:rsidRPr="001535B1">
              <w:rPr>
                <w:rFonts w:ascii="Times New Roman" w:hAnsi="Times New Roman" w:cs="Times New Roman"/>
                <w:noProof/>
                <w:webHidden/>
                <w:color w:val="44546A" w:themeColor="text2"/>
                <w:sz w:val="24"/>
                <w:szCs w:val="24"/>
              </w:rPr>
              <w:tab/>
            </w:r>
            <w:r w:rsidR="000C6B3E" w:rsidRPr="001535B1">
              <w:rPr>
                <w:rFonts w:ascii="Times New Roman" w:hAnsi="Times New Roman" w:cs="Times New Roman"/>
                <w:noProof/>
                <w:webHidden/>
                <w:color w:val="44546A" w:themeColor="text2"/>
                <w:sz w:val="24"/>
                <w:szCs w:val="24"/>
              </w:rPr>
              <w:fldChar w:fldCharType="begin"/>
            </w:r>
            <w:r w:rsidR="000C6B3E" w:rsidRPr="001535B1">
              <w:rPr>
                <w:rFonts w:ascii="Times New Roman" w:hAnsi="Times New Roman" w:cs="Times New Roman"/>
                <w:noProof/>
                <w:webHidden/>
                <w:color w:val="44546A" w:themeColor="text2"/>
                <w:sz w:val="24"/>
                <w:szCs w:val="24"/>
              </w:rPr>
              <w:instrText xml:space="preserve"> PAGEREF _Toc88841707 \h </w:instrText>
            </w:r>
            <w:r w:rsidR="000C6B3E" w:rsidRPr="001535B1">
              <w:rPr>
                <w:rFonts w:ascii="Times New Roman" w:hAnsi="Times New Roman" w:cs="Times New Roman"/>
                <w:noProof/>
                <w:webHidden/>
                <w:color w:val="44546A" w:themeColor="text2"/>
                <w:sz w:val="24"/>
                <w:szCs w:val="24"/>
              </w:rPr>
            </w:r>
            <w:r w:rsidR="000C6B3E" w:rsidRPr="001535B1">
              <w:rPr>
                <w:rFonts w:ascii="Times New Roman" w:hAnsi="Times New Roman" w:cs="Times New Roman"/>
                <w:noProof/>
                <w:webHidden/>
                <w:color w:val="44546A" w:themeColor="text2"/>
                <w:sz w:val="24"/>
                <w:szCs w:val="24"/>
              </w:rPr>
              <w:fldChar w:fldCharType="separate"/>
            </w:r>
            <w:r w:rsidR="000C6B3E" w:rsidRPr="001535B1">
              <w:rPr>
                <w:rFonts w:ascii="Times New Roman" w:hAnsi="Times New Roman" w:cs="Times New Roman"/>
                <w:noProof/>
                <w:webHidden/>
                <w:color w:val="44546A" w:themeColor="text2"/>
                <w:sz w:val="24"/>
                <w:szCs w:val="24"/>
              </w:rPr>
              <w:t>116</w:t>
            </w:r>
            <w:r w:rsidR="000C6B3E" w:rsidRPr="001535B1">
              <w:rPr>
                <w:rFonts w:ascii="Times New Roman" w:hAnsi="Times New Roman" w:cs="Times New Roman"/>
                <w:noProof/>
                <w:webHidden/>
                <w:color w:val="44546A" w:themeColor="text2"/>
                <w:sz w:val="24"/>
                <w:szCs w:val="24"/>
              </w:rPr>
              <w:fldChar w:fldCharType="end"/>
            </w:r>
          </w:hyperlink>
        </w:p>
        <w:p w:rsidR="000C6B3E" w:rsidRPr="001535B1" w:rsidRDefault="001222C3">
          <w:pPr>
            <w:pStyle w:val="TOC2"/>
            <w:tabs>
              <w:tab w:val="right" w:leader="dot" w:pos="9396"/>
            </w:tabs>
            <w:rPr>
              <w:rFonts w:ascii="Times New Roman" w:eastAsiaTheme="minorEastAsia" w:hAnsi="Times New Roman" w:cs="Times New Roman"/>
              <w:noProof/>
              <w:color w:val="44546A" w:themeColor="text2"/>
              <w:sz w:val="24"/>
              <w:szCs w:val="24"/>
              <w:lang w:val="bg-BG" w:eastAsia="bg-BG"/>
            </w:rPr>
          </w:pPr>
          <w:hyperlink w:anchor="_Toc88841708" w:history="1">
            <w:r w:rsidR="000C6B3E" w:rsidRPr="001535B1">
              <w:rPr>
                <w:rStyle w:val="Hyperlink"/>
                <w:rFonts w:ascii="Times New Roman" w:hAnsi="Times New Roman" w:cs="Times New Roman"/>
                <w:noProof/>
                <w:color w:val="44546A" w:themeColor="text2"/>
                <w:sz w:val="24"/>
                <w:szCs w:val="24"/>
                <w:lang w:val="bg-BG"/>
              </w:rPr>
              <w:t xml:space="preserve">38. Специфични цели за </w:t>
            </w:r>
            <w:r w:rsidR="000C6B3E" w:rsidRPr="001535B1">
              <w:rPr>
                <w:rStyle w:val="Hyperlink"/>
                <w:rFonts w:ascii="Times New Roman" w:hAnsi="Times New Roman" w:cs="Times New Roman"/>
                <w:noProof/>
                <w:color w:val="44546A" w:themeColor="text2"/>
                <w:sz w:val="24"/>
                <w:szCs w:val="24"/>
              </w:rPr>
              <w:t xml:space="preserve">A397 </w:t>
            </w:r>
            <w:r w:rsidR="000C6B3E" w:rsidRPr="001535B1">
              <w:rPr>
                <w:rStyle w:val="Hyperlink"/>
                <w:rFonts w:ascii="Times New Roman" w:hAnsi="Times New Roman" w:cs="Times New Roman"/>
                <w:i/>
                <w:noProof/>
                <w:color w:val="44546A" w:themeColor="text2"/>
                <w:sz w:val="24"/>
                <w:szCs w:val="24"/>
              </w:rPr>
              <w:t>T</w:t>
            </w:r>
            <w:r w:rsidR="000C6B3E" w:rsidRPr="001535B1">
              <w:rPr>
                <w:rStyle w:val="Hyperlink"/>
                <w:rFonts w:ascii="Times New Roman" w:hAnsi="Times New Roman" w:cs="Times New Roman"/>
                <w:i/>
                <w:noProof/>
                <w:color w:val="44546A" w:themeColor="text2"/>
                <w:sz w:val="24"/>
                <w:szCs w:val="24"/>
                <w:lang w:val="bg-BG"/>
              </w:rPr>
              <w:t xml:space="preserve">adorna ferruginea </w:t>
            </w:r>
            <w:r w:rsidR="000C6B3E" w:rsidRPr="001535B1">
              <w:rPr>
                <w:rStyle w:val="Hyperlink"/>
                <w:rFonts w:ascii="Times New Roman" w:hAnsi="Times New Roman" w:cs="Times New Roman"/>
                <w:noProof/>
                <w:color w:val="44546A" w:themeColor="text2"/>
                <w:sz w:val="24"/>
                <w:szCs w:val="24"/>
                <w:lang w:val="bg-BG"/>
              </w:rPr>
              <w:t>(червен ангъч)</w:t>
            </w:r>
            <w:r w:rsidR="000C6B3E" w:rsidRPr="001535B1">
              <w:rPr>
                <w:rFonts w:ascii="Times New Roman" w:hAnsi="Times New Roman" w:cs="Times New Roman"/>
                <w:noProof/>
                <w:webHidden/>
                <w:color w:val="44546A" w:themeColor="text2"/>
                <w:sz w:val="24"/>
                <w:szCs w:val="24"/>
              </w:rPr>
              <w:tab/>
            </w:r>
            <w:r w:rsidR="000C6B3E" w:rsidRPr="001535B1">
              <w:rPr>
                <w:rFonts w:ascii="Times New Roman" w:hAnsi="Times New Roman" w:cs="Times New Roman"/>
                <w:noProof/>
                <w:webHidden/>
                <w:color w:val="44546A" w:themeColor="text2"/>
                <w:sz w:val="24"/>
                <w:szCs w:val="24"/>
              </w:rPr>
              <w:fldChar w:fldCharType="begin"/>
            </w:r>
            <w:r w:rsidR="000C6B3E" w:rsidRPr="001535B1">
              <w:rPr>
                <w:rFonts w:ascii="Times New Roman" w:hAnsi="Times New Roman" w:cs="Times New Roman"/>
                <w:noProof/>
                <w:webHidden/>
                <w:color w:val="44546A" w:themeColor="text2"/>
                <w:sz w:val="24"/>
                <w:szCs w:val="24"/>
              </w:rPr>
              <w:instrText xml:space="preserve"> PAGEREF _Toc88841708 \h </w:instrText>
            </w:r>
            <w:r w:rsidR="000C6B3E" w:rsidRPr="001535B1">
              <w:rPr>
                <w:rFonts w:ascii="Times New Roman" w:hAnsi="Times New Roman" w:cs="Times New Roman"/>
                <w:noProof/>
                <w:webHidden/>
                <w:color w:val="44546A" w:themeColor="text2"/>
                <w:sz w:val="24"/>
                <w:szCs w:val="24"/>
              </w:rPr>
            </w:r>
            <w:r w:rsidR="000C6B3E" w:rsidRPr="001535B1">
              <w:rPr>
                <w:rFonts w:ascii="Times New Roman" w:hAnsi="Times New Roman" w:cs="Times New Roman"/>
                <w:noProof/>
                <w:webHidden/>
                <w:color w:val="44546A" w:themeColor="text2"/>
                <w:sz w:val="24"/>
                <w:szCs w:val="24"/>
              </w:rPr>
              <w:fldChar w:fldCharType="separate"/>
            </w:r>
            <w:r w:rsidR="000C6B3E" w:rsidRPr="001535B1">
              <w:rPr>
                <w:rFonts w:ascii="Times New Roman" w:hAnsi="Times New Roman" w:cs="Times New Roman"/>
                <w:noProof/>
                <w:webHidden/>
                <w:color w:val="44546A" w:themeColor="text2"/>
                <w:sz w:val="24"/>
                <w:szCs w:val="24"/>
              </w:rPr>
              <w:t>120</w:t>
            </w:r>
            <w:r w:rsidR="000C6B3E" w:rsidRPr="001535B1">
              <w:rPr>
                <w:rFonts w:ascii="Times New Roman" w:hAnsi="Times New Roman" w:cs="Times New Roman"/>
                <w:noProof/>
                <w:webHidden/>
                <w:color w:val="44546A" w:themeColor="text2"/>
                <w:sz w:val="24"/>
                <w:szCs w:val="24"/>
              </w:rPr>
              <w:fldChar w:fldCharType="end"/>
            </w:r>
          </w:hyperlink>
        </w:p>
        <w:p w:rsidR="000C6B3E" w:rsidRPr="001535B1" w:rsidRDefault="001222C3">
          <w:pPr>
            <w:pStyle w:val="TOC2"/>
            <w:tabs>
              <w:tab w:val="right" w:leader="dot" w:pos="9396"/>
            </w:tabs>
            <w:rPr>
              <w:rFonts w:ascii="Times New Roman" w:eastAsiaTheme="minorEastAsia" w:hAnsi="Times New Roman" w:cs="Times New Roman"/>
              <w:noProof/>
              <w:color w:val="44546A" w:themeColor="text2"/>
              <w:sz w:val="24"/>
              <w:szCs w:val="24"/>
              <w:lang w:val="bg-BG" w:eastAsia="bg-BG"/>
            </w:rPr>
          </w:pPr>
          <w:hyperlink w:anchor="_Toc88841709" w:history="1">
            <w:r w:rsidR="000C6B3E" w:rsidRPr="001535B1">
              <w:rPr>
                <w:rStyle w:val="Hyperlink"/>
                <w:rFonts w:ascii="Times New Roman" w:hAnsi="Times New Roman" w:cs="Times New Roman"/>
                <w:noProof/>
                <w:color w:val="44546A" w:themeColor="text2"/>
                <w:sz w:val="24"/>
                <w:szCs w:val="24"/>
                <w:lang w:val="bg-BG"/>
              </w:rPr>
              <w:t xml:space="preserve">39. Специфични цели за А142 </w:t>
            </w:r>
            <w:r w:rsidR="000C6B3E" w:rsidRPr="001535B1">
              <w:rPr>
                <w:rStyle w:val="Hyperlink"/>
                <w:rFonts w:ascii="Times New Roman" w:hAnsi="Times New Roman" w:cs="Times New Roman"/>
                <w:i/>
                <w:noProof/>
                <w:color w:val="44546A" w:themeColor="text2"/>
                <w:sz w:val="24"/>
                <w:szCs w:val="24"/>
              </w:rPr>
              <w:t>Vanellus vanellus</w:t>
            </w:r>
            <w:r w:rsidR="000C6B3E" w:rsidRPr="001535B1">
              <w:rPr>
                <w:rStyle w:val="Hyperlink"/>
                <w:rFonts w:ascii="Times New Roman" w:hAnsi="Times New Roman" w:cs="Times New Roman"/>
                <w:noProof/>
                <w:color w:val="44546A" w:themeColor="text2"/>
                <w:sz w:val="24"/>
                <w:szCs w:val="24"/>
                <w:lang w:val="bg-BG"/>
              </w:rPr>
              <w:t xml:space="preserve"> (обикновена калугерица)</w:t>
            </w:r>
            <w:r w:rsidR="000C6B3E" w:rsidRPr="001535B1">
              <w:rPr>
                <w:rFonts w:ascii="Times New Roman" w:hAnsi="Times New Roman" w:cs="Times New Roman"/>
                <w:noProof/>
                <w:webHidden/>
                <w:color w:val="44546A" w:themeColor="text2"/>
                <w:sz w:val="24"/>
                <w:szCs w:val="24"/>
              </w:rPr>
              <w:tab/>
            </w:r>
            <w:r w:rsidR="000C6B3E" w:rsidRPr="001535B1">
              <w:rPr>
                <w:rFonts w:ascii="Times New Roman" w:hAnsi="Times New Roman" w:cs="Times New Roman"/>
                <w:noProof/>
                <w:webHidden/>
                <w:color w:val="44546A" w:themeColor="text2"/>
                <w:sz w:val="24"/>
                <w:szCs w:val="24"/>
              </w:rPr>
              <w:fldChar w:fldCharType="begin"/>
            </w:r>
            <w:r w:rsidR="000C6B3E" w:rsidRPr="001535B1">
              <w:rPr>
                <w:rFonts w:ascii="Times New Roman" w:hAnsi="Times New Roman" w:cs="Times New Roman"/>
                <w:noProof/>
                <w:webHidden/>
                <w:color w:val="44546A" w:themeColor="text2"/>
                <w:sz w:val="24"/>
                <w:szCs w:val="24"/>
              </w:rPr>
              <w:instrText xml:space="preserve"> PAGEREF _Toc88841709 \h </w:instrText>
            </w:r>
            <w:r w:rsidR="000C6B3E" w:rsidRPr="001535B1">
              <w:rPr>
                <w:rFonts w:ascii="Times New Roman" w:hAnsi="Times New Roman" w:cs="Times New Roman"/>
                <w:noProof/>
                <w:webHidden/>
                <w:color w:val="44546A" w:themeColor="text2"/>
                <w:sz w:val="24"/>
                <w:szCs w:val="24"/>
              </w:rPr>
            </w:r>
            <w:r w:rsidR="000C6B3E" w:rsidRPr="001535B1">
              <w:rPr>
                <w:rFonts w:ascii="Times New Roman" w:hAnsi="Times New Roman" w:cs="Times New Roman"/>
                <w:noProof/>
                <w:webHidden/>
                <w:color w:val="44546A" w:themeColor="text2"/>
                <w:sz w:val="24"/>
                <w:szCs w:val="24"/>
              </w:rPr>
              <w:fldChar w:fldCharType="separate"/>
            </w:r>
            <w:r w:rsidR="000C6B3E" w:rsidRPr="001535B1">
              <w:rPr>
                <w:rFonts w:ascii="Times New Roman" w:hAnsi="Times New Roman" w:cs="Times New Roman"/>
                <w:noProof/>
                <w:webHidden/>
                <w:color w:val="44546A" w:themeColor="text2"/>
                <w:sz w:val="24"/>
                <w:szCs w:val="24"/>
              </w:rPr>
              <w:t>123</w:t>
            </w:r>
            <w:r w:rsidR="000C6B3E" w:rsidRPr="001535B1">
              <w:rPr>
                <w:rFonts w:ascii="Times New Roman" w:hAnsi="Times New Roman" w:cs="Times New Roman"/>
                <w:noProof/>
                <w:webHidden/>
                <w:color w:val="44546A" w:themeColor="text2"/>
                <w:sz w:val="24"/>
                <w:szCs w:val="24"/>
              </w:rPr>
              <w:fldChar w:fldCharType="end"/>
            </w:r>
          </w:hyperlink>
        </w:p>
        <w:p w:rsidR="000C6B3E" w:rsidRDefault="001222C3">
          <w:pPr>
            <w:pStyle w:val="TOC2"/>
            <w:tabs>
              <w:tab w:val="right" w:leader="dot" w:pos="9396"/>
            </w:tabs>
            <w:rPr>
              <w:rFonts w:eastAsiaTheme="minorEastAsia"/>
              <w:noProof/>
              <w:lang w:val="bg-BG" w:eastAsia="bg-BG"/>
            </w:rPr>
          </w:pPr>
          <w:hyperlink w:anchor="_Toc88841710" w:history="1">
            <w:r w:rsidR="000C6B3E" w:rsidRPr="001535B1">
              <w:rPr>
                <w:rStyle w:val="Hyperlink"/>
                <w:rFonts w:ascii="Times New Roman" w:hAnsi="Times New Roman" w:cs="Times New Roman"/>
                <w:b/>
                <w:noProof/>
                <w:color w:val="44546A" w:themeColor="text2"/>
                <w:sz w:val="24"/>
                <w:szCs w:val="24"/>
                <w:lang w:val="bg-BG"/>
              </w:rPr>
              <w:t>Литература</w:t>
            </w:r>
            <w:r w:rsidR="000C6B3E" w:rsidRPr="001535B1">
              <w:rPr>
                <w:rFonts w:ascii="Times New Roman" w:hAnsi="Times New Roman" w:cs="Times New Roman"/>
                <w:noProof/>
                <w:webHidden/>
                <w:color w:val="44546A" w:themeColor="text2"/>
                <w:sz w:val="24"/>
                <w:szCs w:val="24"/>
              </w:rPr>
              <w:tab/>
            </w:r>
            <w:r w:rsidR="000C6B3E" w:rsidRPr="001535B1">
              <w:rPr>
                <w:rFonts w:ascii="Times New Roman" w:hAnsi="Times New Roman" w:cs="Times New Roman"/>
                <w:noProof/>
                <w:webHidden/>
                <w:color w:val="44546A" w:themeColor="text2"/>
                <w:sz w:val="24"/>
                <w:szCs w:val="24"/>
              </w:rPr>
              <w:fldChar w:fldCharType="begin"/>
            </w:r>
            <w:r w:rsidR="000C6B3E" w:rsidRPr="001535B1">
              <w:rPr>
                <w:rFonts w:ascii="Times New Roman" w:hAnsi="Times New Roman" w:cs="Times New Roman"/>
                <w:noProof/>
                <w:webHidden/>
                <w:color w:val="44546A" w:themeColor="text2"/>
                <w:sz w:val="24"/>
                <w:szCs w:val="24"/>
              </w:rPr>
              <w:instrText xml:space="preserve"> PAGEREF _Toc88841710 \h </w:instrText>
            </w:r>
            <w:r w:rsidR="000C6B3E" w:rsidRPr="001535B1">
              <w:rPr>
                <w:rFonts w:ascii="Times New Roman" w:hAnsi="Times New Roman" w:cs="Times New Roman"/>
                <w:noProof/>
                <w:webHidden/>
                <w:color w:val="44546A" w:themeColor="text2"/>
                <w:sz w:val="24"/>
                <w:szCs w:val="24"/>
              </w:rPr>
            </w:r>
            <w:r w:rsidR="000C6B3E" w:rsidRPr="001535B1">
              <w:rPr>
                <w:rFonts w:ascii="Times New Roman" w:hAnsi="Times New Roman" w:cs="Times New Roman"/>
                <w:noProof/>
                <w:webHidden/>
                <w:color w:val="44546A" w:themeColor="text2"/>
                <w:sz w:val="24"/>
                <w:szCs w:val="24"/>
              </w:rPr>
              <w:fldChar w:fldCharType="separate"/>
            </w:r>
            <w:r w:rsidR="000C6B3E" w:rsidRPr="001535B1">
              <w:rPr>
                <w:rFonts w:ascii="Times New Roman" w:hAnsi="Times New Roman" w:cs="Times New Roman"/>
                <w:noProof/>
                <w:webHidden/>
                <w:color w:val="44546A" w:themeColor="text2"/>
                <w:sz w:val="24"/>
                <w:szCs w:val="24"/>
              </w:rPr>
              <w:t>126</w:t>
            </w:r>
            <w:r w:rsidR="000C6B3E" w:rsidRPr="001535B1">
              <w:rPr>
                <w:rFonts w:ascii="Times New Roman" w:hAnsi="Times New Roman" w:cs="Times New Roman"/>
                <w:noProof/>
                <w:webHidden/>
                <w:color w:val="44546A" w:themeColor="text2"/>
                <w:sz w:val="24"/>
                <w:szCs w:val="24"/>
              </w:rPr>
              <w:fldChar w:fldCharType="end"/>
            </w:r>
          </w:hyperlink>
        </w:p>
        <w:p w:rsidR="00FF4ACC" w:rsidRDefault="00FF4ACC">
          <w:r w:rsidRPr="009B09FC">
            <w:rPr>
              <w:rFonts w:ascii="Times New Roman" w:hAnsi="Times New Roman" w:cs="Times New Roman"/>
              <w:b/>
              <w:bCs/>
              <w:noProof/>
              <w:sz w:val="20"/>
              <w:szCs w:val="24"/>
            </w:rPr>
            <w:fldChar w:fldCharType="end"/>
          </w:r>
        </w:p>
      </w:sdtContent>
    </w:sdt>
    <w:p w:rsidR="000C6B3E" w:rsidRDefault="000C6B3E" w:rsidP="000C6B3E">
      <w:pPr>
        <w:pageBreakBefore/>
        <w:spacing w:after="120"/>
        <w:jc w:val="both"/>
        <w:rPr>
          <w:rFonts w:ascii="Times New Roman" w:hAnsi="Times New Roman" w:cs="Times New Roman"/>
          <w:sz w:val="24"/>
          <w:szCs w:val="24"/>
          <w:lang w:val="bg-BG"/>
        </w:rPr>
      </w:pPr>
    </w:p>
    <w:p w:rsidR="000C6B3E" w:rsidRDefault="000C6B3E" w:rsidP="000C6B3E">
      <w:pPr>
        <w:spacing w:after="120"/>
        <w:jc w:val="both"/>
        <w:rPr>
          <w:rFonts w:ascii="Times New Roman" w:hAnsi="Times New Roman" w:cs="Times New Roman"/>
          <w:sz w:val="24"/>
          <w:szCs w:val="24"/>
          <w:lang w:val="bg-BG"/>
        </w:rPr>
      </w:pPr>
      <w:r w:rsidRPr="00FF4ACC">
        <w:rPr>
          <w:rFonts w:ascii="Times New Roman" w:hAnsi="Times New Roman" w:cs="Times New Roman"/>
          <w:sz w:val="24"/>
          <w:szCs w:val="24"/>
          <w:lang w:val="bg-BG"/>
        </w:rPr>
        <w:t>Специална защитена зона (СЗЗ) BG0002065 „Блато Малък Преславец“ по Директива 2009/147/ЕО заема площ от 372,2 ha и попада изцяло в Континенталния биогеографски регион. Обявена е със Заповед № РД – 568/05.09.2008 г. на Министъра на околната среда и водите. Съгласно стандартния формуляр за данни (</w:t>
      </w:r>
      <w:r>
        <w:rPr>
          <w:rFonts w:ascii="Times New Roman" w:hAnsi="Times New Roman" w:cs="Times New Roman"/>
          <w:sz w:val="24"/>
          <w:szCs w:val="24"/>
          <w:lang w:val="bg-BG"/>
        </w:rPr>
        <w:t>СФ</w:t>
      </w:r>
      <w:r w:rsidRPr="00FF4ACC">
        <w:rPr>
          <w:rFonts w:ascii="Times New Roman" w:hAnsi="Times New Roman" w:cs="Times New Roman"/>
          <w:sz w:val="24"/>
          <w:szCs w:val="24"/>
          <w:lang w:val="bg-BG"/>
        </w:rPr>
        <w:t>) в зоната приоритетни за опазване са 39 вида птици. СЗЗ обхваща територията на еутрофно езеро с постоянно ниво на водата, захранвано от подпочвени води и дъждовете. Намира се на брега на р. Дунав в землището на с. Малък Преславец, община Главиница, обл. Силистра. Към р. Дунав е изградена дига с преливник. Дълбочината на езерото е около 4 м. По бреговете е обрасло с тръстика и папур, по-значително в южния край, където е по-плитко. По водните огледала има плаваща водолюбива растителност (водни лилии). От западната и източната</w:t>
      </w:r>
      <w:r>
        <w:rPr>
          <w:rFonts w:ascii="Times New Roman" w:hAnsi="Times New Roman" w:cs="Times New Roman"/>
          <w:sz w:val="24"/>
          <w:szCs w:val="24"/>
          <w:lang w:val="bg-BG"/>
        </w:rPr>
        <w:t xml:space="preserve"> страна има широколистна гора</w:t>
      </w:r>
      <w:r w:rsidRPr="00FF4ACC">
        <w:rPr>
          <w:rFonts w:ascii="Times New Roman" w:hAnsi="Times New Roman" w:cs="Times New Roman"/>
          <w:sz w:val="24"/>
          <w:szCs w:val="24"/>
          <w:lang w:val="bg-BG"/>
        </w:rPr>
        <w:t xml:space="preserve"> от сребриста липа, която е на възраст около 60 – 70 г.</w:t>
      </w:r>
      <w:r>
        <w:rPr>
          <w:rFonts w:ascii="Times New Roman" w:hAnsi="Times New Roman" w:cs="Times New Roman"/>
          <w:sz w:val="24"/>
          <w:szCs w:val="24"/>
        </w:rPr>
        <w:t xml:space="preserve"> </w:t>
      </w:r>
      <w:r>
        <w:rPr>
          <w:rFonts w:ascii="Times New Roman" w:hAnsi="Times New Roman" w:cs="Times New Roman"/>
          <w:sz w:val="24"/>
          <w:szCs w:val="24"/>
          <w:lang w:val="bg-BG"/>
        </w:rPr>
        <w:t xml:space="preserve">При теренните изследвания по време на гнездовия период на 2021 г. бяха отчетени </w:t>
      </w:r>
      <w:r>
        <w:rPr>
          <w:rFonts w:ascii="Times New Roman" w:hAnsi="Times New Roman" w:cs="Times New Roman"/>
          <w:sz w:val="24"/>
          <w:szCs w:val="24"/>
        </w:rPr>
        <w:t>4</w:t>
      </w:r>
      <w:r>
        <w:rPr>
          <w:rFonts w:ascii="Times New Roman" w:hAnsi="Times New Roman" w:cs="Times New Roman"/>
          <w:sz w:val="24"/>
          <w:szCs w:val="24"/>
          <w:lang w:val="bg-BG"/>
        </w:rPr>
        <w:t xml:space="preserve"> вида, които не фигурират в СФ и те са: черен щъркел </w:t>
      </w:r>
      <w:r>
        <w:rPr>
          <w:rFonts w:ascii="Times New Roman" w:hAnsi="Times New Roman" w:cs="Times New Roman"/>
          <w:sz w:val="24"/>
          <w:szCs w:val="24"/>
        </w:rPr>
        <w:t>(</w:t>
      </w:r>
      <w:r>
        <w:rPr>
          <w:rFonts w:ascii="Times New Roman" w:hAnsi="Times New Roman" w:cs="Times New Roman"/>
          <w:i/>
          <w:sz w:val="24"/>
          <w:szCs w:val="24"/>
        </w:rPr>
        <w:t>Ciconia nigra</w:t>
      </w:r>
      <w:r>
        <w:rPr>
          <w:rFonts w:ascii="Times New Roman" w:hAnsi="Times New Roman" w:cs="Times New Roman"/>
          <w:sz w:val="24"/>
          <w:szCs w:val="24"/>
        </w:rPr>
        <w:t>)</w:t>
      </w:r>
      <w:r>
        <w:rPr>
          <w:rFonts w:ascii="Times New Roman" w:hAnsi="Times New Roman" w:cs="Times New Roman"/>
          <w:sz w:val="24"/>
          <w:szCs w:val="24"/>
          <w:lang w:val="bg-BG"/>
        </w:rPr>
        <w:t>,</w:t>
      </w:r>
      <w:r>
        <w:rPr>
          <w:rFonts w:ascii="Times New Roman" w:hAnsi="Times New Roman" w:cs="Times New Roman"/>
          <w:sz w:val="24"/>
          <w:szCs w:val="24"/>
        </w:rPr>
        <w:t xml:space="preserve"> </w:t>
      </w:r>
      <w:r>
        <w:rPr>
          <w:rFonts w:ascii="Times New Roman" w:hAnsi="Times New Roman" w:cs="Times New Roman"/>
          <w:sz w:val="24"/>
          <w:szCs w:val="24"/>
          <w:lang w:val="bg-BG"/>
        </w:rPr>
        <w:t xml:space="preserve">орел змияр </w:t>
      </w:r>
      <w:r>
        <w:rPr>
          <w:rFonts w:ascii="Times New Roman" w:hAnsi="Times New Roman" w:cs="Times New Roman"/>
          <w:sz w:val="24"/>
          <w:szCs w:val="24"/>
        </w:rPr>
        <w:t>(</w:t>
      </w:r>
      <w:r w:rsidRPr="00A46929">
        <w:rPr>
          <w:rFonts w:ascii="Times New Roman" w:hAnsi="Times New Roman" w:cs="Times New Roman"/>
          <w:i/>
          <w:sz w:val="24"/>
          <w:szCs w:val="24"/>
        </w:rPr>
        <w:t>Circaetus gallicus</w:t>
      </w:r>
      <w:r>
        <w:rPr>
          <w:rFonts w:ascii="Times New Roman" w:hAnsi="Times New Roman" w:cs="Times New Roman"/>
          <w:sz w:val="24"/>
          <w:szCs w:val="24"/>
        </w:rPr>
        <w:t>)</w:t>
      </w:r>
      <w:r>
        <w:rPr>
          <w:rFonts w:ascii="Times New Roman" w:hAnsi="Times New Roman" w:cs="Times New Roman"/>
          <w:sz w:val="24"/>
          <w:szCs w:val="24"/>
          <w:lang w:val="bg-BG"/>
        </w:rPr>
        <w:t>,</w:t>
      </w:r>
      <w:r>
        <w:rPr>
          <w:rFonts w:ascii="Times New Roman" w:hAnsi="Times New Roman" w:cs="Times New Roman"/>
          <w:sz w:val="24"/>
          <w:szCs w:val="24"/>
        </w:rPr>
        <w:t xml:space="preserve"> </w:t>
      </w:r>
      <w:r>
        <w:rPr>
          <w:rFonts w:ascii="Times New Roman" w:hAnsi="Times New Roman" w:cs="Times New Roman"/>
          <w:sz w:val="24"/>
          <w:szCs w:val="24"/>
          <w:lang w:val="bg-BG"/>
        </w:rPr>
        <w:t xml:space="preserve">лебед </w:t>
      </w:r>
      <w:r>
        <w:rPr>
          <w:rFonts w:ascii="Times New Roman" w:hAnsi="Times New Roman" w:cs="Times New Roman"/>
          <w:sz w:val="24"/>
          <w:szCs w:val="24"/>
        </w:rPr>
        <w:t>(</w:t>
      </w:r>
      <w:r w:rsidRPr="00150098">
        <w:rPr>
          <w:rFonts w:ascii="Times New Roman" w:hAnsi="Times New Roman" w:cs="Times New Roman"/>
          <w:i/>
          <w:sz w:val="24"/>
          <w:szCs w:val="24"/>
        </w:rPr>
        <w:t>Cygnus olor</w:t>
      </w:r>
      <w:r>
        <w:rPr>
          <w:rFonts w:ascii="Times New Roman" w:hAnsi="Times New Roman" w:cs="Times New Roman"/>
          <w:sz w:val="24"/>
          <w:szCs w:val="24"/>
        </w:rPr>
        <w:t>)</w:t>
      </w:r>
      <w:r>
        <w:rPr>
          <w:rFonts w:ascii="Times New Roman" w:hAnsi="Times New Roman" w:cs="Times New Roman"/>
          <w:sz w:val="24"/>
          <w:szCs w:val="24"/>
          <w:lang w:val="bg-BG"/>
        </w:rPr>
        <w:t xml:space="preserve"> и речна рибарка </w:t>
      </w:r>
      <w:r>
        <w:rPr>
          <w:rFonts w:ascii="Times New Roman" w:hAnsi="Times New Roman" w:cs="Times New Roman"/>
          <w:sz w:val="24"/>
          <w:szCs w:val="24"/>
        </w:rPr>
        <w:t>(</w:t>
      </w:r>
      <w:r w:rsidRPr="00150098">
        <w:rPr>
          <w:rFonts w:ascii="Times New Roman" w:hAnsi="Times New Roman" w:cs="Times New Roman"/>
          <w:i/>
          <w:sz w:val="24"/>
          <w:szCs w:val="24"/>
        </w:rPr>
        <w:t>Sterna hirundo</w:t>
      </w:r>
      <w:r>
        <w:rPr>
          <w:rFonts w:ascii="Times New Roman" w:hAnsi="Times New Roman" w:cs="Times New Roman"/>
          <w:sz w:val="24"/>
          <w:szCs w:val="24"/>
        </w:rPr>
        <w:t>)</w:t>
      </w:r>
      <w:r>
        <w:rPr>
          <w:rFonts w:ascii="Times New Roman" w:hAnsi="Times New Roman" w:cs="Times New Roman"/>
          <w:sz w:val="24"/>
          <w:szCs w:val="24"/>
          <w:lang w:val="bg-BG"/>
        </w:rPr>
        <w:t xml:space="preserve">.  </w:t>
      </w:r>
    </w:p>
    <w:p w:rsidR="000C6B3E" w:rsidRPr="002D2AA6" w:rsidRDefault="000C6B3E" w:rsidP="000C6B3E">
      <w:pPr>
        <w:spacing w:after="120"/>
        <w:jc w:val="both"/>
        <w:rPr>
          <w:rFonts w:ascii="Times New Roman" w:hAnsi="Times New Roman" w:cs="Times New Roman"/>
          <w:sz w:val="24"/>
          <w:szCs w:val="24"/>
          <w:lang w:val="bg-BG"/>
        </w:rPr>
      </w:pPr>
      <w:r w:rsidRPr="002D2AA6">
        <w:rPr>
          <w:rFonts w:ascii="Times New Roman" w:hAnsi="Times New Roman" w:cs="Times New Roman"/>
          <w:sz w:val="24"/>
          <w:szCs w:val="24"/>
          <w:lang w:val="bg-BG"/>
        </w:rPr>
        <w:t xml:space="preserve">Настоящият документ включва следните раздели с важна информация: </w:t>
      </w:r>
    </w:p>
    <w:p w:rsidR="000C6B3E" w:rsidRPr="002D2AA6" w:rsidRDefault="000C6B3E" w:rsidP="000C6B3E">
      <w:pPr>
        <w:numPr>
          <w:ilvl w:val="0"/>
          <w:numId w:val="23"/>
        </w:numPr>
        <w:spacing w:after="120"/>
        <w:jc w:val="both"/>
        <w:rPr>
          <w:rFonts w:ascii="Times New Roman" w:hAnsi="Times New Roman" w:cs="Times New Roman"/>
          <w:sz w:val="24"/>
          <w:szCs w:val="24"/>
          <w:lang w:val="bg-BG"/>
        </w:rPr>
      </w:pPr>
      <w:r w:rsidRPr="002D2AA6">
        <w:rPr>
          <w:rFonts w:ascii="Times New Roman" w:hAnsi="Times New Roman" w:cs="Times New Roman"/>
          <w:sz w:val="24"/>
          <w:szCs w:val="24"/>
          <w:lang w:val="bg-BG"/>
        </w:rPr>
        <w:t>Код и наименование на вида</w:t>
      </w:r>
    </w:p>
    <w:p w:rsidR="000C6B3E" w:rsidRPr="002D2AA6" w:rsidRDefault="000C6B3E" w:rsidP="000C6B3E">
      <w:pPr>
        <w:numPr>
          <w:ilvl w:val="0"/>
          <w:numId w:val="23"/>
        </w:numPr>
        <w:spacing w:after="120"/>
        <w:jc w:val="both"/>
        <w:rPr>
          <w:rFonts w:ascii="Times New Roman" w:hAnsi="Times New Roman" w:cs="Times New Roman"/>
          <w:sz w:val="24"/>
          <w:szCs w:val="24"/>
          <w:lang w:val="bg-BG"/>
        </w:rPr>
      </w:pPr>
      <w:r w:rsidRPr="002D2AA6">
        <w:rPr>
          <w:rFonts w:ascii="Times New Roman" w:hAnsi="Times New Roman" w:cs="Times New Roman"/>
          <w:sz w:val="24"/>
          <w:szCs w:val="24"/>
          <w:lang w:val="bg-BG"/>
        </w:rPr>
        <w:t>Кратка характеристика на целевия обект</w:t>
      </w:r>
    </w:p>
    <w:p w:rsidR="000C6B3E" w:rsidRPr="002D2AA6" w:rsidRDefault="000C6B3E" w:rsidP="000C6B3E">
      <w:pPr>
        <w:numPr>
          <w:ilvl w:val="0"/>
          <w:numId w:val="23"/>
        </w:numPr>
        <w:spacing w:after="120"/>
        <w:jc w:val="both"/>
        <w:rPr>
          <w:rFonts w:ascii="Times New Roman" w:hAnsi="Times New Roman" w:cs="Times New Roman"/>
          <w:sz w:val="24"/>
          <w:szCs w:val="24"/>
          <w:lang w:val="bg-BG"/>
        </w:rPr>
      </w:pPr>
      <w:r w:rsidRPr="002D2AA6">
        <w:rPr>
          <w:rFonts w:ascii="Times New Roman" w:hAnsi="Times New Roman" w:cs="Times New Roman"/>
          <w:sz w:val="24"/>
          <w:szCs w:val="24"/>
          <w:lang w:val="bg-BG"/>
        </w:rPr>
        <w:t>Състояние на биогеографско ниво и разпространение в мрежата</w:t>
      </w:r>
    </w:p>
    <w:p w:rsidR="000C6B3E" w:rsidRPr="002D2AA6" w:rsidRDefault="000C6B3E" w:rsidP="000C6B3E">
      <w:pPr>
        <w:numPr>
          <w:ilvl w:val="0"/>
          <w:numId w:val="23"/>
        </w:numPr>
        <w:spacing w:after="120"/>
        <w:jc w:val="both"/>
        <w:rPr>
          <w:rFonts w:ascii="Times New Roman" w:hAnsi="Times New Roman" w:cs="Times New Roman"/>
          <w:sz w:val="24"/>
          <w:szCs w:val="24"/>
          <w:lang w:val="bg-BG"/>
        </w:rPr>
      </w:pPr>
      <w:r w:rsidRPr="002D2AA6">
        <w:rPr>
          <w:rFonts w:ascii="Times New Roman" w:hAnsi="Times New Roman" w:cs="Times New Roman"/>
          <w:sz w:val="24"/>
          <w:szCs w:val="24"/>
          <w:lang w:val="bg-BG"/>
        </w:rPr>
        <w:t>Състояние на ниво защитена зона</w:t>
      </w:r>
    </w:p>
    <w:p w:rsidR="000C6B3E" w:rsidRPr="002D2AA6" w:rsidRDefault="000C6B3E" w:rsidP="000C6B3E">
      <w:pPr>
        <w:numPr>
          <w:ilvl w:val="0"/>
          <w:numId w:val="23"/>
        </w:numPr>
        <w:spacing w:after="120"/>
        <w:jc w:val="both"/>
        <w:rPr>
          <w:rFonts w:ascii="Times New Roman" w:hAnsi="Times New Roman" w:cs="Times New Roman"/>
          <w:sz w:val="24"/>
          <w:szCs w:val="24"/>
          <w:lang w:val="bg-BG"/>
        </w:rPr>
      </w:pPr>
      <w:r w:rsidRPr="002D2AA6">
        <w:rPr>
          <w:rFonts w:ascii="Times New Roman" w:hAnsi="Times New Roman" w:cs="Times New Roman"/>
          <w:sz w:val="24"/>
          <w:szCs w:val="24"/>
          <w:lang w:val="bg-BG"/>
        </w:rPr>
        <w:t>Анализ на наличната информация</w:t>
      </w:r>
    </w:p>
    <w:p w:rsidR="000C6B3E" w:rsidRPr="002D2AA6" w:rsidRDefault="000C6B3E" w:rsidP="000C6B3E">
      <w:pPr>
        <w:numPr>
          <w:ilvl w:val="0"/>
          <w:numId w:val="23"/>
        </w:numPr>
        <w:spacing w:after="120"/>
        <w:jc w:val="both"/>
        <w:rPr>
          <w:rFonts w:ascii="Times New Roman" w:hAnsi="Times New Roman" w:cs="Times New Roman"/>
          <w:sz w:val="24"/>
          <w:szCs w:val="24"/>
          <w:lang w:val="bg-BG"/>
        </w:rPr>
      </w:pPr>
      <w:r w:rsidRPr="002D2AA6">
        <w:rPr>
          <w:rFonts w:ascii="Times New Roman" w:hAnsi="Times New Roman" w:cs="Times New Roman"/>
          <w:sz w:val="24"/>
          <w:szCs w:val="24"/>
          <w:lang w:val="bg-BG"/>
        </w:rPr>
        <w:t xml:space="preserve">Цели за подобряване/поддържане на природозащитното състояние на </w:t>
      </w:r>
      <w:r>
        <w:rPr>
          <w:rFonts w:ascii="Times New Roman" w:hAnsi="Times New Roman" w:cs="Times New Roman"/>
          <w:sz w:val="24"/>
          <w:szCs w:val="24"/>
          <w:lang w:val="bg-BG"/>
        </w:rPr>
        <w:t>в</w:t>
      </w:r>
      <w:r w:rsidRPr="002D2AA6">
        <w:rPr>
          <w:rFonts w:ascii="Times New Roman" w:hAnsi="Times New Roman" w:cs="Times New Roman"/>
          <w:sz w:val="24"/>
          <w:szCs w:val="24"/>
          <w:lang w:val="bg-BG"/>
        </w:rPr>
        <w:t>ида в зоната</w:t>
      </w:r>
    </w:p>
    <w:p w:rsidR="000C6B3E" w:rsidRPr="002D2AA6" w:rsidRDefault="000C6B3E" w:rsidP="000C6B3E">
      <w:pPr>
        <w:numPr>
          <w:ilvl w:val="0"/>
          <w:numId w:val="23"/>
        </w:numPr>
        <w:spacing w:after="120"/>
        <w:jc w:val="both"/>
        <w:rPr>
          <w:rFonts w:ascii="Times New Roman" w:hAnsi="Times New Roman" w:cs="Times New Roman"/>
          <w:sz w:val="24"/>
          <w:szCs w:val="24"/>
          <w:lang w:val="bg-BG"/>
        </w:rPr>
      </w:pPr>
      <w:r w:rsidRPr="002D2AA6">
        <w:rPr>
          <w:rFonts w:ascii="Times New Roman" w:hAnsi="Times New Roman" w:cs="Times New Roman"/>
          <w:sz w:val="24"/>
          <w:szCs w:val="24"/>
          <w:lang w:val="bg-BG"/>
        </w:rPr>
        <w:t xml:space="preserve">Необходимост от </w:t>
      </w:r>
      <w:r>
        <w:rPr>
          <w:rFonts w:ascii="Times New Roman" w:hAnsi="Times New Roman" w:cs="Times New Roman"/>
          <w:sz w:val="24"/>
          <w:szCs w:val="24"/>
          <w:lang w:val="bg-BG"/>
        </w:rPr>
        <w:t>промени в СФ з</w:t>
      </w:r>
      <w:r w:rsidRPr="002D2AA6">
        <w:rPr>
          <w:rFonts w:ascii="Times New Roman" w:hAnsi="Times New Roman" w:cs="Times New Roman"/>
          <w:sz w:val="24"/>
          <w:szCs w:val="24"/>
          <w:lang w:val="bg-BG"/>
        </w:rPr>
        <w:t xml:space="preserve">а </w:t>
      </w:r>
      <w:r>
        <w:rPr>
          <w:rFonts w:ascii="Times New Roman" w:hAnsi="Times New Roman" w:cs="Times New Roman"/>
          <w:sz w:val="24"/>
          <w:szCs w:val="24"/>
          <w:lang w:val="bg-BG"/>
        </w:rPr>
        <w:t>СЗЗ</w:t>
      </w:r>
    </w:p>
    <w:p w:rsidR="000C6B3E" w:rsidRPr="002D2AA6" w:rsidRDefault="000C6B3E" w:rsidP="000C6B3E">
      <w:pPr>
        <w:numPr>
          <w:ilvl w:val="0"/>
          <w:numId w:val="23"/>
        </w:numPr>
        <w:spacing w:after="120"/>
        <w:jc w:val="both"/>
        <w:rPr>
          <w:rFonts w:ascii="Times New Roman" w:hAnsi="Times New Roman" w:cs="Times New Roman"/>
          <w:sz w:val="24"/>
          <w:szCs w:val="24"/>
          <w:lang w:val="bg-BG"/>
        </w:rPr>
      </w:pPr>
      <w:r w:rsidRPr="002D2AA6">
        <w:rPr>
          <w:rFonts w:ascii="Times New Roman" w:hAnsi="Times New Roman" w:cs="Times New Roman"/>
          <w:sz w:val="24"/>
          <w:szCs w:val="24"/>
          <w:lang w:val="bg-BG"/>
        </w:rPr>
        <w:t>Използвана литература</w:t>
      </w:r>
    </w:p>
    <w:p w:rsidR="000C6B3E" w:rsidRPr="002D2AA6" w:rsidRDefault="000C6B3E" w:rsidP="000C6B3E">
      <w:pPr>
        <w:spacing w:after="120"/>
        <w:jc w:val="both"/>
        <w:rPr>
          <w:rFonts w:ascii="Times New Roman" w:hAnsi="Times New Roman" w:cs="Times New Roman"/>
          <w:sz w:val="24"/>
          <w:szCs w:val="24"/>
          <w:lang w:val="bg-BG"/>
        </w:rPr>
      </w:pPr>
      <w:r w:rsidRPr="002D2AA6">
        <w:rPr>
          <w:rFonts w:ascii="Times New Roman" w:hAnsi="Times New Roman" w:cs="Times New Roman"/>
          <w:sz w:val="24"/>
          <w:szCs w:val="24"/>
          <w:lang w:val="bg-BG"/>
        </w:rPr>
        <w:t>Природозащитните цели за типовете природни местообитания и видовете са представени в текста по-долу в табличен вид, като са изведени на преден план основни параметри с техните целеви стойности, към които да се насочат природозащитните цели така, че да се постигне поддържане и/или подобряване на природозащитното състояние</w:t>
      </w:r>
    </w:p>
    <w:p w:rsidR="002D2AA6" w:rsidRPr="002D2AA6" w:rsidRDefault="002D2AA6" w:rsidP="002D2AA6">
      <w:pPr>
        <w:spacing w:after="120"/>
        <w:jc w:val="both"/>
        <w:rPr>
          <w:rFonts w:ascii="Times New Roman" w:hAnsi="Times New Roman" w:cs="Times New Roman"/>
          <w:b/>
          <w:bCs/>
          <w:sz w:val="24"/>
          <w:szCs w:val="24"/>
          <w:lang w:val="bg-BG"/>
        </w:rPr>
      </w:pPr>
    </w:p>
    <w:p w:rsidR="00FF4ACC" w:rsidRPr="00FF4ACC" w:rsidRDefault="009B09FC" w:rsidP="00FF4ACC">
      <w:pPr>
        <w:pStyle w:val="Heading2"/>
        <w:rPr>
          <w:lang w:val="bg-BG"/>
        </w:rPr>
      </w:pPr>
      <w:bookmarkStart w:id="2" w:name="_Toc86409816"/>
      <w:bookmarkStart w:id="3" w:name="_Toc87467284"/>
      <w:bookmarkStart w:id="4" w:name="_Toc87692201"/>
      <w:bookmarkStart w:id="5" w:name="_Toc88317815"/>
      <w:bookmarkStart w:id="6" w:name="_Toc88640140"/>
      <w:bookmarkStart w:id="7" w:name="_Toc88841671"/>
      <w:r>
        <w:rPr>
          <w:lang w:val="bg-BG"/>
        </w:rPr>
        <w:t xml:space="preserve">1. </w:t>
      </w:r>
      <w:r w:rsidR="00FF4ACC" w:rsidRPr="00FF4ACC">
        <w:rPr>
          <w:lang w:val="bg-BG"/>
        </w:rPr>
        <w:t>Специфични цели за А</w:t>
      </w:r>
      <w:r w:rsidR="00FF4ACC" w:rsidRPr="00FF4ACC">
        <w:rPr>
          <w:lang w:val="en-GB"/>
        </w:rPr>
        <w:t>402</w:t>
      </w:r>
      <w:r w:rsidR="00FF4ACC" w:rsidRPr="00FF4ACC">
        <w:rPr>
          <w:lang w:val="bg-BG"/>
        </w:rPr>
        <w:t xml:space="preserve"> </w:t>
      </w:r>
      <w:r w:rsidR="00FF4ACC" w:rsidRPr="00FF4ACC">
        <w:rPr>
          <w:i/>
          <w:lang w:val="en-GB"/>
        </w:rPr>
        <w:t>Accipiter brevipes</w:t>
      </w:r>
      <w:r w:rsidR="00FF4ACC" w:rsidRPr="00FF4ACC">
        <w:rPr>
          <w:lang w:val="bg-BG"/>
        </w:rPr>
        <w:t xml:space="preserve"> (</w:t>
      </w:r>
      <w:r w:rsidR="00517DB9">
        <w:rPr>
          <w:lang w:val="bg-BG"/>
        </w:rPr>
        <w:t>к</w:t>
      </w:r>
      <w:r w:rsidR="00FF4ACC" w:rsidRPr="00FF4ACC">
        <w:rPr>
          <w:lang w:val="bg-BG"/>
        </w:rPr>
        <w:t>ъсопръст ястреб)</w:t>
      </w:r>
      <w:bookmarkEnd w:id="2"/>
      <w:bookmarkEnd w:id="3"/>
      <w:bookmarkEnd w:id="4"/>
      <w:bookmarkEnd w:id="5"/>
      <w:bookmarkEnd w:id="6"/>
      <w:bookmarkEnd w:id="7"/>
    </w:p>
    <w:p w:rsidR="00FF4ACC" w:rsidRPr="00FF4ACC" w:rsidRDefault="00FF4ACC" w:rsidP="00FF4ACC">
      <w:pPr>
        <w:spacing w:before="120" w:after="120" w:line="240" w:lineRule="auto"/>
        <w:jc w:val="both"/>
        <w:rPr>
          <w:rFonts w:ascii="Times New Roman" w:hAnsi="Times New Roman" w:cs="Times New Roman"/>
          <w:b/>
          <w:color w:val="000000" w:themeColor="text1"/>
          <w:sz w:val="24"/>
          <w:lang w:val="bg-BG"/>
        </w:rPr>
      </w:pPr>
      <w:r w:rsidRPr="00FF4ACC">
        <w:rPr>
          <w:rFonts w:ascii="Times New Roman" w:hAnsi="Times New Roman" w:cs="Times New Roman"/>
          <w:b/>
          <w:color w:val="000000" w:themeColor="text1"/>
          <w:sz w:val="24"/>
        </w:rPr>
        <w:t xml:space="preserve">1. </w:t>
      </w:r>
      <w:r w:rsidRPr="00FF4ACC">
        <w:rPr>
          <w:rFonts w:ascii="Times New Roman" w:hAnsi="Times New Roman" w:cs="Times New Roman"/>
          <w:b/>
          <w:color w:val="000000" w:themeColor="text1"/>
          <w:sz w:val="24"/>
          <w:lang w:val="bg-BG"/>
        </w:rPr>
        <w:t>Кратка характеристика на вида</w:t>
      </w:r>
    </w:p>
    <w:p w:rsidR="00FF4ACC" w:rsidRPr="00FF4ACC" w:rsidRDefault="00FF4ACC" w:rsidP="00FF4ACC">
      <w:pPr>
        <w:spacing w:before="120" w:after="120" w:line="240" w:lineRule="auto"/>
        <w:jc w:val="both"/>
        <w:rPr>
          <w:rFonts w:ascii="Times New Roman" w:hAnsi="Times New Roman" w:cs="Times New Roman"/>
          <w:color w:val="000000" w:themeColor="text1"/>
          <w:sz w:val="24"/>
          <w:lang w:val="bg-BG"/>
        </w:rPr>
      </w:pPr>
      <w:r w:rsidRPr="00FF4ACC">
        <w:rPr>
          <w:rFonts w:ascii="Times New Roman" w:hAnsi="Times New Roman" w:cs="Times New Roman"/>
          <w:color w:val="000000" w:themeColor="text1"/>
          <w:sz w:val="24"/>
          <w:lang w:val="bg-BG"/>
        </w:rPr>
        <w:t>Дължина на тялото: 30 – 37 см. Размах на крилата: 63 – 76 см. Подобен на малкия ястреб, но за разлика от него има черни върхове на крилата, които го правят лесен за определяне. Ирисът е тъмен. Бузите също. Има полов и възрастов диморфизъм. Младите са тъмнокафяви отгоре с леко по-тъмни върхове на крилата. Отдолу са с надлъжни капковидни ивици и петна по страните на тялото и отдолу по крилото. С ясна вертикална ивица на гърлото</w:t>
      </w:r>
      <w:r w:rsidRPr="00FF4ACC">
        <w:rPr>
          <w:rFonts w:ascii="Times New Roman" w:hAnsi="Times New Roman" w:cs="Times New Roman"/>
          <w:color w:val="000000" w:themeColor="text1"/>
          <w:sz w:val="24"/>
        </w:rPr>
        <w:t xml:space="preserve"> </w:t>
      </w:r>
      <w:r w:rsidRPr="00FF4ACC">
        <w:rPr>
          <w:rFonts w:ascii="Times New Roman" w:hAnsi="Times New Roman" w:cs="Times New Roman"/>
          <w:color w:val="000000" w:themeColor="text1"/>
          <w:sz w:val="24"/>
          <w:lang w:val="bg-BG"/>
        </w:rPr>
        <w:t>(Симеонов и др., 1990).</w:t>
      </w:r>
    </w:p>
    <w:p w:rsidR="00FF4ACC" w:rsidRPr="00FF4ACC" w:rsidRDefault="00FF4ACC" w:rsidP="00FF4ACC">
      <w:pPr>
        <w:spacing w:before="120" w:after="120" w:line="240" w:lineRule="auto"/>
        <w:jc w:val="both"/>
        <w:rPr>
          <w:rFonts w:ascii="Times New Roman" w:hAnsi="Times New Roman" w:cs="Times New Roman"/>
          <w:i/>
          <w:color w:val="000000" w:themeColor="text1"/>
          <w:sz w:val="24"/>
          <w:lang w:val="bg-BG"/>
        </w:rPr>
      </w:pPr>
      <w:r w:rsidRPr="00FF4ACC">
        <w:rPr>
          <w:rFonts w:ascii="Times New Roman" w:hAnsi="Times New Roman" w:cs="Times New Roman"/>
          <w:i/>
          <w:color w:val="000000" w:themeColor="text1"/>
          <w:sz w:val="24"/>
          <w:lang w:val="bg-BG"/>
        </w:rPr>
        <w:lastRenderedPageBreak/>
        <w:t>Характер на пребиваване в страната</w:t>
      </w:r>
    </w:p>
    <w:p w:rsidR="00FF4ACC" w:rsidRPr="00FF4ACC" w:rsidRDefault="00FF4ACC" w:rsidP="00FF4ACC">
      <w:pPr>
        <w:spacing w:before="120" w:after="120" w:line="240" w:lineRule="auto"/>
        <w:jc w:val="both"/>
        <w:rPr>
          <w:rFonts w:ascii="Times New Roman" w:hAnsi="Times New Roman" w:cs="Times New Roman"/>
          <w:color w:val="000000" w:themeColor="text1"/>
          <w:sz w:val="24"/>
          <w:lang w:val="bg-BG"/>
        </w:rPr>
      </w:pPr>
      <w:r w:rsidRPr="00FF4ACC">
        <w:rPr>
          <w:rFonts w:ascii="Times New Roman" w:hAnsi="Times New Roman" w:cs="Times New Roman"/>
          <w:color w:val="000000" w:themeColor="text1"/>
          <w:sz w:val="24"/>
          <w:lang w:val="bg-BG"/>
        </w:rPr>
        <w:t>В България късопръстият ястреб е гнездящо-прелетен и преминаващ вид. Пролетната миграция е през април-май, а есенната – през август-септември. Зимува в Африка. Гнезди по дървета. Гнездото е рехаво, разположено близо до ствола на височина 6-12 м.</w:t>
      </w:r>
      <w:r w:rsidRPr="00FF4ACC">
        <w:rPr>
          <w:rFonts w:ascii="Times New Roman" w:hAnsi="Times New Roman" w:cs="Times New Roman"/>
          <w:color w:val="000000" w:themeColor="text1"/>
          <w:sz w:val="24"/>
        </w:rPr>
        <w:t xml:space="preserve"> </w:t>
      </w:r>
      <w:r w:rsidRPr="00FF4ACC">
        <w:rPr>
          <w:rFonts w:ascii="Times New Roman" w:hAnsi="Times New Roman" w:cs="Times New Roman"/>
          <w:color w:val="000000" w:themeColor="text1"/>
          <w:sz w:val="24"/>
          <w:lang w:val="bg-BG"/>
        </w:rPr>
        <w:t>(Симеонов и др., 1990).</w:t>
      </w:r>
    </w:p>
    <w:p w:rsidR="00FF4ACC" w:rsidRPr="00FF4ACC" w:rsidRDefault="00FF4ACC" w:rsidP="00FF4ACC">
      <w:pPr>
        <w:spacing w:before="120" w:after="120" w:line="240" w:lineRule="auto"/>
        <w:jc w:val="both"/>
        <w:rPr>
          <w:rFonts w:ascii="Times New Roman" w:hAnsi="Times New Roman" w:cs="Times New Roman"/>
          <w:color w:val="000000" w:themeColor="text1"/>
          <w:sz w:val="24"/>
          <w:lang w:val="bg-BG"/>
        </w:rPr>
      </w:pPr>
      <w:r w:rsidRPr="00FF4ACC">
        <w:rPr>
          <w:rFonts w:ascii="Times New Roman" w:hAnsi="Times New Roman" w:cs="Times New Roman"/>
          <w:i/>
          <w:color w:val="000000" w:themeColor="text1"/>
          <w:sz w:val="24"/>
          <w:lang w:val="bg-BG"/>
        </w:rPr>
        <w:t>Характерно местообитание</w:t>
      </w:r>
    </w:p>
    <w:p w:rsidR="00FF4ACC" w:rsidRPr="00FF4ACC" w:rsidRDefault="00FF4ACC" w:rsidP="00FF4ACC">
      <w:pPr>
        <w:spacing w:before="120" w:after="120" w:line="240" w:lineRule="auto"/>
        <w:jc w:val="both"/>
        <w:rPr>
          <w:rFonts w:ascii="Times New Roman" w:hAnsi="Times New Roman" w:cs="Times New Roman"/>
          <w:color w:val="000000" w:themeColor="text1"/>
          <w:sz w:val="24"/>
          <w:lang w:val="bg-BG"/>
        </w:rPr>
      </w:pPr>
      <w:r w:rsidRPr="00FF4ACC">
        <w:rPr>
          <w:rFonts w:ascii="Times New Roman" w:hAnsi="Times New Roman" w:cs="Times New Roman"/>
          <w:color w:val="000000" w:themeColor="text1"/>
          <w:sz w:val="24"/>
          <w:lang w:val="bg-BG"/>
        </w:rPr>
        <w:t>Късопръстият ястреб се среща в разредени широколистни гори, залесени речни долини, групи дървета сред открити пространства (Симеонов и др. 1990). Ловува и в открити терени, и в селскостопански площи</w:t>
      </w:r>
      <w:r w:rsidRPr="00FF4ACC">
        <w:rPr>
          <w:rFonts w:ascii="Times New Roman" w:hAnsi="Times New Roman" w:cs="Times New Roman"/>
          <w:color w:val="000000" w:themeColor="text1"/>
          <w:sz w:val="24"/>
        </w:rPr>
        <w:t>.</w:t>
      </w:r>
      <w:r w:rsidRPr="00FF4ACC">
        <w:rPr>
          <w:rFonts w:ascii="Times New Roman" w:hAnsi="Times New Roman" w:cs="Times New Roman"/>
          <w:color w:val="000000" w:themeColor="text1"/>
          <w:sz w:val="24"/>
          <w:lang w:val="bg-BG"/>
        </w:rPr>
        <w:t xml:space="preserve"> Изследване направено в Русия (</w:t>
      </w:r>
      <w:r w:rsidRPr="00FF4ACC">
        <w:rPr>
          <w:rFonts w:ascii="Times New Roman" w:hAnsi="Times New Roman" w:cs="Times New Roman"/>
          <w:color w:val="000000" w:themeColor="text1"/>
          <w:sz w:val="24"/>
        </w:rPr>
        <w:t>Федосов</w:t>
      </w:r>
      <w:r w:rsidRPr="00FF4ACC">
        <w:rPr>
          <w:rFonts w:ascii="Times New Roman" w:hAnsi="Times New Roman" w:cs="Times New Roman"/>
          <w:color w:val="000000" w:themeColor="text1"/>
          <w:sz w:val="24"/>
          <w:lang w:val="bg-BG"/>
        </w:rPr>
        <w:t>, 2013</w:t>
      </w:r>
      <w:r w:rsidRPr="00FF4ACC">
        <w:rPr>
          <w:rFonts w:ascii="Times New Roman" w:hAnsi="Times New Roman" w:cs="Times New Roman"/>
          <w:color w:val="000000" w:themeColor="text1"/>
          <w:sz w:val="24"/>
        </w:rPr>
        <w:t xml:space="preserve">) </w:t>
      </w:r>
      <w:r w:rsidRPr="00FF4ACC">
        <w:rPr>
          <w:rFonts w:ascii="Times New Roman" w:hAnsi="Times New Roman" w:cs="Times New Roman"/>
          <w:color w:val="000000" w:themeColor="text1"/>
          <w:sz w:val="24"/>
          <w:lang w:val="bg-BG"/>
        </w:rPr>
        <w:t>показва, че дървесната растителност на гнездовите участъци, непременно са в съседство с открити пространства, тъй като основната храна на късопръстия ястреб – гущери</w:t>
      </w:r>
      <w:r w:rsidRPr="00FF4ACC">
        <w:rPr>
          <w:rFonts w:ascii="Times New Roman" w:hAnsi="Times New Roman" w:cs="Times New Roman"/>
          <w:color w:val="000000" w:themeColor="text1"/>
          <w:sz w:val="24"/>
        </w:rPr>
        <w:t xml:space="preserve"> </w:t>
      </w:r>
      <w:r w:rsidRPr="00FF4ACC">
        <w:rPr>
          <w:rFonts w:ascii="Times New Roman" w:hAnsi="Times New Roman" w:cs="Times New Roman"/>
          <w:color w:val="000000" w:themeColor="text1"/>
          <w:sz w:val="24"/>
          <w:lang w:val="bg-BG"/>
        </w:rPr>
        <w:t>предпочита слънчеви, добре затоплени зони. Някои от предпочитаните местообитания са 91Е0, 91</w:t>
      </w:r>
      <w:r w:rsidRPr="00FF4ACC">
        <w:rPr>
          <w:rFonts w:ascii="Times New Roman" w:hAnsi="Times New Roman" w:cs="Times New Roman"/>
          <w:color w:val="000000" w:themeColor="text1"/>
          <w:sz w:val="24"/>
          <w:lang w:val="en-GB"/>
        </w:rPr>
        <w:t>F</w:t>
      </w:r>
      <w:r w:rsidRPr="00FF4ACC">
        <w:rPr>
          <w:rFonts w:ascii="Times New Roman" w:hAnsi="Times New Roman" w:cs="Times New Roman"/>
          <w:color w:val="000000" w:themeColor="text1"/>
          <w:sz w:val="24"/>
          <w:lang w:val="bg-BG"/>
        </w:rPr>
        <w:t>0 според Директивата за хабитатите (Кавръкова и др., 2009).</w:t>
      </w:r>
    </w:p>
    <w:p w:rsidR="00FF4ACC" w:rsidRPr="00FF4ACC" w:rsidRDefault="00FF4ACC" w:rsidP="00FF4ACC">
      <w:pPr>
        <w:spacing w:before="120" w:after="120" w:line="240" w:lineRule="auto"/>
        <w:jc w:val="both"/>
        <w:rPr>
          <w:rFonts w:ascii="Times New Roman" w:hAnsi="Times New Roman" w:cs="Times New Roman"/>
          <w:i/>
          <w:color w:val="000000" w:themeColor="text1"/>
          <w:sz w:val="24"/>
          <w:lang w:val="bg-BG"/>
        </w:rPr>
      </w:pPr>
      <w:r w:rsidRPr="00FF4ACC">
        <w:rPr>
          <w:rFonts w:ascii="Times New Roman" w:hAnsi="Times New Roman" w:cs="Times New Roman"/>
          <w:i/>
          <w:color w:val="000000" w:themeColor="text1"/>
          <w:sz w:val="24"/>
          <w:lang w:val="bg-BG"/>
        </w:rPr>
        <w:t>Хранене</w:t>
      </w:r>
    </w:p>
    <w:p w:rsidR="00FF4ACC" w:rsidRPr="00FF4ACC" w:rsidRDefault="00FF4ACC" w:rsidP="00FF4ACC">
      <w:pPr>
        <w:spacing w:before="120" w:after="120" w:line="240" w:lineRule="auto"/>
        <w:jc w:val="both"/>
        <w:rPr>
          <w:rFonts w:ascii="Times New Roman" w:hAnsi="Times New Roman" w:cs="Times New Roman"/>
          <w:color w:val="000000" w:themeColor="text1"/>
          <w:sz w:val="24"/>
          <w:lang w:val="bg-BG"/>
        </w:rPr>
      </w:pPr>
      <w:r w:rsidRPr="00FF4ACC">
        <w:rPr>
          <w:rFonts w:ascii="Times New Roman" w:hAnsi="Times New Roman" w:cs="Times New Roman"/>
          <w:color w:val="000000" w:themeColor="text1"/>
          <w:sz w:val="24"/>
          <w:lang w:val="bg-BG"/>
        </w:rPr>
        <w:t xml:space="preserve">Храни се с дребни пойни птици (основно врабчета), мишевидни гризачи, гущери и насекоми. </w:t>
      </w:r>
    </w:p>
    <w:p w:rsidR="00FF4ACC" w:rsidRPr="00FF4ACC" w:rsidRDefault="00FF4ACC" w:rsidP="00FF4ACC">
      <w:pPr>
        <w:spacing w:before="120" w:after="120" w:line="240" w:lineRule="auto"/>
        <w:jc w:val="both"/>
        <w:rPr>
          <w:rFonts w:ascii="Times New Roman" w:hAnsi="Times New Roman" w:cs="Times New Roman"/>
          <w:b/>
          <w:color w:val="000000" w:themeColor="text1"/>
          <w:sz w:val="24"/>
          <w:lang w:val="bg-BG"/>
        </w:rPr>
      </w:pPr>
      <w:r w:rsidRPr="00FF4ACC">
        <w:rPr>
          <w:rFonts w:ascii="Times New Roman" w:hAnsi="Times New Roman" w:cs="Times New Roman"/>
          <w:b/>
          <w:color w:val="000000" w:themeColor="text1"/>
          <w:sz w:val="24"/>
        </w:rPr>
        <w:t xml:space="preserve">2. </w:t>
      </w:r>
      <w:r w:rsidRPr="00FF4ACC">
        <w:rPr>
          <w:rFonts w:ascii="Times New Roman" w:hAnsi="Times New Roman" w:cs="Times New Roman"/>
          <w:b/>
          <w:color w:val="000000" w:themeColor="text1"/>
          <w:sz w:val="24"/>
          <w:lang w:val="bg-BG"/>
        </w:rPr>
        <w:t>Разпространение, природозащитно състояние и тенденции в популацията на вида на национално ниво</w:t>
      </w:r>
    </w:p>
    <w:p w:rsidR="00FF4ACC" w:rsidRPr="00FF4ACC" w:rsidRDefault="00FF4ACC" w:rsidP="00FF4ACC">
      <w:pPr>
        <w:spacing w:before="120" w:after="120" w:line="240" w:lineRule="auto"/>
        <w:jc w:val="both"/>
        <w:rPr>
          <w:rFonts w:ascii="Times New Roman" w:hAnsi="Times New Roman" w:cs="Times New Roman"/>
          <w:color w:val="000000" w:themeColor="text1"/>
          <w:sz w:val="24"/>
          <w:lang w:val="bg-BG"/>
        </w:rPr>
      </w:pPr>
      <w:r w:rsidRPr="00FF4ACC">
        <w:rPr>
          <w:rFonts w:ascii="Times New Roman" w:hAnsi="Times New Roman" w:cs="Times New Roman"/>
          <w:color w:val="000000" w:themeColor="text1"/>
          <w:sz w:val="24"/>
          <w:lang w:val="bg-BG"/>
        </w:rPr>
        <w:t>Видът е с ясно изразена привързаност към речни долини, която определя цялостното му разпространение в страната (Янков отг. ред., 2007). У нас се среща основно по поречията на големите реки Арда, Марица, Тунджа, Струма, Дунав, техните притоци и по Черноморието.</w:t>
      </w:r>
    </w:p>
    <w:p w:rsidR="00FF4ACC" w:rsidRPr="00FF4ACC" w:rsidRDefault="00FF4ACC" w:rsidP="00FF4ACC">
      <w:pPr>
        <w:spacing w:before="120" w:after="120" w:line="240" w:lineRule="auto"/>
        <w:jc w:val="both"/>
        <w:rPr>
          <w:rFonts w:ascii="Times New Roman" w:hAnsi="Times New Roman" w:cs="Times New Roman"/>
          <w:color w:val="000000" w:themeColor="text1"/>
          <w:sz w:val="24"/>
          <w:lang w:val="bg-BG"/>
        </w:rPr>
      </w:pPr>
      <w:r w:rsidRPr="00FF4ACC">
        <w:rPr>
          <w:rFonts w:ascii="Times New Roman" w:hAnsi="Times New Roman" w:cs="Times New Roman"/>
          <w:color w:val="000000" w:themeColor="text1"/>
          <w:sz w:val="24"/>
          <w:lang w:val="bg-BG"/>
        </w:rPr>
        <w:t xml:space="preserve">Включен е в Приложение 1 на Директивата за птиците, както и в Приложения 2 и 3 на ЗБР. Природозащитният статус на късопръстият ястреб според </w:t>
      </w:r>
      <w:r w:rsidRPr="00FF4ACC">
        <w:rPr>
          <w:rFonts w:ascii="Times New Roman" w:hAnsi="Times New Roman" w:cs="Times New Roman"/>
          <w:color w:val="000000" w:themeColor="text1"/>
          <w:sz w:val="24"/>
          <w:lang w:val="en-GB"/>
        </w:rPr>
        <w:t xml:space="preserve">IUCN </w:t>
      </w:r>
      <w:r w:rsidRPr="00FF4ACC">
        <w:rPr>
          <w:rFonts w:ascii="Times New Roman" w:hAnsi="Times New Roman" w:cs="Times New Roman"/>
          <w:color w:val="000000" w:themeColor="text1"/>
          <w:sz w:val="24"/>
          <w:lang w:val="bg-BG"/>
        </w:rPr>
        <w:t>е</w:t>
      </w:r>
      <w:r w:rsidRPr="00FF4ACC">
        <w:rPr>
          <w:rFonts w:ascii="Times New Roman" w:hAnsi="Times New Roman" w:cs="Times New Roman"/>
          <w:color w:val="000000" w:themeColor="text1"/>
          <w:sz w:val="24"/>
          <w:lang w:val="en-GB"/>
        </w:rPr>
        <w:t xml:space="preserve"> LC</w:t>
      </w:r>
      <w:r w:rsidRPr="00FF4ACC">
        <w:rPr>
          <w:rFonts w:ascii="Times New Roman" w:hAnsi="Times New Roman" w:cs="Times New Roman"/>
          <w:color w:val="000000" w:themeColor="text1"/>
          <w:sz w:val="24"/>
          <w:lang w:val="bg-BG"/>
        </w:rPr>
        <w:t xml:space="preserve"> (</w:t>
      </w:r>
      <w:r w:rsidRPr="00FF4ACC">
        <w:rPr>
          <w:rFonts w:ascii="Times New Roman" w:hAnsi="Times New Roman" w:cs="Times New Roman"/>
          <w:color w:val="000000" w:themeColor="text1"/>
          <w:sz w:val="24"/>
          <w:lang w:val="en-GB"/>
        </w:rPr>
        <w:t>Least Concern)</w:t>
      </w:r>
      <w:r w:rsidRPr="00FF4ACC">
        <w:rPr>
          <w:rFonts w:ascii="Times New Roman" w:hAnsi="Times New Roman" w:cs="Times New Roman"/>
          <w:color w:val="000000" w:themeColor="text1"/>
          <w:sz w:val="24"/>
          <w:lang w:val="bg-BG"/>
        </w:rPr>
        <w:t xml:space="preserve">. Видът е включен в </w:t>
      </w:r>
      <w:r w:rsidRPr="00FF4ACC">
        <w:rPr>
          <w:rFonts w:ascii="Times New Roman" w:hAnsi="Times New Roman" w:cs="Times New Roman"/>
          <w:color w:val="000000" w:themeColor="text1"/>
          <w:sz w:val="24"/>
          <w:lang w:val="en-GB"/>
        </w:rPr>
        <w:t>SPEC 2</w:t>
      </w:r>
      <w:r w:rsidRPr="00FF4ACC">
        <w:rPr>
          <w:rFonts w:ascii="Times New Roman" w:hAnsi="Times New Roman" w:cs="Times New Roman"/>
          <w:color w:val="000000" w:themeColor="text1"/>
          <w:sz w:val="24"/>
          <w:lang w:val="bg-BG"/>
        </w:rPr>
        <w:t xml:space="preserve">. Включен е в Червената книга на Р България в категория „Уязвим“. </w:t>
      </w:r>
    </w:p>
    <w:p w:rsidR="00FF4ACC" w:rsidRPr="00FF4ACC" w:rsidRDefault="00FF4ACC" w:rsidP="00FF4ACC">
      <w:pPr>
        <w:spacing w:before="120" w:after="120" w:line="240" w:lineRule="auto"/>
        <w:jc w:val="both"/>
        <w:rPr>
          <w:rFonts w:ascii="Times New Roman" w:hAnsi="Times New Roman" w:cs="Times New Roman"/>
          <w:color w:val="000000" w:themeColor="text1"/>
          <w:sz w:val="24"/>
          <w:lang w:val="bg-BG"/>
        </w:rPr>
      </w:pPr>
      <w:r w:rsidRPr="00FF4ACC">
        <w:rPr>
          <w:rFonts w:ascii="Times New Roman" w:hAnsi="Times New Roman" w:cs="Times New Roman"/>
          <w:color w:val="000000" w:themeColor="text1"/>
          <w:sz w:val="24"/>
          <w:lang w:val="bg-BG"/>
        </w:rPr>
        <w:t xml:space="preserve">Съгласно Докладването от 2019 г. (за периода 2005 – 2018 г.) националната </w:t>
      </w:r>
      <w:r w:rsidRPr="00FF4ACC">
        <w:rPr>
          <w:rFonts w:ascii="Times New Roman" w:hAnsi="Times New Roman" w:cs="Times New Roman"/>
          <w:b/>
          <w:color w:val="000000" w:themeColor="text1"/>
          <w:sz w:val="24"/>
          <w:lang w:val="bg-BG"/>
        </w:rPr>
        <w:t>гнездяща</w:t>
      </w:r>
      <w:r w:rsidRPr="00FF4ACC">
        <w:rPr>
          <w:rFonts w:ascii="Times New Roman" w:hAnsi="Times New Roman" w:cs="Times New Roman"/>
          <w:color w:val="000000" w:themeColor="text1"/>
          <w:sz w:val="24"/>
          <w:lang w:val="bg-BG"/>
        </w:rPr>
        <w:t xml:space="preserve"> популация на вида се оценя на 190 – 470 двойки. Краткосрочната тенденция на популацията (за периода 2001 – 2018 г.) е стабилна, а дългосрочната (за периода 1980 – 2018 г.) – нарастваща. </w:t>
      </w:r>
    </w:p>
    <w:p w:rsidR="00FF4ACC" w:rsidRPr="00FF4ACC" w:rsidRDefault="00FF4ACC" w:rsidP="00FF4ACC">
      <w:pPr>
        <w:spacing w:before="120" w:after="120" w:line="240" w:lineRule="auto"/>
        <w:jc w:val="both"/>
        <w:rPr>
          <w:rFonts w:ascii="Times New Roman" w:hAnsi="Times New Roman" w:cs="Times New Roman"/>
          <w:color w:val="000000" w:themeColor="text1"/>
          <w:sz w:val="24"/>
          <w:lang w:val="bg-BG"/>
        </w:rPr>
      </w:pPr>
      <w:r w:rsidRPr="00FF4ACC">
        <w:rPr>
          <w:rFonts w:ascii="Times New Roman" w:hAnsi="Times New Roman" w:cs="Times New Roman"/>
          <w:b/>
          <w:color w:val="000000" w:themeColor="text1"/>
          <w:sz w:val="24"/>
          <w:lang w:val="bg-BG"/>
        </w:rPr>
        <w:t>Мигриращата</w:t>
      </w:r>
      <w:r w:rsidRPr="00FF4ACC">
        <w:rPr>
          <w:rFonts w:ascii="Times New Roman" w:hAnsi="Times New Roman" w:cs="Times New Roman"/>
          <w:color w:val="000000" w:themeColor="text1"/>
          <w:sz w:val="24"/>
          <w:lang w:val="bg-BG"/>
        </w:rPr>
        <w:t xml:space="preserve"> национална популация (за периода 2001 – 2018 г.) е оценена на 1100 – 1200 индивида. </w:t>
      </w:r>
    </w:p>
    <w:p w:rsidR="00FF4ACC" w:rsidRPr="00FF4ACC" w:rsidRDefault="00FF4ACC" w:rsidP="00FF4ACC">
      <w:pPr>
        <w:spacing w:before="120" w:after="120" w:line="240" w:lineRule="auto"/>
        <w:jc w:val="both"/>
        <w:rPr>
          <w:rFonts w:ascii="Times New Roman" w:hAnsi="Times New Roman" w:cs="Times New Roman"/>
          <w:sz w:val="24"/>
          <w:lang w:val="bg-BG"/>
        </w:rPr>
      </w:pPr>
      <w:r w:rsidRPr="00FF4ACC">
        <w:rPr>
          <w:rFonts w:ascii="Times New Roman" w:hAnsi="Times New Roman" w:cs="Times New Roman"/>
          <w:color w:val="000000" w:themeColor="text1"/>
          <w:sz w:val="24"/>
          <w:lang w:val="bg-BG"/>
        </w:rPr>
        <w:t xml:space="preserve">За гнездящата и мигриращата популация са посочени следните заплахи и влияния: A02, B02, </w:t>
      </w:r>
      <w:r w:rsidRPr="00FF4ACC">
        <w:rPr>
          <w:rFonts w:ascii="Times New Roman" w:hAnsi="Times New Roman" w:cs="Times New Roman"/>
          <w:sz w:val="24"/>
          <w:lang w:val="bg-BG"/>
        </w:rPr>
        <w:t xml:space="preserve">F03, D02 и A08. </w:t>
      </w:r>
    </w:p>
    <w:p w:rsidR="00FF4ACC" w:rsidRPr="00FF4ACC" w:rsidRDefault="00FF4ACC" w:rsidP="00FF4ACC">
      <w:pPr>
        <w:spacing w:before="120" w:after="120" w:line="240" w:lineRule="auto"/>
        <w:jc w:val="both"/>
        <w:rPr>
          <w:rFonts w:ascii="Times New Roman" w:hAnsi="Times New Roman" w:cs="Times New Roman"/>
          <w:b/>
          <w:bCs/>
          <w:sz w:val="24"/>
          <w:lang w:val="bg-BG"/>
        </w:rPr>
      </w:pPr>
      <w:r w:rsidRPr="00FF4ACC">
        <w:rPr>
          <w:rFonts w:ascii="Times New Roman" w:hAnsi="Times New Roman" w:cs="Times New Roman"/>
          <w:b/>
          <w:bCs/>
          <w:sz w:val="24"/>
        </w:rPr>
        <w:t xml:space="preserve">3. </w:t>
      </w:r>
      <w:r w:rsidRPr="00FF4ACC">
        <w:rPr>
          <w:rFonts w:ascii="Times New Roman" w:hAnsi="Times New Roman" w:cs="Times New Roman"/>
          <w:b/>
          <w:bCs/>
          <w:sz w:val="24"/>
          <w:lang w:val="bg-BG"/>
        </w:rPr>
        <w:t>Състояние в специална защитена зона (СЗЗ) BG0002065 „Блато Малък Преславец“</w:t>
      </w:r>
    </w:p>
    <w:p w:rsidR="00FF4ACC" w:rsidRPr="00FF4ACC" w:rsidRDefault="00FF4ACC" w:rsidP="00FF4ACC">
      <w:pPr>
        <w:spacing w:before="120" w:after="120" w:line="240" w:lineRule="auto"/>
        <w:jc w:val="both"/>
        <w:rPr>
          <w:rFonts w:ascii="Times New Roman" w:hAnsi="Times New Roman" w:cs="Times New Roman"/>
          <w:sz w:val="24"/>
          <w:lang w:val="bg-BG"/>
        </w:rPr>
      </w:pPr>
      <w:r w:rsidRPr="00FF4ACC">
        <w:rPr>
          <w:rFonts w:ascii="Times New Roman" w:hAnsi="Times New Roman" w:cs="Times New Roman"/>
          <w:sz w:val="24"/>
          <w:lang w:val="bg-BG"/>
        </w:rPr>
        <w:t xml:space="preserve">Съгласно Стандартния формуляр за данни (СДФ), видът се опазва в зоната като </w:t>
      </w:r>
      <w:r w:rsidRPr="00FF4ACC">
        <w:rPr>
          <w:rFonts w:ascii="Times New Roman" w:hAnsi="Times New Roman" w:cs="Times New Roman"/>
          <w:b/>
          <w:sz w:val="24"/>
          <w:lang w:val="bg-BG"/>
        </w:rPr>
        <w:t>гнездящ</w:t>
      </w:r>
      <w:r w:rsidRPr="00FF4ACC">
        <w:rPr>
          <w:rFonts w:ascii="Times New Roman" w:hAnsi="Times New Roman" w:cs="Times New Roman"/>
          <w:sz w:val="24"/>
          <w:lang w:val="bg-BG"/>
        </w:rPr>
        <w:t xml:space="preserve"> с численост </w:t>
      </w:r>
      <w:r w:rsidRPr="00FF4ACC">
        <w:rPr>
          <w:rFonts w:ascii="Times New Roman" w:hAnsi="Times New Roman" w:cs="Times New Roman"/>
          <w:b/>
          <w:sz w:val="24"/>
          <w:lang w:val="bg-BG"/>
        </w:rPr>
        <w:t>1-1 двойки</w:t>
      </w:r>
      <w:r w:rsidRPr="00FF4ACC">
        <w:rPr>
          <w:rFonts w:ascii="Times New Roman" w:hAnsi="Times New Roman" w:cs="Times New Roman"/>
          <w:sz w:val="24"/>
          <w:lang w:val="bg-BG"/>
        </w:rPr>
        <w:t xml:space="preserve">, което е 0,2-0,5 % от националната мигрираща </w:t>
      </w:r>
      <w:r w:rsidRPr="00FF4ACC">
        <w:rPr>
          <w:rFonts w:ascii="Times New Roman" w:hAnsi="Times New Roman" w:cs="Times New Roman"/>
          <w:sz w:val="24"/>
        </w:rPr>
        <w:t>(</w:t>
      </w:r>
      <w:r w:rsidRPr="00FF4ACC">
        <w:rPr>
          <w:rFonts w:ascii="Times New Roman" w:hAnsi="Times New Roman" w:cs="Times New Roman"/>
          <w:sz w:val="24"/>
          <w:lang w:val="bg-BG"/>
        </w:rPr>
        <w:t>оценка „С“</w:t>
      </w:r>
      <w:r w:rsidRPr="00FF4ACC">
        <w:rPr>
          <w:rFonts w:ascii="Times New Roman" w:hAnsi="Times New Roman" w:cs="Times New Roman"/>
          <w:sz w:val="24"/>
        </w:rPr>
        <w:t>)</w:t>
      </w:r>
      <w:r w:rsidRPr="00FF4ACC">
        <w:rPr>
          <w:rFonts w:ascii="Times New Roman" w:hAnsi="Times New Roman" w:cs="Times New Roman"/>
          <w:sz w:val="24"/>
          <w:lang w:val="bg-BG"/>
        </w:rPr>
        <w:t>.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FF4ACC" w:rsidRPr="00FF4ACC" w:rsidRDefault="00FF4ACC" w:rsidP="00FF4ACC">
      <w:pPr>
        <w:spacing w:before="120" w:after="120" w:line="240" w:lineRule="auto"/>
        <w:jc w:val="both"/>
        <w:rPr>
          <w:rFonts w:ascii="Times New Roman" w:hAnsi="Times New Roman" w:cs="Times New Roman"/>
          <w:b/>
          <w:sz w:val="24"/>
          <w:lang w:val="bg-BG"/>
        </w:rPr>
      </w:pPr>
      <w:r w:rsidRPr="00FF4ACC">
        <w:rPr>
          <w:rFonts w:ascii="Times New Roman" w:hAnsi="Times New Roman" w:cs="Times New Roman"/>
          <w:b/>
          <w:sz w:val="24"/>
          <w:lang w:val="bg-BG"/>
        </w:rPr>
        <w:t xml:space="preserve">4. Анализ на наличната информация </w:t>
      </w:r>
    </w:p>
    <w:p w:rsidR="00FF4ACC" w:rsidRPr="00FF4ACC" w:rsidRDefault="00FF4ACC" w:rsidP="00FF4ACC">
      <w:pPr>
        <w:spacing w:before="120" w:after="120" w:line="240" w:lineRule="auto"/>
        <w:jc w:val="both"/>
        <w:rPr>
          <w:rFonts w:ascii="Times New Roman" w:hAnsi="Times New Roman" w:cs="Times New Roman"/>
          <w:i/>
          <w:sz w:val="24"/>
          <w:lang w:val="bg-BG"/>
        </w:rPr>
      </w:pPr>
      <w:r w:rsidRPr="00FF4ACC">
        <w:rPr>
          <w:rFonts w:ascii="Times New Roman" w:hAnsi="Times New Roman" w:cs="Times New Roman"/>
          <w:i/>
          <w:sz w:val="24"/>
          <w:lang w:val="bg-BG"/>
        </w:rPr>
        <w:lastRenderedPageBreak/>
        <w:t>Гнездяща популация</w:t>
      </w:r>
    </w:p>
    <w:p w:rsidR="00FF4ACC" w:rsidRPr="00FF4ACC" w:rsidRDefault="00FF4ACC" w:rsidP="00FF4ACC">
      <w:pPr>
        <w:spacing w:before="120" w:after="120" w:line="240" w:lineRule="auto"/>
        <w:jc w:val="both"/>
        <w:rPr>
          <w:rFonts w:ascii="Times New Roman" w:hAnsi="Times New Roman" w:cs="Times New Roman"/>
          <w:sz w:val="24"/>
          <w:lang w:val="bg-BG"/>
        </w:rPr>
      </w:pPr>
      <w:r w:rsidRPr="00FF4ACC">
        <w:rPr>
          <w:rFonts w:ascii="Times New Roman" w:hAnsi="Times New Roman" w:cs="Times New Roman"/>
          <w:sz w:val="24"/>
          <w:lang w:val="bg-BG"/>
        </w:rPr>
        <w:t xml:space="preserve">Късопръстият ястреб е рядък гнездящ вид по поречието на р. Дунав. Обитава крайречни гори и групи от дървета разположени всред пасища и земеделски земи </w:t>
      </w:r>
      <w:r w:rsidRPr="00FF4ACC">
        <w:rPr>
          <w:rFonts w:ascii="Times New Roman" w:hAnsi="Times New Roman" w:cs="Times New Roman"/>
          <w:sz w:val="24"/>
        </w:rPr>
        <w:t xml:space="preserve">(Cheshmedzhiev et al. in Shurulinkov et al., 2019). </w:t>
      </w:r>
      <w:r w:rsidRPr="00FF4ACC">
        <w:rPr>
          <w:rFonts w:ascii="Times New Roman" w:hAnsi="Times New Roman" w:cs="Times New Roman"/>
          <w:sz w:val="24"/>
          <w:lang w:val="bg-BG"/>
        </w:rPr>
        <w:t xml:space="preserve">Вида е съобщен за ОВМ „Блато Малък Преславец“ с численост 1 дв. </w:t>
      </w:r>
      <w:r w:rsidRPr="00FF4ACC">
        <w:rPr>
          <w:rFonts w:ascii="Times New Roman" w:hAnsi="Times New Roman" w:cs="Times New Roman"/>
          <w:sz w:val="24"/>
        </w:rPr>
        <w:t>(</w:t>
      </w:r>
      <w:r w:rsidRPr="00FF4ACC">
        <w:rPr>
          <w:rFonts w:ascii="Times New Roman" w:hAnsi="Times New Roman" w:cs="Times New Roman"/>
          <w:sz w:val="24"/>
          <w:lang w:val="bg-BG"/>
        </w:rPr>
        <w:t>Петков и др. в Костадинова и Граматиков, 2007</w:t>
      </w:r>
      <w:r w:rsidRPr="00FF4ACC">
        <w:rPr>
          <w:rFonts w:ascii="Times New Roman" w:hAnsi="Times New Roman" w:cs="Times New Roman"/>
          <w:sz w:val="24"/>
        </w:rPr>
        <w:t>).</w:t>
      </w:r>
      <w:r w:rsidRPr="00FF4ACC">
        <w:rPr>
          <w:rFonts w:ascii="Times New Roman" w:hAnsi="Times New Roman" w:cs="Times New Roman"/>
          <w:sz w:val="24"/>
          <w:lang w:val="bg-BG"/>
        </w:rPr>
        <w:t xml:space="preserve"> Данните от </w:t>
      </w:r>
      <w:r w:rsidRPr="00FF4ACC">
        <w:rPr>
          <w:rFonts w:ascii="Times New Roman" w:hAnsi="Times New Roman" w:cs="Times New Roman"/>
          <w:sz w:val="24"/>
        </w:rPr>
        <w:t xml:space="preserve">eBird </w:t>
      </w:r>
      <w:r w:rsidRPr="00FF4ACC">
        <w:rPr>
          <w:rFonts w:ascii="Times New Roman" w:hAnsi="Times New Roman" w:cs="Times New Roman"/>
          <w:sz w:val="24"/>
          <w:lang w:val="bg-BG"/>
        </w:rPr>
        <w:t xml:space="preserve">показват, че вида е наблюдаван на </w:t>
      </w:r>
      <w:r w:rsidRPr="00FF4ACC">
        <w:rPr>
          <w:rFonts w:ascii="Times New Roman" w:hAnsi="Times New Roman" w:cs="Times New Roman"/>
          <w:sz w:val="24"/>
        </w:rPr>
        <w:t>22</w:t>
      </w:r>
      <w:r w:rsidRPr="00FF4ACC">
        <w:rPr>
          <w:rFonts w:ascii="Times New Roman" w:hAnsi="Times New Roman" w:cs="Times New Roman"/>
          <w:sz w:val="24"/>
          <w:lang w:val="bg-BG"/>
        </w:rPr>
        <w:t>.0</w:t>
      </w:r>
      <w:r w:rsidRPr="00FF4ACC">
        <w:rPr>
          <w:rFonts w:ascii="Times New Roman" w:hAnsi="Times New Roman" w:cs="Times New Roman"/>
          <w:sz w:val="24"/>
        </w:rPr>
        <w:t>5</w:t>
      </w:r>
      <w:r w:rsidRPr="00FF4ACC">
        <w:rPr>
          <w:rFonts w:ascii="Times New Roman" w:hAnsi="Times New Roman" w:cs="Times New Roman"/>
          <w:sz w:val="24"/>
          <w:lang w:val="bg-BG"/>
        </w:rPr>
        <w:t>.200</w:t>
      </w:r>
      <w:r w:rsidRPr="00FF4ACC">
        <w:rPr>
          <w:rFonts w:ascii="Times New Roman" w:hAnsi="Times New Roman" w:cs="Times New Roman"/>
          <w:sz w:val="24"/>
        </w:rPr>
        <w:t>8</w:t>
      </w:r>
      <w:r w:rsidRPr="00FF4ACC">
        <w:rPr>
          <w:rFonts w:ascii="Times New Roman" w:hAnsi="Times New Roman" w:cs="Times New Roman"/>
          <w:sz w:val="24"/>
          <w:lang w:val="bg-BG"/>
        </w:rPr>
        <w:t xml:space="preserve"> г. с численост 1 инд. Вида е нередовно гнездящ в зоната.</w:t>
      </w:r>
    </w:p>
    <w:p w:rsidR="00FF4ACC" w:rsidRPr="00FF4ACC" w:rsidRDefault="00FF4ACC" w:rsidP="00FF4ACC">
      <w:pPr>
        <w:spacing w:before="120" w:after="120" w:line="240" w:lineRule="auto"/>
        <w:jc w:val="both"/>
        <w:rPr>
          <w:rFonts w:ascii="Times New Roman" w:hAnsi="Times New Roman" w:cs="Times New Roman"/>
          <w:sz w:val="24"/>
          <w:lang w:val="bg-BG"/>
        </w:rPr>
      </w:pPr>
      <w:r w:rsidRPr="00FF4ACC">
        <w:rPr>
          <w:rFonts w:ascii="Times New Roman" w:hAnsi="Times New Roman" w:cs="Times New Roman"/>
          <w:sz w:val="24"/>
          <w:lang w:val="bg-BG"/>
        </w:rPr>
        <w:t xml:space="preserve">От посочените заплахи и влияния от докладването през 2019 г. A02, B02, F03, D02 и A08 за зоната може да има отношение </w:t>
      </w:r>
      <w:r w:rsidRPr="00FF4ACC">
        <w:rPr>
          <w:rFonts w:ascii="Times New Roman" w:hAnsi="Times New Roman" w:cs="Times New Roman"/>
          <w:sz w:val="24"/>
        </w:rPr>
        <w:t>B02-</w:t>
      </w:r>
      <w:r w:rsidRPr="00FF4ACC">
        <w:rPr>
          <w:rFonts w:ascii="Times New Roman" w:hAnsi="Times New Roman" w:cs="Times New Roman"/>
          <w:sz w:val="24"/>
          <w:lang w:val="bg-BG"/>
        </w:rPr>
        <w:t xml:space="preserve">Превръщане на едни видове гори в други, включително монокултурни.  </w:t>
      </w:r>
    </w:p>
    <w:p w:rsidR="00FF4ACC" w:rsidRPr="00FF4ACC" w:rsidRDefault="00FF4ACC" w:rsidP="00FF4ACC">
      <w:pPr>
        <w:spacing w:before="120" w:after="120" w:line="240" w:lineRule="auto"/>
        <w:jc w:val="both"/>
        <w:rPr>
          <w:rFonts w:ascii="Times New Roman" w:hAnsi="Times New Roman" w:cs="Times New Roman"/>
          <w:b/>
          <w:color w:val="000000" w:themeColor="text1"/>
          <w:sz w:val="24"/>
          <w:lang w:val="bg-BG"/>
        </w:rPr>
      </w:pPr>
      <w:r>
        <w:rPr>
          <w:rFonts w:ascii="Times New Roman" w:hAnsi="Times New Roman" w:cs="Times New Roman"/>
          <w:b/>
          <w:color w:val="000000" w:themeColor="text1"/>
          <w:sz w:val="24"/>
          <w:lang w:val="bg-BG"/>
        </w:rPr>
        <w:t>5.</w:t>
      </w:r>
      <w:r w:rsidRPr="00FF4ACC">
        <w:rPr>
          <w:rFonts w:ascii="Times New Roman" w:hAnsi="Times New Roman" w:cs="Times New Roman"/>
          <w:b/>
          <w:color w:val="000000" w:themeColor="text1"/>
          <w:sz w:val="24"/>
          <w:lang w:val="bg-BG"/>
        </w:rPr>
        <w:t xml:space="preserve"> Цели за подобряване/поддържане на стабилна/нарастваща тенденция на популацията на вида в зоната</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134"/>
        <w:gridCol w:w="1422"/>
        <w:gridCol w:w="2968"/>
        <w:gridCol w:w="2419"/>
      </w:tblGrid>
      <w:tr w:rsidR="00FF4ACC" w:rsidRPr="00FF4ACC" w:rsidTr="009B09FC">
        <w:trPr>
          <w:tblHeader/>
          <w:jc w:val="center"/>
        </w:trPr>
        <w:tc>
          <w:tcPr>
            <w:tcW w:w="1559" w:type="dxa"/>
            <w:shd w:val="clear" w:color="auto" w:fill="B6DDE8"/>
            <w:vAlign w:val="center"/>
          </w:tcPr>
          <w:p w:rsidR="00FF4ACC" w:rsidRPr="00FF4ACC" w:rsidRDefault="00FF4ACC" w:rsidP="00FF4ACC">
            <w:pPr>
              <w:spacing w:before="120" w:after="120"/>
              <w:jc w:val="both"/>
              <w:rPr>
                <w:rFonts w:ascii="Times New Roman" w:hAnsi="Times New Roman" w:cs="Times New Roman"/>
                <w:b/>
                <w:bCs/>
                <w:lang w:val="bg-BG"/>
              </w:rPr>
            </w:pPr>
            <w:r w:rsidRPr="00FF4ACC">
              <w:rPr>
                <w:rFonts w:ascii="Times New Roman" w:hAnsi="Times New Roman" w:cs="Times New Roman"/>
                <w:b/>
                <w:bCs/>
                <w:lang w:val="bg-BG"/>
              </w:rPr>
              <w:t>Параметър</w:t>
            </w:r>
          </w:p>
        </w:tc>
        <w:tc>
          <w:tcPr>
            <w:tcW w:w="1134" w:type="dxa"/>
            <w:shd w:val="clear" w:color="auto" w:fill="B6DDE8"/>
            <w:vAlign w:val="center"/>
          </w:tcPr>
          <w:p w:rsidR="00FF4ACC" w:rsidRPr="00FF4ACC" w:rsidRDefault="00FF4ACC" w:rsidP="00FF4ACC">
            <w:pPr>
              <w:spacing w:before="120" w:after="120"/>
              <w:jc w:val="both"/>
              <w:rPr>
                <w:rFonts w:ascii="Times New Roman" w:hAnsi="Times New Roman" w:cs="Times New Roman"/>
                <w:b/>
                <w:bCs/>
                <w:lang w:val="bg-BG"/>
              </w:rPr>
            </w:pPr>
            <w:r w:rsidRPr="00FF4ACC">
              <w:rPr>
                <w:rFonts w:ascii="Times New Roman" w:hAnsi="Times New Roman" w:cs="Times New Roman"/>
                <w:b/>
                <w:bCs/>
                <w:lang w:val="bg-BG"/>
              </w:rPr>
              <w:t xml:space="preserve">Мерна единица </w:t>
            </w:r>
          </w:p>
        </w:tc>
        <w:tc>
          <w:tcPr>
            <w:tcW w:w="1422" w:type="dxa"/>
            <w:shd w:val="clear" w:color="auto" w:fill="B6DDE8"/>
            <w:vAlign w:val="center"/>
          </w:tcPr>
          <w:p w:rsidR="00FF4ACC" w:rsidRPr="00FF4ACC" w:rsidRDefault="00FF4ACC" w:rsidP="00FF4ACC">
            <w:pPr>
              <w:spacing w:before="120" w:after="120"/>
              <w:jc w:val="both"/>
              <w:rPr>
                <w:rFonts w:ascii="Times New Roman" w:hAnsi="Times New Roman" w:cs="Times New Roman"/>
                <w:b/>
                <w:bCs/>
                <w:lang w:val="bg-BG"/>
              </w:rPr>
            </w:pPr>
            <w:r w:rsidRPr="00FF4ACC">
              <w:rPr>
                <w:rFonts w:ascii="Times New Roman" w:hAnsi="Times New Roman" w:cs="Times New Roman"/>
                <w:b/>
                <w:bCs/>
                <w:lang w:val="bg-BG"/>
              </w:rPr>
              <w:t xml:space="preserve">Целева стойност </w:t>
            </w:r>
          </w:p>
        </w:tc>
        <w:tc>
          <w:tcPr>
            <w:tcW w:w="2968" w:type="dxa"/>
            <w:shd w:val="clear" w:color="auto" w:fill="B6DDE8"/>
            <w:vAlign w:val="center"/>
          </w:tcPr>
          <w:p w:rsidR="00FF4ACC" w:rsidRPr="00FF4ACC" w:rsidRDefault="00FF4ACC" w:rsidP="00FF4ACC">
            <w:pPr>
              <w:spacing w:before="120" w:after="120"/>
              <w:jc w:val="both"/>
              <w:rPr>
                <w:rFonts w:ascii="Times New Roman" w:hAnsi="Times New Roman" w:cs="Times New Roman"/>
                <w:b/>
                <w:bCs/>
                <w:lang w:val="bg-BG"/>
              </w:rPr>
            </w:pPr>
            <w:r w:rsidRPr="00FF4ACC">
              <w:rPr>
                <w:rFonts w:ascii="Times New Roman" w:hAnsi="Times New Roman" w:cs="Times New Roman"/>
                <w:b/>
                <w:bCs/>
                <w:lang w:val="bg-BG"/>
              </w:rPr>
              <w:t xml:space="preserve">Допълнителна информация </w:t>
            </w:r>
          </w:p>
        </w:tc>
        <w:tc>
          <w:tcPr>
            <w:tcW w:w="2419" w:type="dxa"/>
            <w:shd w:val="clear" w:color="auto" w:fill="B6DDE8"/>
            <w:vAlign w:val="center"/>
          </w:tcPr>
          <w:p w:rsidR="00FF4ACC" w:rsidRPr="00FF4ACC" w:rsidRDefault="00FF4ACC" w:rsidP="00FF4ACC">
            <w:pPr>
              <w:spacing w:before="120" w:after="120"/>
              <w:jc w:val="both"/>
              <w:rPr>
                <w:rFonts w:ascii="Times New Roman" w:hAnsi="Times New Roman" w:cs="Times New Roman"/>
                <w:b/>
                <w:bCs/>
                <w:lang w:val="bg-BG"/>
              </w:rPr>
            </w:pPr>
            <w:r w:rsidRPr="00FF4ACC">
              <w:rPr>
                <w:rFonts w:ascii="Times New Roman" w:hAnsi="Times New Roman" w:cs="Times New Roman"/>
                <w:b/>
                <w:bCs/>
                <w:lang w:val="bg-BG"/>
              </w:rPr>
              <w:t xml:space="preserve">Специфични за зоната цели за опазване </w:t>
            </w:r>
          </w:p>
        </w:tc>
      </w:tr>
      <w:tr w:rsidR="00FF4ACC" w:rsidRPr="00FF4ACC" w:rsidTr="009B09FC">
        <w:trPr>
          <w:jc w:val="center"/>
        </w:trPr>
        <w:tc>
          <w:tcPr>
            <w:tcW w:w="1559" w:type="dxa"/>
            <w:shd w:val="clear" w:color="auto" w:fill="auto"/>
          </w:tcPr>
          <w:p w:rsidR="00FF4ACC" w:rsidRPr="00FF4ACC" w:rsidRDefault="00FF4ACC" w:rsidP="00FF4ACC">
            <w:pPr>
              <w:spacing w:before="120" w:after="120"/>
              <w:jc w:val="both"/>
              <w:rPr>
                <w:rFonts w:ascii="Times New Roman" w:hAnsi="Times New Roman" w:cs="Times New Roman"/>
                <w:b/>
                <w:lang w:val="bg-BG"/>
              </w:rPr>
            </w:pPr>
            <w:r w:rsidRPr="00FF4ACC">
              <w:rPr>
                <w:rFonts w:ascii="Times New Roman" w:hAnsi="Times New Roman" w:cs="Times New Roman"/>
                <w:b/>
                <w:lang w:val="bg-BG"/>
              </w:rPr>
              <w:t xml:space="preserve">Популация: </w:t>
            </w:r>
            <w:r w:rsidRPr="00FF4ACC">
              <w:rPr>
                <w:rFonts w:ascii="Times New Roman" w:hAnsi="Times New Roman" w:cs="Times New Roman"/>
                <w:bCs/>
                <w:lang w:val="bg-BG"/>
              </w:rPr>
              <w:t>Размер на гнездящата популацията</w:t>
            </w:r>
          </w:p>
        </w:tc>
        <w:tc>
          <w:tcPr>
            <w:tcW w:w="1134" w:type="dxa"/>
            <w:shd w:val="clear" w:color="auto" w:fill="auto"/>
          </w:tcPr>
          <w:p w:rsidR="00FF4ACC" w:rsidRPr="00FF4ACC" w:rsidRDefault="00FF4ACC" w:rsidP="00FF4ACC">
            <w:pPr>
              <w:spacing w:before="120" w:after="120"/>
              <w:jc w:val="both"/>
              <w:rPr>
                <w:rFonts w:ascii="Times New Roman" w:hAnsi="Times New Roman" w:cs="Times New Roman"/>
                <w:lang w:val="bg-BG"/>
              </w:rPr>
            </w:pPr>
            <w:r w:rsidRPr="00FF4ACC">
              <w:rPr>
                <w:rFonts w:ascii="Times New Roman" w:hAnsi="Times New Roman" w:cs="Times New Roman"/>
                <w:lang w:val="bg-BG"/>
              </w:rPr>
              <w:t>Брой индивиди</w:t>
            </w:r>
          </w:p>
        </w:tc>
        <w:tc>
          <w:tcPr>
            <w:tcW w:w="1422" w:type="dxa"/>
            <w:shd w:val="clear" w:color="auto" w:fill="auto"/>
          </w:tcPr>
          <w:p w:rsidR="00FF4ACC" w:rsidRPr="00FF4ACC" w:rsidRDefault="00FF4ACC" w:rsidP="00FF4ACC">
            <w:pPr>
              <w:spacing w:before="120" w:after="120"/>
              <w:jc w:val="both"/>
              <w:rPr>
                <w:rFonts w:ascii="Times New Roman" w:hAnsi="Times New Roman" w:cs="Times New Roman"/>
                <w:lang w:val="bg-BG"/>
              </w:rPr>
            </w:pPr>
            <w:r w:rsidRPr="00FF4ACC">
              <w:rPr>
                <w:rFonts w:ascii="Times New Roman" w:hAnsi="Times New Roman" w:cs="Times New Roman"/>
                <w:lang w:val="bg-BG"/>
              </w:rPr>
              <w:t>Най-малко 1 дв.</w:t>
            </w:r>
          </w:p>
        </w:tc>
        <w:tc>
          <w:tcPr>
            <w:tcW w:w="2968" w:type="dxa"/>
            <w:shd w:val="clear" w:color="auto" w:fill="auto"/>
          </w:tcPr>
          <w:p w:rsidR="00FF4ACC" w:rsidRPr="00FF4ACC" w:rsidRDefault="00FF4ACC" w:rsidP="00FF4ACC">
            <w:pPr>
              <w:spacing w:before="120" w:after="120"/>
              <w:jc w:val="both"/>
              <w:rPr>
                <w:rFonts w:ascii="Times New Roman" w:hAnsi="Times New Roman" w:cs="Times New Roman"/>
                <w:lang w:val="bg-BG"/>
              </w:rPr>
            </w:pPr>
            <w:r w:rsidRPr="00FF4ACC">
              <w:rPr>
                <w:rFonts w:ascii="Times New Roman" w:hAnsi="Times New Roman" w:cs="Times New Roman"/>
                <w:lang w:val="bg-BG"/>
              </w:rPr>
              <w:t xml:space="preserve">Определена на база </w:t>
            </w:r>
            <w:r w:rsidR="000C6B3E">
              <w:rPr>
                <w:rFonts w:ascii="Times New Roman" w:hAnsi="Times New Roman" w:cs="Times New Roman"/>
                <w:lang w:val="bg-BG"/>
              </w:rPr>
              <w:t>СФ</w:t>
            </w:r>
            <w:r w:rsidRPr="00FF4ACC">
              <w:rPr>
                <w:rFonts w:ascii="Times New Roman" w:hAnsi="Times New Roman" w:cs="Times New Roman"/>
                <w:lang w:val="bg-BG"/>
              </w:rPr>
              <w:t>, теренните проучвания през 2021 г. и други налични данни за гнезденето на вида в зоната.</w:t>
            </w:r>
          </w:p>
        </w:tc>
        <w:tc>
          <w:tcPr>
            <w:tcW w:w="2419" w:type="dxa"/>
          </w:tcPr>
          <w:p w:rsidR="00FF4ACC" w:rsidRPr="00FF4ACC" w:rsidRDefault="00FF4ACC" w:rsidP="00FF4ACC">
            <w:pPr>
              <w:spacing w:before="120" w:after="120"/>
              <w:jc w:val="both"/>
              <w:rPr>
                <w:rFonts w:ascii="Times New Roman" w:hAnsi="Times New Roman" w:cs="Times New Roman"/>
                <w:lang w:val="bg-BG"/>
              </w:rPr>
            </w:pPr>
            <w:r w:rsidRPr="00FF4ACC">
              <w:rPr>
                <w:rFonts w:ascii="Times New Roman" w:hAnsi="Times New Roman" w:cs="Times New Roman"/>
                <w:lang w:val="bg-BG"/>
              </w:rPr>
              <w:t>Поддържане на популацията на вида в зоната в размер от най-малко 1 гн. дв.</w:t>
            </w:r>
          </w:p>
        </w:tc>
      </w:tr>
      <w:tr w:rsidR="00FF4ACC" w:rsidRPr="00FF4ACC" w:rsidTr="009B09FC">
        <w:trPr>
          <w:jc w:val="center"/>
        </w:trPr>
        <w:tc>
          <w:tcPr>
            <w:tcW w:w="1559" w:type="dxa"/>
            <w:shd w:val="clear" w:color="auto" w:fill="auto"/>
          </w:tcPr>
          <w:p w:rsidR="00FF4ACC" w:rsidRPr="00FF4ACC" w:rsidRDefault="00FF4ACC" w:rsidP="00FF4ACC">
            <w:pPr>
              <w:jc w:val="both"/>
              <w:rPr>
                <w:rFonts w:ascii="Times New Roman" w:hAnsi="Times New Roman" w:cs="Times New Roman"/>
                <w:b/>
                <w:szCs w:val="24"/>
                <w:lang w:val="bg-BG"/>
              </w:rPr>
            </w:pPr>
            <w:r w:rsidRPr="00FF4ACC">
              <w:rPr>
                <w:rFonts w:ascii="Times New Roman" w:hAnsi="Times New Roman" w:cs="Times New Roman"/>
                <w:b/>
                <w:szCs w:val="24"/>
                <w:lang w:val="bg-BG"/>
              </w:rPr>
              <w:t xml:space="preserve">Местообитание на вида: </w:t>
            </w:r>
            <w:r w:rsidRPr="00FF4ACC">
              <w:rPr>
                <w:rFonts w:ascii="Times New Roman" w:hAnsi="Times New Roman" w:cs="Times New Roman"/>
                <w:bCs/>
                <w:szCs w:val="24"/>
                <w:lang w:val="bg-BG"/>
              </w:rPr>
              <w:t>Площ на подходящите гнездови местообитания на вида</w:t>
            </w:r>
          </w:p>
        </w:tc>
        <w:tc>
          <w:tcPr>
            <w:tcW w:w="1134" w:type="dxa"/>
            <w:shd w:val="clear" w:color="auto" w:fill="auto"/>
          </w:tcPr>
          <w:p w:rsidR="00FF4ACC" w:rsidRPr="00FF4ACC" w:rsidRDefault="00FF4ACC" w:rsidP="00FF4ACC">
            <w:pPr>
              <w:jc w:val="both"/>
              <w:rPr>
                <w:rFonts w:ascii="Times New Roman" w:hAnsi="Times New Roman" w:cs="Times New Roman"/>
                <w:szCs w:val="24"/>
              </w:rPr>
            </w:pPr>
            <w:r w:rsidRPr="00FF4ACC">
              <w:rPr>
                <w:rFonts w:ascii="Times New Roman" w:hAnsi="Times New Roman" w:cs="Times New Roman"/>
                <w:szCs w:val="24"/>
              </w:rPr>
              <w:t>ha</w:t>
            </w:r>
          </w:p>
        </w:tc>
        <w:tc>
          <w:tcPr>
            <w:tcW w:w="1422" w:type="dxa"/>
            <w:shd w:val="clear" w:color="auto" w:fill="auto"/>
          </w:tcPr>
          <w:p w:rsidR="00FF4ACC" w:rsidRPr="009B09FC" w:rsidRDefault="00FF4ACC" w:rsidP="009B09FC">
            <w:pPr>
              <w:jc w:val="both"/>
              <w:rPr>
                <w:rFonts w:ascii="Times New Roman" w:hAnsi="Times New Roman" w:cs="Times New Roman"/>
                <w:szCs w:val="24"/>
                <w:lang w:val="bg-BG"/>
              </w:rPr>
            </w:pPr>
            <w:r w:rsidRPr="00FF4ACC">
              <w:rPr>
                <w:rFonts w:ascii="Times New Roman" w:hAnsi="Times New Roman" w:cs="Times New Roman"/>
                <w:szCs w:val="24"/>
                <w:lang w:val="bg-BG"/>
              </w:rPr>
              <w:t xml:space="preserve">най-малко </w:t>
            </w:r>
            <w:r w:rsidRPr="00FF4ACC">
              <w:rPr>
                <w:rFonts w:ascii="Times New Roman" w:hAnsi="Times New Roman" w:cs="Times New Roman"/>
                <w:szCs w:val="24"/>
              </w:rPr>
              <w:t>2</w:t>
            </w:r>
            <w:r w:rsidR="009B09FC">
              <w:rPr>
                <w:rFonts w:ascii="Times New Roman" w:hAnsi="Times New Roman" w:cs="Times New Roman"/>
                <w:szCs w:val="24"/>
                <w:lang w:val="bg-BG"/>
              </w:rPr>
              <w:t>92</w:t>
            </w:r>
          </w:p>
        </w:tc>
        <w:tc>
          <w:tcPr>
            <w:tcW w:w="2968" w:type="dxa"/>
            <w:shd w:val="clear" w:color="auto" w:fill="auto"/>
          </w:tcPr>
          <w:p w:rsidR="00FF4ACC" w:rsidRPr="00FF4ACC" w:rsidRDefault="00FF4ACC" w:rsidP="00FF4ACC">
            <w:pPr>
              <w:jc w:val="both"/>
              <w:rPr>
                <w:rFonts w:ascii="Times New Roman" w:hAnsi="Times New Roman" w:cs="Times New Roman"/>
                <w:szCs w:val="24"/>
                <w:lang w:val="bg-BG"/>
              </w:rPr>
            </w:pPr>
            <w:r w:rsidRPr="00FF4ACC">
              <w:rPr>
                <w:rFonts w:ascii="Times New Roman" w:hAnsi="Times New Roman" w:cs="Times New Roman"/>
                <w:szCs w:val="24"/>
                <w:lang w:val="bg-BG"/>
              </w:rPr>
              <w:t xml:space="preserve">Определена на база % участие на местообитание </w:t>
            </w:r>
            <w:r w:rsidRPr="00FF4ACC">
              <w:rPr>
                <w:rFonts w:ascii="Times New Roman" w:hAnsi="Times New Roman" w:cs="Times New Roman"/>
                <w:szCs w:val="24"/>
              </w:rPr>
              <w:t>N16</w:t>
            </w:r>
            <w:r w:rsidRPr="00FF4ACC">
              <w:rPr>
                <w:rFonts w:ascii="Times New Roman" w:hAnsi="Times New Roman" w:cs="Times New Roman"/>
                <w:szCs w:val="24"/>
                <w:lang w:val="bg-BG"/>
              </w:rPr>
              <w:t>-широколистни листопадни гори в зоната.</w:t>
            </w:r>
          </w:p>
        </w:tc>
        <w:tc>
          <w:tcPr>
            <w:tcW w:w="2419" w:type="dxa"/>
          </w:tcPr>
          <w:p w:rsidR="00FF4ACC" w:rsidRPr="00FF4ACC" w:rsidRDefault="00FF4ACC" w:rsidP="00FF4ACC">
            <w:pPr>
              <w:jc w:val="both"/>
              <w:rPr>
                <w:rFonts w:ascii="Times New Roman" w:hAnsi="Times New Roman" w:cs="Times New Roman"/>
                <w:szCs w:val="24"/>
                <w:lang w:val="bg-BG"/>
              </w:rPr>
            </w:pPr>
            <w:r w:rsidRPr="00FF4ACC">
              <w:rPr>
                <w:rFonts w:ascii="Times New Roman" w:hAnsi="Times New Roman" w:cs="Times New Roman"/>
                <w:szCs w:val="24"/>
                <w:lang w:val="bg-BG"/>
              </w:rPr>
              <w:t>Поддържане на площта на подходящите гнездови местообитания на вида в защитената зона, в размер на най-малко 274 ha.</w:t>
            </w:r>
          </w:p>
        </w:tc>
      </w:tr>
      <w:tr w:rsidR="00FF4ACC" w:rsidRPr="00FF4ACC" w:rsidTr="009B09FC">
        <w:trPr>
          <w:jc w:val="center"/>
        </w:trPr>
        <w:tc>
          <w:tcPr>
            <w:tcW w:w="1559" w:type="dxa"/>
            <w:shd w:val="clear" w:color="auto" w:fill="auto"/>
          </w:tcPr>
          <w:p w:rsidR="00FF4ACC" w:rsidRPr="00FF4ACC" w:rsidRDefault="00FF4ACC" w:rsidP="00FF4ACC">
            <w:pPr>
              <w:spacing w:after="120"/>
              <w:rPr>
                <w:rFonts w:ascii="Times New Roman" w:hAnsi="Times New Roman" w:cs="Times New Roman"/>
                <w:b/>
                <w:lang w:val="bg-BG"/>
              </w:rPr>
            </w:pPr>
            <w:r w:rsidRPr="00FF4ACC">
              <w:rPr>
                <w:rFonts w:ascii="Times New Roman" w:hAnsi="Times New Roman" w:cs="Times New Roman"/>
                <w:b/>
                <w:lang w:val="bg-BG"/>
              </w:rPr>
              <w:t xml:space="preserve">Местообитание на вида: </w:t>
            </w:r>
            <w:r w:rsidRPr="00FF4ACC">
              <w:rPr>
                <w:rFonts w:ascii="Times New Roman" w:hAnsi="Times New Roman" w:cs="Times New Roman"/>
                <w:bCs/>
                <w:lang w:val="bg-BG"/>
              </w:rPr>
              <w:t>Площ на подходящите хранителни местообитания на вида</w:t>
            </w:r>
          </w:p>
        </w:tc>
        <w:tc>
          <w:tcPr>
            <w:tcW w:w="1134" w:type="dxa"/>
            <w:shd w:val="clear" w:color="auto" w:fill="auto"/>
          </w:tcPr>
          <w:p w:rsidR="00FF4ACC" w:rsidRPr="00FF4ACC" w:rsidRDefault="00FF4ACC" w:rsidP="00FF4ACC">
            <w:pPr>
              <w:spacing w:after="120"/>
              <w:rPr>
                <w:rFonts w:ascii="Times New Roman" w:hAnsi="Times New Roman" w:cs="Times New Roman"/>
              </w:rPr>
            </w:pPr>
            <w:r w:rsidRPr="00FF4ACC">
              <w:rPr>
                <w:rFonts w:ascii="Times New Roman" w:hAnsi="Times New Roman" w:cs="Times New Roman"/>
              </w:rPr>
              <w:t>ha</w:t>
            </w:r>
          </w:p>
        </w:tc>
        <w:tc>
          <w:tcPr>
            <w:tcW w:w="1422" w:type="dxa"/>
            <w:shd w:val="clear" w:color="auto" w:fill="auto"/>
          </w:tcPr>
          <w:p w:rsidR="00FF4ACC" w:rsidRPr="00FF4ACC" w:rsidRDefault="00FF4ACC" w:rsidP="009B09FC">
            <w:pPr>
              <w:spacing w:after="120"/>
              <w:rPr>
                <w:rFonts w:ascii="Times New Roman" w:hAnsi="Times New Roman" w:cs="Times New Roman"/>
                <w:lang w:val="en-GB"/>
              </w:rPr>
            </w:pPr>
            <w:r w:rsidRPr="00FF4ACC">
              <w:rPr>
                <w:rFonts w:ascii="Times New Roman" w:hAnsi="Times New Roman" w:cs="Times New Roman"/>
                <w:lang w:val="bg-BG"/>
              </w:rPr>
              <w:t>най-малко 6</w:t>
            </w:r>
            <w:r w:rsidR="009B09FC">
              <w:rPr>
                <w:rFonts w:ascii="Times New Roman" w:hAnsi="Times New Roman" w:cs="Times New Roman"/>
                <w:lang w:val="bg-BG"/>
              </w:rPr>
              <w:t>2</w:t>
            </w:r>
          </w:p>
        </w:tc>
        <w:tc>
          <w:tcPr>
            <w:tcW w:w="2968" w:type="dxa"/>
            <w:shd w:val="clear" w:color="auto" w:fill="auto"/>
          </w:tcPr>
          <w:p w:rsidR="00FF4ACC" w:rsidRPr="00FF4ACC" w:rsidRDefault="00FF4ACC" w:rsidP="00FF4ACC">
            <w:pPr>
              <w:spacing w:after="120"/>
              <w:rPr>
                <w:rFonts w:ascii="Times New Roman" w:hAnsi="Times New Roman" w:cs="Times New Roman"/>
                <w:lang w:val="bg-BG"/>
              </w:rPr>
            </w:pPr>
            <w:r w:rsidRPr="00FF4ACC">
              <w:rPr>
                <w:rFonts w:ascii="Times New Roman" w:hAnsi="Times New Roman" w:cs="Times New Roman"/>
                <w:lang w:val="bg-BG"/>
              </w:rPr>
              <w:t xml:space="preserve">Изчислена въз основа на процентното участие на откритите и храсталачни местообитания </w:t>
            </w:r>
            <w:r w:rsidRPr="00FF4ACC">
              <w:rPr>
                <w:rFonts w:ascii="Times New Roman" w:hAnsi="Times New Roman" w:cs="Times New Roman"/>
              </w:rPr>
              <w:t>N09</w:t>
            </w:r>
            <w:r w:rsidRPr="00FF4ACC">
              <w:rPr>
                <w:rFonts w:ascii="Times New Roman" w:hAnsi="Times New Roman" w:cs="Times New Roman"/>
                <w:lang w:val="bg-BG"/>
              </w:rPr>
              <w:t xml:space="preserve">-сухи ливади, степи, </w:t>
            </w:r>
            <w:r w:rsidRPr="00FF4ACC">
              <w:rPr>
                <w:rFonts w:ascii="Times New Roman" w:hAnsi="Times New Roman" w:cs="Times New Roman"/>
              </w:rPr>
              <w:t>N12-</w:t>
            </w:r>
            <w:r w:rsidRPr="00FF4ACC">
              <w:t xml:space="preserve"> </w:t>
            </w:r>
            <w:r w:rsidRPr="00FF4ACC">
              <w:rPr>
                <w:rFonts w:ascii="Times New Roman" w:hAnsi="Times New Roman" w:cs="Times New Roman"/>
                <w:lang w:val="bg-BG"/>
              </w:rPr>
              <w:t>Обширни зърнени</w:t>
            </w:r>
            <w:r w:rsidRPr="00FF4ACC">
              <w:rPr>
                <w:rFonts w:ascii="Times New Roman" w:hAnsi="Times New Roman" w:cs="Times New Roman"/>
              </w:rPr>
              <w:t xml:space="preserve"> </w:t>
            </w:r>
            <w:r w:rsidRPr="00FF4ACC">
              <w:rPr>
                <w:rFonts w:ascii="Times New Roman" w:hAnsi="Times New Roman" w:cs="Times New Roman"/>
                <w:lang w:val="bg-BG"/>
              </w:rPr>
              <w:t>култури</w:t>
            </w:r>
            <w:r w:rsidRPr="00FF4ACC">
              <w:rPr>
                <w:rFonts w:ascii="Times New Roman" w:hAnsi="Times New Roman" w:cs="Times New Roman"/>
              </w:rPr>
              <w:t>, и N15</w:t>
            </w:r>
            <w:r w:rsidRPr="00FF4ACC">
              <w:rPr>
                <w:rFonts w:ascii="Times New Roman" w:hAnsi="Times New Roman" w:cs="Times New Roman"/>
                <w:lang w:val="bg-BG"/>
              </w:rPr>
              <w:t>-други обработваеми земи в рамките на зоната. Вида използва разнообразни</w:t>
            </w:r>
            <w:r w:rsidRPr="00FF4ACC">
              <w:rPr>
                <w:rFonts w:ascii="Times New Roman" w:hAnsi="Times New Roman" w:cs="Times New Roman"/>
              </w:rPr>
              <w:t xml:space="preserve"> </w:t>
            </w:r>
            <w:r w:rsidRPr="00FF4ACC">
              <w:rPr>
                <w:rFonts w:ascii="Times New Roman" w:hAnsi="Times New Roman" w:cs="Times New Roman"/>
                <w:lang w:val="bg-BG"/>
              </w:rPr>
              <w:t>открити местообитания като пасища и обработваеми земи за търсене на плячка, вероятно често и извън зоната.</w:t>
            </w:r>
          </w:p>
        </w:tc>
        <w:tc>
          <w:tcPr>
            <w:tcW w:w="2419" w:type="dxa"/>
          </w:tcPr>
          <w:p w:rsidR="00FF4ACC" w:rsidRPr="00FF4ACC" w:rsidRDefault="00FF4ACC" w:rsidP="00FF4ACC">
            <w:pPr>
              <w:spacing w:after="120"/>
              <w:jc w:val="both"/>
              <w:rPr>
                <w:rFonts w:ascii="Times New Roman" w:hAnsi="Times New Roman" w:cs="Times New Roman"/>
                <w:lang w:val="bg-BG"/>
              </w:rPr>
            </w:pPr>
            <w:r w:rsidRPr="00FF4ACC">
              <w:rPr>
                <w:rFonts w:ascii="Times New Roman" w:hAnsi="Times New Roman" w:cs="Times New Roman"/>
                <w:lang w:val="bg-BG"/>
              </w:rPr>
              <w:t>Поддържане на подходящите местообитания за търсене на храна на вида в зоната чрез поддържане на откритите местообитания в зоната чрез опасване или косене.</w:t>
            </w:r>
          </w:p>
        </w:tc>
      </w:tr>
      <w:tr w:rsidR="009B09FC" w:rsidRPr="00FF4ACC" w:rsidTr="009B09FC">
        <w:trPr>
          <w:jc w:val="center"/>
        </w:trPr>
        <w:tc>
          <w:tcPr>
            <w:tcW w:w="1559" w:type="dxa"/>
            <w:shd w:val="clear" w:color="auto" w:fill="auto"/>
          </w:tcPr>
          <w:p w:rsidR="009B09FC" w:rsidRPr="009B09FC" w:rsidRDefault="009B09FC" w:rsidP="009B09FC">
            <w:pPr>
              <w:spacing w:after="0"/>
              <w:rPr>
                <w:rFonts w:ascii="Times New Roman" w:hAnsi="Times New Roman" w:cs="Times New Roman"/>
                <w:b/>
                <w:lang w:val="bg-BG"/>
              </w:rPr>
            </w:pPr>
            <w:r w:rsidRPr="009B09FC">
              <w:rPr>
                <w:rFonts w:ascii="Times New Roman" w:hAnsi="Times New Roman" w:cs="Times New Roman"/>
                <w:b/>
                <w:lang w:val="bg-BG"/>
              </w:rPr>
              <w:t>Местообитан</w:t>
            </w:r>
            <w:r w:rsidRPr="009B09FC">
              <w:rPr>
                <w:rFonts w:ascii="Times New Roman" w:hAnsi="Times New Roman" w:cs="Times New Roman"/>
                <w:b/>
                <w:lang w:val="bg-BG"/>
              </w:rPr>
              <w:lastRenderedPageBreak/>
              <w:t>ие на вида:</w:t>
            </w:r>
            <w:r w:rsidRPr="009B09FC">
              <w:rPr>
                <w:rFonts w:ascii="Times New Roman" w:hAnsi="Times New Roman" w:cs="Times New Roman"/>
                <w:lang w:val="bg-BG"/>
              </w:rPr>
              <w:t xml:space="preserve"> Качество на гнездовото местообитание - Наличие на едроразмерни/ биотопни дървета,</w:t>
            </w:r>
            <w:r w:rsidRPr="009B09FC">
              <w:rPr>
                <w:rFonts w:ascii="Times New Roman" w:hAnsi="Times New Roman" w:cs="Times New Roman"/>
                <w:lang w:val="en-GB"/>
              </w:rPr>
              <w:t xml:space="preserve"> </w:t>
            </w:r>
            <w:r w:rsidRPr="009B09FC">
              <w:rPr>
                <w:rFonts w:ascii="Times New Roman" w:hAnsi="Times New Roman" w:cs="Times New Roman"/>
                <w:lang w:val="bg-BG"/>
              </w:rPr>
              <w:t>в групи</w:t>
            </w:r>
          </w:p>
        </w:tc>
        <w:tc>
          <w:tcPr>
            <w:tcW w:w="1134" w:type="dxa"/>
            <w:shd w:val="clear" w:color="auto" w:fill="auto"/>
          </w:tcPr>
          <w:p w:rsidR="009B09FC" w:rsidRPr="009B09FC" w:rsidRDefault="009B09FC" w:rsidP="009B09FC">
            <w:pPr>
              <w:spacing w:after="0"/>
              <w:rPr>
                <w:rFonts w:ascii="Times New Roman" w:hAnsi="Times New Roman" w:cs="Times New Roman"/>
                <w:lang w:val="bg-BG"/>
              </w:rPr>
            </w:pPr>
            <w:r w:rsidRPr="009B09FC">
              <w:rPr>
                <w:rFonts w:ascii="Times New Roman" w:hAnsi="Times New Roman" w:cs="Times New Roman"/>
                <w:lang w:val="bg-BG"/>
              </w:rPr>
              <w:lastRenderedPageBreak/>
              <w:t xml:space="preserve">Брой </w:t>
            </w:r>
            <w:r w:rsidRPr="009B09FC">
              <w:rPr>
                <w:rFonts w:ascii="Times New Roman" w:hAnsi="Times New Roman" w:cs="Times New Roman"/>
                <w:lang w:val="bg-BG"/>
              </w:rPr>
              <w:lastRenderedPageBreak/>
              <w:t>дървета на ha, в група</w:t>
            </w:r>
          </w:p>
        </w:tc>
        <w:tc>
          <w:tcPr>
            <w:tcW w:w="1422" w:type="dxa"/>
            <w:shd w:val="clear" w:color="auto" w:fill="auto"/>
          </w:tcPr>
          <w:p w:rsidR="009B09FC" w:rsidRPr="009B09FC" w:rsidRDefault="009B09FC" w:rsidP="009B09FC">
            <w:pPr>
              <w:spacing w:after="0"/>
              <w:rPr>
                <w:rFonts w:ascii="Times New Roman" w:hAnsi="Times New Roman" w:cs="Times New Roman"/>
                <w:lang w:val="bg-BG"/>
              </w:rPr>
            </w:pPr>
            <w:r w:rsidRPr="009B09FC">
              <w:rPr>
                <w:rFonts w:ascii="Times New Roman" w:hAnsi="Times New Roman" w:cs="Times New Roman"/>
                <w:lang w:val="bg-BG"/>
              </w:rPr>
              <w:lastRenderedPageBreak/>
              <w:t xml:space="preserve">Най-малко 5 </w:t>
            </w:r>
            <w:r w:rsidRPr="009B09FC">
              <w:rPr>
                <w:rFonts w:ascii="Times New Roman" w:hAnsi="Times New Roman" w:cs="Times New Roman"/>
                <w:lang w:val="bg-BG"/>
              </w:rPr>
              <w:lastRenderedPageBreak/>
              <w:t>броя на ha, в група</w:t>
            </w:r>
          </w:p>
        </w:tc>
        <w:tc>
          <w:tcPr>
            <w:tcW w:w="2968" w:type="dxa"/>
            <w:shd w:val="clear" w:color="auto" w:fill="auto"/>
          </w:tcPr>
          <w:p w:rsidR="009B09FC" w:rsidRPr="009B09FC" w:rsidRDefault="009B09FC" w:rsidP="009B09FC">
            <w:pPr>
              <w:spacing w:after="0"/>
              <w:rPr>
                <w:rFonts w:ascii="Times New Roman" w:hAnsi="Times New Roman" w:cs="Times New Roman"/>
                <w:lang w:val="bg-BG"/>
              </w:rPr>
            </w:pPr>
            <w:r w:rsidRPr="009B09FC">
              <w:rPr>
                <w:rFonts w:ascii="Times New Roman" w:hAnsi="Times New Roman" w:cs="Times New Roman"/>
                <w:lang w:val="bg-BG"/>
              </w:rPr>
              <w:lastRenderedPageBreak/>
              <w:t xml:space="preserve">Целевата стойност на </w:t>
            </w:r>
            <w:r w:rsidRPr="009B09FC">
              <w:rPr>
                <w:rFonts w:ascii="Times New Roman" w:hAnsi="Times New Roman" w:cs="Times New Roman"/>
                <w:lang w:val="bg-BG"/>
              </w:rPr>
              <w:lastRenderedPageBreak/>
              <w:t>показателя е съобразена с посочената в Наредба № 8 от 05.08.2011 г. за сечите в горите, обновена от 29.09.2020 г.</w:t>
            </w:r>
          </w:p>
        </w:tc>
        <w:tc>
          <w:tcPr>
            <w:tcW w:w="2419" w:type="dxa"/>
          </w:tcPr>
          <w:p w:rsidR="009B09FC" w:rsidRPr="009B09FC" w:rsidRDefault="009B09FC" w:rsidP="009B09FC">
            <w:pPr>
              <w:spacing w:after="0"/>
              <w:rPr>
                <w:rFonts w:ascii="Times New Roman" w:hAnsi="Times New Roman" w:cs="Times New Roman"/>
                <w:lang w:val="bg-BG"/>
              </w:rPr>
            </w:pPr>
            <w:r w:rsidRPr="009B09FC">
              <w:rPr>
                <w:rFonts w:ascii="Times New Roman" w:hAnsi="Times New Roman" w:cs="Times New Roman"/>
                <w:lang w:val="bg-BG"/>
              </w:rPr>
              <w:lastRenderedPageBreak/>
              <w:t xml:space="preserve">Поддържане на </w:t>
            </w:r>
            <w:r w:rsidRPr="009B09FC">
              <w:rPr>
                <w:rFonts w:ascii="Times New Roman" w:hAnsi="Times New Roman" w:cs="Times New Roman"/>
                <w:lang w:val="bg-BG"/>
              </w:rPr>
              <w:lastRenderedPageBreak/>
              <w:t>състоянието по този параметър. Редовен мониторинг.</w:t>
            </w:r>
          </w:p>
        </w:tc>
      </w:tr>
    </w:tbl>
    <w:p w:rsidR="00FF4ACC" w:rsidRPr="00FF4ACC" w:rsidRDefault="00FF4ACC" w:rsidP="00FF4ACC">
      <w:pPr>
        <w:spacing w:before="120" w:after="120"/>
        <w:jc w:val="both"/>
        <w:rPr>
          <w:rFonts w:ascii="Times New Roman" w:hAnsi="Times New Roman" w:cs="Times New Roman"/>
          <w:b/>
          <w:bCs/>
          <w:color w:val="000000" w:themeColor="text1"/>
          <w:sz w:val="24"/>
          <w:lang w:val="bg-BG"/>
        </w:rPr>
      </w:pPr>
      <w:r>
        <w:rPr>
          <w:rFonts w:ascii="Times New Roman" w:hAnsi="Times New Roman" w:cs="Times New Roman"/>
          <w:b/>
          <w:bCs/>
          <w:color w:val="000000" w:themeColor="text1"/>
          <w:sz w:val="24"/>
          <w:lang w:val="bg-BG"/>
        </w:rPr>
        <w:lastRenderedPageBreak/>
        <w:t>6</w:t>
      </w:r>
      <w:r w:rsidRPr="00FF4ACC">
        <w:rPr>
          <w:rFonts w:ascii="Times New Roman" w:hAnsi="Times New Roman" w:cs="Times New Roman"/>
          <w:b/>
          <w:bCs/>
          <w:color w:val="000000" w:themeColor="text1"/>
          <w:sz w:val="24"/>
          <w:lang w:val="bg-BG"/>
        </w:rPr>
        <w:t xml:space="preserve">. Необходимост от промени в </w:t>
      </w:r>
      <w:r w:rsidR="000C6B3E">
        <w:rPr>
          <w:rFonts w:ascii="Times New Roman" w:hAnsi="Times New Roman" w:cs="Times New Roman"/>
          <w:b/>
          <w:bCs/>
          <w:color w:val="000000" w:themeColor="text1"/>
          <w:sz w:val="24"/>
          <w:lang w:val="bg-BG"/>
        </w:rPr>
        <w:t>СФ</w:t>
      </w:r>
      <w:r w:rsidRPr="00FF4ACC">
        <w:rPr>
          <w:rFonts w:ascii="Times New Roman" w:hAnsi="Times New Roman" w:cs="Times New Roman"/>
          <w:b/>
          <w:bCs/>
          <w:color w:val="000000" w:themeColor="text1"/>
          <w:sz w:val="24"/>
        </w:rPr>
        <w:t xml:space="preserve"> </w:t>
      </w:r>
      <w:r w:rsidRPr="00FF4ACC">
        <w:rPr>
          <w:rFonts w:ascii="Times New Roman" w:hAnsi="Times New Roman" w:cs="Times New Roman"/>
          <w:b/>
          <w:bCs/>
          <w:color w:val="000000" w:themeColor="text1"/>
          <w:sz w:val="24"/>
          <w:lang w:val="bg-BG"/>
        </w:rPr>
        <w:t>за СЗЗ BG0002065 „Блато Малък Преславец“</w:t>
      </w:r>
    </w:p>
    <w:p w:rsidR="00FF4ACC" w:rsidRPr="00FF4ACC" w:rsidRDefault="00FF4ACC" w:rsidP="00FF4ACC">
      <w:pPr>
        <w:spacing w:before="120" w:after="120"/>
        <w:jc w:val="both"/>
        <w:rPr>
          <w:rFonts w:ascii="Times New Roman" w:hAnsi="Times New Roman" w:cs="Times New Roman"/>
          <w:sz w:val="24"/>
          <w:lang w:val="bg-BG"/>
        </w:rPr>
      </w:pPr>
      <w:r w:rsidRPr="00FF4ACC">
        <w:rPr>
          <w:rFonts w:ascii="Times New Roman" w:hAnsi="Times New Roman" w:cs="Times New Roman"/>
          <w:sz w:val="24"/>
          <w:lang w:val="bg-BG"/>
        </w:rPr>
        <w:t>По отношение на гнездящата популация предлагаме като минимална численост да се посочи 0 инд. вместо отново 1 инд., тъй като не е коректно минималната и максимална стойност да са еднакви.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568"/>
        <w:gridCol w:w="328"/>
        <w:gridCol w:w="483"/>
        <w:gridCol w:w="350"/>
        <w:gridCol w:w="572"/>
        <w:gridCol w:w="605"/>
        <w:gridCol w:w="594"/>
        <w:gridCol w:w="578"/>
        <w:gridCol w:w="839"/>
        <w:gridCol w:w="950"/>
        <w:gridCol w:w="622"/>
        <w:gridCol w:w="522"/>
        <w:gridCol w:w="578"/>
      </w:tblGrid>
      <w:tr w:rsidR="00FF4ACC" w:rsidRPr="00FF4ACC" w:rsidTr="000C6B3E">
        <w:trPr>
          <w:jc w:val="center"/>
        </w:trPr>
        <w:tc>
          <w:tcPr>
            <w:tcW w:w="0" w:type="auto"/>
            <w:gridSpan w:val="5"/>
            <w:shd w:val="clear" w:color="auto" w:fill="D9D9D9" w:themeFill="background1" w:themeFillShade="D9"/>
            <w:vAlign w:val="center"/>
          </w:tcPr>
          <w:p w:rsidR="00FF4ACC" w:rsidRPr="00FF4ACC" w:rsidRDefault="00FF4ACC" w:rsidP="00FF4ACC">
            <w:pPr>
              <w:spacing w:after="0"/>
              <w:jc w:val="both"/>
              <w:rPr>
                <w:rFonts w:ascii="Times New Roman" w:hAnsi="Times New Roman" w:cs="Times New Roman"/>
                <w:b/>
                <w:color w:val="000000" w:themeColor="text1"/>
                <w:sz w:val="20"/>
                <w:szCs w:val="20"/>
                <w:lang w:val="bg-BG"/>
              </w:rPr>
            </w:pPr>
            <w:r w:rsidRPr="00FF4ACC">
              <w:rPr>
                <w:rFonts w:ascii="Times New Roman" w:hAnsi="Times New Roman" w:cs="Times New Roman"/>
                <w:b/>
                <w:color w:val="000000" w:themeColor="text1"/>
                <w:sz w:val="20"/>
                <w:szCs w:val="20"/>
                <w:lang w:val="bg-BG"/>
              </w:rPr>
              <w:t>Species</w:t>
            </w:r>
          </w:p>
        </w:tc>
        <w:tc>
          <w:tcPr>
            <w:tcW w:w="0" w:type="auto"/>
            <w:gridSpan w:val="6"/>
            <w:shd w:val="clear" w:color="auto" w:fill="D9D9D9" w:themeFill="background1" w:themeFillShade="D9"/>
            <w:vAlign w:val="center"/>
          </w:tcPr>
          <w:p w:rsidR="00FF4ACC" w:rsidRPr="00FF4ACC" w:rsidRDefault="00FF4ACC" w:rsidP="00FF4ACC">
            <w:pPr>
              <w:spacing w:after="0"/>
              <w:jc w:val="both"/>
              <w:rPr>
                <w:rFonts w:ascii="Times New Roman" w:hAnsi="Times New Roman" w:cs="Times New Roman"/>
                <w:b/>
                <w:color w:val="000000" w:themeColor="text1"/>
                <w:sz w:val="20"/>
                <w:szCs w:val="20"/>
                <w:lang w:val="bg-BG"/>
              </w:rPr>
            </w:pPr>
            <w:r w:rsidRPr="00FF4ACC">
              <w:rPr>
                <w:rFonts w:ascii="Times New Roman" w:hAnsi="Times New Roman" w:cs="Times New Roman"/>
                <w:b/>
                <w:color w:val="000000" w:themeColor="text1"/>
                <w:sz w:val="20"/>
                <w:szCs w:val="20"/>
                <w:lang w:val="bg-BG"/>
              </w:rPr>
              <w:t>Population in the site</w:t>
            </w:r>
          </w:p>
        </w:tc>
        <w:tc>
          <w:tcPr>
            <w:tcW w:w="0" w:type="auto"/>
            <w:gridSpan w:val="4"/>
            <w:shd w:val="clear" w:color="auto" w:fill="D9D9D9" w:themeFill="background1" w:themeFillShade="D9"/>
            <w:vAlign w:val="center"/>
          </w:tcPr>
          <w:p w:rsidR="00FF4ACC" w:rsidRPr="00FF4ACC" w:rsidRDefault="00FF4ACC" w:rsidP="00FF4ACC">
            <w:pPr>
              <w:spacing w:after="0"/>
              <w:jc w:val="both"/>
              <w:rPr>
                <w:rFonts w:ascii="Times New Roman" w:hAnsi="Times New Roman" w:cs="Times New Roman"/>
                <w:b/>
                <w:color w:val="000000" w:themeColor="text1"/>
                <w:sz w:val="20"/>
                <w:szCs w:val="20"/>
                <w:lang w:val="bg-BG"/>
              </w:rPr>
            </w:pPr>
            <w:r w:rsidRPr="00FF4ACC">
              <w:rPr>
                <w:rFonts w:ascii="Times New Roman" w:hAnsi="Times New Roman" w:cs="Times New Roman"/>
                <w:b/>
                <w:color w:val="000000" w:themeColor="text1"/>
                <w:sz w:val="20"/>
                <w:szCs w:val="20"/>
                <w:lang w:val="bg-BG"/>
              </w:rPr>
              <w:t>Site assessment</w:t>
            </w:r>
          </w:p>
        </w:tc>
      </w:tr>
      <w:tr w:rsidR="00FF4ACC" w:rsidRPr="00FF4ACC" w:rsidTr="000C6B3E">
        <w:trPr>
          <w:jc w:val="center"/>
        </w:trPr>
        <w:tc>
          <w:tcPr>
            <w:tcW w:w="0" w:type="auto"/>
            <w:vMerge w:val="restart"/>
            <w:shd w:val="clear" w:color="auto" w:fill="D9D9D9" w:themeFill="background1" w:themeFillShade="D9"/>
            <w:vAlign w:val="center"/>
          </w:tcPr>
          <w:p w:rsidR="00FF4ACC" w:rsidRPr="00FF4ACC" w:rsidRDefault="00FF4ACC" w:rsidP="00FF4ACC">
            <w:pPr>
              <w:spacing w:after="0"/>
              <w:jc w:val="both"/>
              <w:rPr>
                <w:rFonts w:ascii="Times New Roman" w:hAnsi="Times New Roman" w:cs="Times New Roman"/>
                <w:b/>
                <w:color w:val="000000" w:themeColor="text1"/>
                <w:sz w:val="20"/>
                <w:szCs w:val="20"/>
                <w:lang w:val="bg-BG"/>
              </w:rPr>
            </w:pPr>
            <w:r w:rsidRPr="00FF4ACC">
              <w:rPr>
                <w:rFonts w:ascii="Times New Roman" w:hAnsi="Times New Roman" w:cs="Times New Roman"/>
                <w:b/>
                <w:color w:val="000000" w:themeColor="text1"/>
                <w:sz w:val="20"/>
                <w:szCs w:val="20"/>
                <w:lang w:val="bg-BG"/>
              </w:rPr>
              <w:t>G</w:t>
            </w:r>
          </w:p>
        </w:tc>
        <w:tc>
          <w:tcPr>
            <w:tcW w:w="0" w:type="auto"/>
            <w:vMerge w:val="restart"/>
            <w:shd w:val="clear" w:color="auto" w:fill="D9D9D9" w:themeFill="background1" w:themeFillShade="D9"/>
            <w:vAlign w:val="center"/>
          </w:tcPr>
          <w:p w:rsidR="00FF4ACC" w:rsidRPr="00FF4ACC" w:rsidRDefault="00FF4ACC" w:rsidP="00FF4ACC">
            <w:pPr>
              <w:spacing w:after="0"/>
              <w:jc w:val="both"/>
              <w:rPr>
                <w:rFonts w:ascii="Times New Roman" w:hAnsi="Times New Roman" w:cs="Times New Roman"/>
                <w:b/>
                <w:color w:val="000000" w:themeColor="text1"/>
                <w:sz w:val="20"/>
                <w:szCs w:val="20"/>
                <w:lang w:val="bg-BG"/>
              </w:rPr>
            </w:pPr>
            <w:r w:rsidRPr="00FF4ACC">
              <w:rPr>
                <w:rFonts w:ascii="Times New Roman" w:hAnsi="Times New Roman" w:cs="Times New Roman"/>
                <w:b/>
                <w:color w:val="000000" w:themeColor="text1"/>
                <w:sz w:val="20"/>
                <w:szCs w:val="20"/>
                <w:lang w:val="bg-BG"/>
              </w:rPr>
              <w:t>Code</w:t>
            </w:r>
          </w:p>
        </w:tc>
        <w:tc>
          <w:tcPr>
            <w:tcW w:w="0" w:type="auto"/>
            <w:vMerge w:val="restart"/>
            <w:shd w:val="clear" w:color="auto" w:fill="D9D9D9" w:themeFill="background1" w:themeFillShade="D9"/>
            <w:vAlign w:val="center"/>
          </w:tcPr>
          <w:p w:rsidR="00FF4ACC" w:rsidRPr="00FF4ACC" w:rsidRDefault="00FF4ACC" w:rsidP="00FF4ACC">
            <w:pPr>
              <w:spacing w:after="0"/>
              <w:jc w:val="both"/>
              <w:rPr>
                <w:rFonts w:ascii="Times New Roman" w:hAnsi="Times New Roman" w:cs="Times New Roman"/>
                <w:b/>
                <w:color w:val="000000" w:themeColor="text1"/>
                <w:sz w:val="20"/>
                <w:szCs w:val="20"/>
                <w:lang w:val="bg-BG"/>
              </w:rPr>
            </w:pPr>
            <w:r w:rsidRPr="00FF4ACC">
              <w:rPr>
                <w:rFonts w:ascii="Times New Roman" w:hAnsi="Times New Roman" w:cs="Times New Roman"/>
                <w:b/>
                <w:color w:val="000000" w:themeColor="text1"/>
                <w:sz w:val="20"/>
                <w:szCs w:val="20"/>
                <w:lang w:val="bg-BG"/>
              </w:rPr>
              <w:t>Scientific Name</w:t>
            </w:r>
          </w:p>
        </w:tc>
        <w:tc>
          <w:tcPr>
            <w:tcW w:w="0" w:type="auto"/>
            <w:vMerge w:val="restart"/>
            <w:shd w:val="clear" w:color="auto" w:fill="D9D9D9" w:themeFill="background1" w:themeFillShade="D9"/>
            <w:vAlign w:val="center"/>
          </w:tcPr>
          <w:p w:rsidR="00FF4ACC" w:rsidRPr="00FF4ACC" w:rsidRDefault="00FF4ACC" w:rsidP="00FF4ACC">
            <w:pPr>
              <w:spacing w:after="0"/>
              <w:jc w:val="both"/>
              <w:rPr>
                <w:rFonts w:ascii="Times New Roman" w:hAnsi="Times New Roman" w:cs="Times New Roman"/>
                <w:b/>
                <w:color w:val="000000" w:themeColor="text1"/>
                <w:sz w:val="20"/>
                <w:szCs w:val="20"/>
                <w:lang w:val="bg-BG"/>
              </w:rPr>
            </w:pPr>
            <w:r w:rsidRPr="00FF4ACC">
              <w:rPr>
                <w:rFonts w:ascii="Times New Roman" w:hAnsi="Times New Roman" w:cs="Times New Roman"/>
                <w:b/>
                <w:color w:val="000000" w:themeColor="text1"/>
                <w:sz w:val="20"/>
                <w:szCs w:val="20"/>
                <w:lang w:val="bg-BG"/>
              </w:rPr>
              <w:t>S</w:t>
            </w:r>
          </w:p>
        </w:tc>
        <w:tc>
          <w:tcPr>
            <w:tcW w:w="0" w:type="auto"/>
            <w:vMerge w:val="restart"/>
            <w:shd w:val="clear" w:color="auto" w:fill="D9D9D9" w:themeFill="background1" w:themeFillShade="D9"/>
            <w:vAlign w:val="center"/>
          </w:tcPr>
          <w:p w:rsidR="00FF4ACC" w:rsidRPr="00FF4ACC" w:rsidRDefault="00FF4ACC" w:rsidP="00FF4ACC">
            <w:pPr>
              <w:spacing w:after="0"/>
              <w:jc w:val="both"/>
              <w:rPr>
                <w:rFonts w:ascii="Times New Roman" w:hAnsi="Times New Roman" w:cs="Times New Roman"/>
                <w:b/>
                <w:color w:val="000000" w:themeColor="text1"/>
                <w:sz w:val="20"/>
                <w:szCs w:val="20"/>
                <w:lang w:val="bg-BG"/>
              </w:rPr>
            </w:pPr>
            <w:r w:rsidRPr="00FF4ACC">
              <w:rPr>
                <w:rFonts w:ascii="Times New Roman" w:hAnsi="Times New Roman" w:cs="Times New Roman"/>
                <w:b/>
                <w:color w:val="000000" w:themeColor="text1"/>
                <w:sz w:val="20"/>
                <w:szCs w:val="20"/>
                <w:lang w:val="bg-BG"/>
              </w:rPr>
              <w:t>NP</w:t>
            </w:r>
          </w:p>
        </w:tc>
        <w:tc>
          <w:tcPr>
            <w:tcW w:w="0" w:type="auto"/>
            <w:vMerge w:val="restart"/>
            <w:shd w:val="clear" w:color="auto" w:fill="D9D9D9" w:themeFill="background1" w:themeFillShade="D9"/>
            <w:vAlign w:val="center"/>
          </w:tcPr>
          <w:p w:rsidR="00FF4ACC" w:rsidRPr="00FF4ACC" w:rsidRDefault="00FF4ACC" w:rsidP="00FF4ACC">
            <w:pPr>
              <w:spacing w:after="0"/>
              <w:jc w:val="both"/>
              <w:rPr>
                <w:rFonts w:ascii="Times New Roman" w:hAnsi="Times New Roman" w:cs="Times New Roman"/>
                <w:b/>
                <w:color w:val="000000" w:themeColor="text1"/>
                <w:sz w:val="20"/>
                <w:szCs w:val="20"/>
                <w:lang w:val="bg-BG"/>
              </w:rPr>
            </w:pPr>
            <w:r w:rsidRPr="00FF4ACC">
              <w:rPr>
                <w:rFonts w:ascii="Times New Roman" w:hAnsi="Times New Roman" w:cs="Times New Roman"/>
                <w:b/>
                <w:color w:val="000000" w:themeColor="text1"/>
                <w:sz w:val="20"/>
                <w:szCs w:val="20"/>
                <w:lang w:val="bg-BG"/>
              </w:rPr>
              <w:t>T</w:t>
            </w:r>
          </w:p>
        </w:tc>
        <w:tc>
          <w:tcPr>
            <w:tcW w:w="0" w:type="auto"/>
            <w:gridSpan w:val="2"/>
            <w:shd w:val="clear" w:color="auto" w:fill="D9D9D9" w:themeFill="background1" w:themeFillShade="D9"/>
            <w:vAlign w:val="center"/>
          </w:tcPr>
          <w:p w:rsidR="00FF4ACC" w:rsidRPr="00FF4ACC" w:rsidRDefault="00FF4ACC" w:rsidP="00FF4ACC">
            <w:pPr>
              <w:spacing w:after="0"/>
              <w:jc w:val="both"/>
              <w:rPr>
                <w:rFonts w:ascii="Times New Roman" w:hAnsi="Times New Roman" w:cs="Times New Roman"/>
                <w:b/>
                <w:color w:val="000000" w:themeColor="text1"/>
                <w:sz w:val="20"/>
                <w:szCs w:val="20"/>
                <w:lang w:val="bg-BG"/>
              </w:rPr>
            </w:pPr>
            <w:r w:rsidRPr="00FF4ACC">
              <w:rPr>
                <w:rFonts w:ascii="Times New Roman" w:hAnsi="Times New Roman" w:cs="Times New Roman"/>
                <w:b/>
                <w:color w:val="000000" w:themeColor="text1"/>
                <w:sz w:val="20"/>
                <w:szCs w:val="20"/>
                <w:lang w:val="bg-BG"/>
              </w:rPr>
              <w:t>Size</w:t>
            </w:r>
          </w:p>
        </w:tc>
        <w:tc>
          <w:tcPr>
            <w:tcW w:w="0" w:type="auto"/>
            <w:vMerge w:val="restart"/>
            <w:shd w:val="clear" w:color="auto" w:fill="D9D9D9" w:themeFill="background1" w:themeFillShade="D9"/>
            <w:vAlign w:val="center"/>
          </w:tcPr>
          <w:p w:rsidR="00FF4ACC" w:rsidRPr="00FF4ACC" w:rsidRDefault="00FF4ACC" w:rsidP="00FF4ACC">
            <w:pPr>
              <w:spacing w:after="0"/>
              <w:jc w:val="both"/>
              <w:rPr>
                <w:rFonts w:ascii="Times New Roman" w:hAnsi="Times New Roman" w:cs="Times New Roman"/>
                <w:b/>
                <w:color w:val="000000" w:themeColor="text1"/>
                <w:sz w:val="20"/>
                <w:szCs w:val="20"/>
                <w:lang w:val="bg-BG"/>
              </w:rPr>
            </w:pPr>
            <w:r w:rsidRPr="00FF4ACC">
              <w:rPr>
                <w:rFonts w:ascii="Times New Roman" w:hAnsi="Times New Roman" w:cs="Times New Roman"/>
                <w:b/>
                <w:color w:val="000000" w:themeColor="text1"/>
                <w:sz w:val="20"/>
                <w:szCs w:val="20"/>
                <w:lang w:val="bg-BG"/>
              </w:rPr>
              <w:t>Unit</w:t>
            </w:r>
          </w:p>
        </w:tc>
        <w:tc>
          <w:tcPr>
            <w:tcW w:w="0" w:type="auto"/>
            <w:vMerge w:val="restart"/>
            <w:shd w:val="clear" w:color="auto" w:fill="D9D9D9" w:themeFill="background1" w:themeFillShade="D9"/>
            <w:vAlign w:val="center"/>
          </w:tcPr>
          <w:p w:rsidR="00FF4ACC" w:rsidRPr="00FF4ACC" w:rsidRDefault="00FF4ACC" w:rsidP="00FF4ACC">
            <w:pPr>
              <w:spacing w:after="0"/>
              <w:jc w:val="both"/>
              <w:rPr>
                <w:rFonts w:ascii="Times New Roman" w:hAnsi="Times New Roman" w:cs="Times New Roman"/>
                <w:b/>
                <w:color w:val="000000" w:themeColor="text1"/>
                <w:sz w:val="20"/>
                <w:szCs w:val="20"/>
                <w:lang w:val="bg-BG"/>
              </w:rPr>
            </w:pPr>
            <w:r w:rsidRPr="00FF4ACC">
              <w:rPr>
                <w:rFonts w:ascii="Times New Roman" w:hAnsi="Times New Roman" w:cs="Times New Roman"/>
                <w:b/>
                <w:color w:val="000000" w:themeColor="text1"/>
                <w:sz w:val="20"/>
                <w:szCs w:val="20"/>
                <w:lang w:val="bg-BG"/>
              </w:rPr>
              <w:t>Cat.</w:t>
            </w:r>
          </w:p>
        </w:tc>
        <w:tc>
          <w:tcPr>
            <w:tcW w:w="0" w:type="auto"/>
            <w:vMerge w:val="restart"/>
            <w:shd w:val="clear" w:color="auto" w:fill="D9D9D9" w:themeFill="background1" w:themeFillShade="D9"/>
            <w:vAlign w:val="center"/>
          </w:tcPr>
          <w:p w:rsidR="00FF4ACC" w:rsidRPr="00FF4ACC" w:rsidRDefault="00FF4ACC" w:rsidP="00FF4ACC">
            <w:pPr>
              <w:spacing w:after="0"/>
              <w:jc w:val="both"/>
              <w:rPr>
                <w:rFonts w:ascii="Times New Roman" w:hAnsi="Times New Roman" w:cs="Times New Roman"/>
                <w:b/>
                <w:color w:val="000000" w:themeColor="text1"/>
                <w:sz w:val="20"/>
                <w:szCs w:val="20"/>
                <w:lang w:val="bg-BG"/>
              </w:rPr>
            </w:pPr>
            <w:r w:rsidRPr="00FF4ACC">
              <w:rPr>
                <w:rFonts w:ascii="Times New Roman" w:hAnsi="Times New Roman" w:cs="Times New Roman"/>
                <w:b/>
                <w:color w:val="000000" w:themeColor="text1"/>
                <w:sz w:val="20"/>
                <w:szCs w:val="20"/>
                <w:lang w:val="bg-BG"/>
              </w:rPr>
              <w:t>D.qual.</w:t>
            </w:r>
          </w:p>
        </w:tc>
        <w:tc>
          <w:tcPr>
            <w:tcW w:w="0" w:type="auto"/>
            <w:shd w:val="clear" w:color="auto" w:fill="D9D9D9" w:themeFill="background1" w:themeFillShade="D9"/>
            <w:vAlign w:val="center"/>
          </w:tcPr>
          <w:p w:rsidR="00FF4ACC" w:rsidRPr="00FF4ACC" w:rsidRDefault="00FF4ACC" w:rsidP="00FF4ACC">
            <w:pPr>
              <w:spacing w:after="0"/>
              <w:jc w:val="both"/>
              <w:rPr>
                <w:rFonts w:ascii="Times New Roman" w:hAnsi="Times New Roman" w:cs="Times New Roman"/>
                <w:b/>
                <w:color w:val="000000" w:themeColor="text1"/>
                <w:sz w:val="20"/>
                <w:szCs w:val="20"/>
                <w:lang w:val="bg-BG"/>
              </w:rPr>
            </w:pPr>
            <w:r w:rsidRPr="00FF4ACC">
              <w:rPr>
                <w:rFonts w:ascii="Times New Roman" w:hAnsi="Times New Roman" w:cs="Times New Roman"/>
                <w:b/>
                <w:color w:val="000000" w:themeColor="text1"/>
                <w:sz w:val="20"/>
                <w:szCs w:val="20"/>
                <w:lang w:val="bg-BG"/>
              </w:rPr>
              <w:t>A/B/C/D</w:t>
            </w:r>
          </w:p>
        </w:tc>
        <w:tc>
          <w:tcPr>
            <w:tcW w:w="0" w:type="auto"/>
            <w:gridSpan w:val="3"/>
            <w:shd w:val="clear" w:color="auto" w:fill="D9D9D9" w:themeFill="background1" w:themeFillShade="D9"/>
            <w:vAlign w:val="center"/>
          </w:tcPr>
          <w:p w:rsidR="00FF4ACC" w:rsidRPr="00FF4ACC" w:rsidRDefault="00FF4ACC" w:rsidP="00FF4ACC">
            <w:pPr>
              <w:spacing w:after="0"/>
              <w:jc w:val="both"/>
              <w:rPr>
                <w:rFonts w:ascii="Times New Roman" w:hAnsi="Times New Roman" w:cs="Times New Roman"/>
                <w:b/>
                <w:color w:val="000000" w:themeColor="text1"/>
                <w:sz w:val="20"/>
                <w:szCs w:val="20"/>
                <w:lang w:val="bg-BG"/>
              </w:rPr>
            </w:pPr>
            <w:r w:rsidRPr="00FF4ACC">
              <w:rPr>
                <w:rFonts w:ascii="Times New Roman" w:hAnsi="Times New Roman" w:cs="Times New Roman"/>
                <w:b/>
                <w:color w:val="000000" w:themeColor="text1"/>
                <w:sz w:val="20"/>
                <w:szCs w:val="20"/>
                <w:lang w:val="bg-BG"/>
              </w:rPr>
              <w:t>A/B/C</w:t>
            </w:r>
          </w:p>
        </w:tc>
      </w:tr>
      <w:tr w:rsidR="00FF4ACC" w:rsidRPr="00FF4ACC" w:rsidTr="000C6B3E">
        <w:trPr>
          <w:jc w:val="center"/>
        </w:trPr>
        <w:tc>
          <w:tcPr>
            <w:tcW w:w="0" w:type="auto"/>
            <w:vMerge/>
            <w:shd w:val="clear" w:color="auto" w:fill="D9D9D9" w:themeFill="background1" w:themeFillShade="D9"/>
            <w:vAlign w:val="center"/>
          </w:tcPr>
          <w:p w:rsidR="00FF4ACC" w:rsidRPr="00FF4ACC" w:rsidRDefault="00FF4ACC" w:rsidP="00FF4ACC">
            <w:pPr>
              <w:spacing w:after="0"/>
              <w:jc w:val="both"/>
              <w:rPr>
                <w:rFonts w:ascii="Times New Roman" w:hAnsi="Times New Roman" w:cs="Times New Roman"/>
                <w:b/>
                <w:color w:val="000000" w:themeColor="text1"/>
                <w:sz w:val="20"/>
                <w:szCs w:val="20"/>
                <w:lang w:val="bg-BG"/>
              </w:rPr>
            </w:pPr>
          </w:p>
        </w:tc>
        <w:tc>
          <w:tcPr>
            <w:tcW w:w="0" w:type="auto"/>
            <w:vMerge/>
            <w:shd w:val="clear" w:color="auto" w:fill="D9D9D9" w:themeFill="background1" w:themeFillShade="D9"/>
            <w:vAlign w:val="center"/>
          </w:tcPr>
          <w:p w:rsidR="00FF4ACC" w:rsidRPr="00FF4ACC" w:rsidRDefault="00FF4ACC" w:rsidP="00FF4ACC">
            <w:pPr>
              <w:spacing w:after="0"/>
              <w:jc w:val="both"/>
              <w:rPr>
                <w:rFonts w:ascii="Times New Roman" w:hAnsi="Times New Roman" w:cs="Times New Roman"/>
                <w:b/>
                <w:color w:val="000000" w:themeColor="text1"/>
                <w:sz w:val="20"/>
                <w:szCs w:val="20"/>
                <w:lang w:val="bg-BG"/>
              </w:rPr>
            </w:pPr>
          </w:p>
        </w:tc>
        <w:tc>
          <w:tcPr>
            <w:tcW w:w="0" w:type="auto"/>
            <w:vMerge/>
            <w:shd w:val="clear" w:color="auto" w:fill="D9D9D9" w:themeFill="background1" w:themeFillShade="D9"/>
            <w:vAlign w:val="center"/>
          </w:tcPr>
          <w:p w:rsidR="00FF4ACC" w:rsidRPr="00FF4ACC" w:rsidRDefault="00FF4ACC" w:rsidP="00FF4ACC">
            <w:pPr>
              <w:spacing w:after="0"/>
              <w:jc w:val="both"/>
              <w:rPr>
                <w:rFonts w:ascii="Times New Roman" w:hAnsi="Times New Roman" w:cs="Times New Roman"/>
                <w:b/>
                <w:color w:val="000000" w:themeColor="text1"/>
                <w:sz w:val="20"/>
                <w:szCs w:val="20"/>
                <w:lang w:val="bg-BG"/>
              </w:rPr>
            </w:pPr>
          </w:p>
        </w:tc>
        <w:tc>
          <w:tcPr>
            <w:tcW w:w="0" w:type="auto"/>
            <w:vMerge/>
            <w:shd w:val="clear" w:color="auto" w:fill="D9D9D9" w:themeFill="background1" w:themeFillShade="D9"/>
            <w:vAlign w:val="center"/>
          </w:tcPr>
          <w:p w:rsidR="00FF4ACC" w:rsidRPr="00FF4ACC" w:rsidRDefault="00FF4ACC" w:rsidP="00FF4ACC">
            <w:pPr>
              <w:spacing w:after="0"/>
              <w:jc w:val="both"/>
              <w:rPr>
                <w:rFonts w:ascii="Times New Roman" w:hAnsi="Times New Roman" w:cs="Times New Roman"/>
                <w:b/>
                <w:color w:val="000000" w:themeColor="text1"/>
                <w:sz w:val="20"/>
                <w:szCs w:val="20"/>
                <w:lang w:val="bg-BG"/>
              </w:rPr>
            </w:pPr>
          </w:p>
        </w:tc>
        <w:tc>
          <w:tcPr>
            <w:tcW w:w="0" w:type="auto"/>
            <w:vMerge/>
            <w:shd w:val="clear" w:color="auto" w:fill="D9D9D9" w:themeFill="background1" w:themeFillShade="D9"/>
            <w:vAlign w:val="center"/>
          </w:tcPr>
          <w:p w:rsidR="00FF4ACC" w:rsidRPr="00FF4ACC" w:rsidRDefault="00FF4ACC" w:rsidP="00FF4ACC">
            <w:pPr>
              <w:spacing w:after="0"/>
              <w:jc w:val="both"/>
              <w:rPr>
                <w:rFonts w:ascii="Times New Roman" w:hAnsi="Times New Roman" w:cs="Times New Roman"/>
                <w:b/>
                <w:color w:val="000000" w:themeColor="text1"/>
                <w:sz w:val="20"/>
                <w:szCs w:val="20"/>
                <w:lang w:val="bg-BG"/>
              </w:rPr>
            </w:pPr>
          </w:p>
        </w:tc>
        <w:tc>
          <w:tcPr>
            <w:tcW w:w="0" w:type="auto"/>
            <w:vMerge/>
            <w:shd w:val="clear" w:color="auto" w:fill="D9D9D9" w:themeFill="background1" w:themeFillShade="D9"/>
            <w:vAlign w:val="center"/>
          </w:tcPr>
          <w:p w:rsidR="00FF4ACC" w:rsidRPr="00FF4ACC" w:rsidRDefault="00FF4ACC" w:rsidP="00FF4ACC">
            <w:pPr>
              <w:spacing w:after="0"/>
              <w:jc w:val="both"/>
              <w:rPr>
                <w:rFonts w:ascii="Times New Roman" w:hAnsi="Times New Roman" w:cs="Times New Roman"/>
                <w:b/>
                <w:color w:val="000000" w:themeColor="text1"/>
                <w:sz w:val="20"/>
                <w:szCs w:val="20"/>
                <w:lang w:val="bg-BG"/>
              </w:rPr>
            </w:pPr>
          </w:p>
        </w:tc>
        <w:tc>
          <w:tcPr>
            <w:tcW w:w="0" w:type="auto"/>
            <w:shd w:val="clear" w:color="auto" w:fill="D9D9D9" w:themeFill="background1" w:themeFillShade="D9"/>
            <w:vAlign w:val="center"/>
          </w:tcPr>
          <w:p w:rsidR="00FF4ACC" w:rsidRPr="00FF4ACC" w:rsidRDefault="00FF4ACC" w:rsidP="00FF4ACC">
            <w:pPr>
              <w:spacing w:after="0"/>
              <w:jc w:val="both"/>
              <w:rPr>
                <w:rFonts w:ascii="Times New Roman" w:hAnsi="Times New Roman" w:cs="Times New Roman"/>
                <w:b/>
                <w:color w:val="000000" w:themeColor="text1"/>
                <w:sz w:val="20"/>
                <w:szCs w:val="20"/>
                <w:lang w:val="bg-BG"/>
              </w:rPr>
            </w:pPr>
            <w:r w:rsidRPr="00FF4ACC">
              <w:rPr>
                <w:rFonts w:ascii="Times New Roman" w:hAnsi="Times New Roman" w:cs="Times New Roman"/>
                <w:b/>
                <w:color w:val="000000" w:themeColor="text1"/>
                <w:sz w:val="20"/>
                <w:szCs w:val="20"/>
                <w:lang w:val="bg-BG"/>
              </w:rPr>
              <w:t>Min</w:t>
            </w:r>
          </w:p>
        </w:tc>
        <w:tc>
          <w:tcPr>
            <w:tcW w:w="0" w:type="auto"/>
            <w:shd w:val="clear" w:color="auto" w:fill="D9D9D9" w:themeFill="background1" w:themeFillShade="D9"/>
            <w:vAlign w:val="center"/>
          </w:tcPr>
          <w:p w:rsidR="00FF4ACC" w:rsidRPr="00FF4ACC" w:rsidRDefault="00FF4ACC" w:rsidP="00FF4ACC">
            <w:pPr>
              <w:spacing w:after="0"/>
              <w:jc w:val="both"/>
              <w:rPr>
                <w:rFonts w:ascii="Times New Roman" w:hAnsi="Times New Roman" w:cs="Times New Roman"/>
                <w:b/>
                <w:color w:val="000000" w:themeColor="text1"/>
                <w:sz w:val="20"/>
                <w:szCs w:val="20"/>
                <w:lang w:val="bg-BG"/>
              </w:rPr>
            </w:pPr>
            <w:r w:rsidRPr="00FF4ACC">
              <w:rPr>
                <w:rFonts w:ascii="Times New Roman" w:hAnsi="Times New Roman" w:cs="Times New Roman"/>
                <w:b/>
                <w:color w:val="000000" w:themeColor="text1"/>
                <w:sz w:val="20"/>
                <w:szCs w:val="20"/>
                <w:lang w:val="bg-BG"/>
              </w:rPr>
              <w:t>Max</w:t>
            </w:r>
          </w:p>
        </w:tc>
        <w:tc>
          <w:tcPr>
            <w:tcW w:w="0" w:type="auto"/>
            <w:vMerge/>
            <w:shd w:val="clear" w:color="auto" w:fill="D9D9D9" w:themeFill="background1" w:themeFillShade="D9"/>
            <w:vAlign w:val="center"/>
          </w:tcPr>
          <w:p w:rsidR="00FF4ACC" w:rsidRPr="00FF4ACC" w:rsidRDefault="00FF4ACC" w:rsidP="00FF4ACC">
            <w:pPr>
              <w:spacing w:after="0"/>
              <w:jc w:val="both"/>
              <w:rPr>
                <w:rFonts w:ascii="Times New Roman" w:hAnsi="Times New Roman" w:cs="Times New Roman"/>
                <w:b/>
                <w:color w:val="000000" w:themeColor="text1"/>
                <w:sz w:val="20"/>
                <w:szCs w:val="20"/>
                <w:lang w:val="bg-BG"/>
              </w:rPr>
            </w:pPr>
          </w:p>
        </w:tc>
        <w:tc>
          <w:tcPr>
            <w:tcW w:w="0" w:type="auto"/>
            <w:vMerge/>
            <w:shd w:val="clear" w:color="auto" w:fill="D9D9D9" w:themeFill="background1" w:themeFillShade="D9"/>
            <w:vAlign w:val="center"/>
          </w:tcPr>
          <w:p w:rsidR="00FF4ACC" w:rsidRPr="00FF4ACC" w:rsidRDefault="00FF4ACC" w:rsidP="00FF4ACC">
            <w:pPr>
              <w:spacing w:after="0"/>
              <w:jc w:val="both"/>
              <w:rPr>
                <w:rFonts w:ascii="Times New Roman" w:hAnsi="Times New Roman" w:cs="Times New Roman"/>
                <w:b/>
                <w:color w:val="000000" w:themeColor="text1"/>
                <w:sz w:val="20"/>
                <w:szCs w:val="20"/>
                <w:lang w:val="bg-BG"/>
              </w:rPr>
            </w:pPr>
          </w:p>
        </w:tc>
        <w:tc>
          <w:tcPr>
            <w:tcW w:w="0" w:type="auto"/>
            <w:vMerge/>
            <w:shd w:val="clear" w:color="auto" w:fill="D9D9D9" w:themeFill="background1" w:themeFillShade="D9"/>
            <w:vAlign w:val="center"/>
          </w:tcPr>
          <w:p w:rsidR="00FF4ACC" w:rsidRPr="00FF4ACC" w:rsidRDefault="00FF4ACC" w:rsidP="00FF4ACC">
            <w:pPr>
              <w:spacing w:after="0"/>
              <w:jc w:val="both"/>
              <w:rPr>
                <w:rFonts w:ascii="Times New Roman" w:hAnsi="Times New Roman" w:cs="Times New Roman"/>
                <w:b/>
                <w:color w:val="000000" w:themeColor="text1"/>
                <w:sz w:val="20"/>
                <w:szCs w:val="20"/>
                <w:lang w:val="bg-BG"/>
              </w:rPr>
            </w:pPr>
          </w:p>
        </w:tc>
        <w:tc>
          <w:tcPr>
            <w:tcW w:w="0" w:type="auto"/>
            <w:shd w:val="clear" w:color="auto" w:fill="D9D9D9" w:themeFill="background1" w:themeFillShade="D9"/>
            <w:vAlign w:val="center"/>
          </w:tcPr>
          <w:p w:rsidR="00FF4ACC" w:rsidRPr="00FF4ACC" w:rsidRDefault="00FF4ACC" w:rsidP="00FF4ACC">
            <w:pPr>
              <w:spacing w:after="0"/>
              <w:jc w:val="both"/>
              <w:rPr>
                <w:rFonts w:ascii="Times New Roman" w:hAnsi="Times New Roman" w:cs="Times New Roman"/>
                <w:b/>
                <w:color w:val="000000" w:themeColor="text1"/>
                <w:sz w:val="20"/>
                <w:szCs w:val="20"/>
                <w:lang w:val="bg-BG"/>
              </w:rPr>
            </w:pPr>
            <w:r w:rsidRPr="00FF4ACC">
              <w:rPr>
                <w:rFonts w:ascii="Times New Roman" w:hAnsi="Times New Roman" w:cs="Times New Roman"/>
                <w:b/>
                <w:color w:val="000000" w:themeColor="text1"/>
                <w:sz w:val="20"/>
                <w:szCs w:val="20"/>
                <w:lang w:val="bg-BG"/>
              </w:rPr>
              <w:t>Pop.</w:t>
            </w:r>
          </w:p>
        </w:tc>
        <w:tc>
          <w:tcPr>
            <w:tcW w:w="0" w:type="auto"/>
            <w:shd w:val="clear" w:color="auto" w:fill="D9D9D9" w:themeFill="background1" w:themeFillShade="D9"/>
            <w:vAlign w:val="center"/>
          </w:tcPr>
          <w:p w:rsidR="00FF4ACC" w:rsidRPr="00FF4ACC" w:rsidRDefault="00FF4ACC" w:rsidP="00FF4ACC">
            <w:pPr>
              <w:spacing w:after="0"/>
              <w:jc w:val="both"/>
              <w:rPr>
                <w:rFonts w:ascii="Times New Roman" w:hAnsi="Times New Roman" w:cs="Times New Roman"/>
                <w:b/>
                <w:color w:val="000000" w:themeColor="text1"/>
                <w:sz w:val="20"/>
                <w:szCs w:val="20"/>
                <w:lang w:val="bg-BG"/>
              </w:rPr>
            </w:pPr>
            <w:r w:rsidRPr="00FF4ACC">
              <w:rPr>
                <w:rFonts w:ascii="Times New Roman" w:hAnsi="Times New Roman" w:cs="Times New Roman"/>
                <w:b/>
                <w:color w:val="000000" w:themeColor="text1"/>
                <w:sz w:val="20"/>
                <w:szCs w:val="20"/>
                <w:lang w:val="bg-BG"/>
              </w:rPr>
              <w:t>Con.</w:t>
            </w:r>
          </w:p>
        </w:tc>
        <w:tc>
          <w:tcPr>
            <w:tcW w:w="0" w:type="auto"/>
            <w:shd w:val="clear" w:color="auto" w:fill="D9D9D9" w:themeFill="background1" w:themeFillShade="D9"/>
            <w:vAlign w:val="center"/>
          </w:tcPr>
          <w:p w:rsidR="00FF4ACC" w:rsidRPr="00FF4ACC" w:rsidRDefault="00FF4ACC" w:rsidP="00FF4ACC">
            <w:pPr>
              <w:spacing w:after="0"/>
              <w:jc w:val="both"/>
              <w:rPr>
                <w:rFonts w:ascii="Times New Roman" w:hAnsi="Times New Roman" w:cs="Times New Roman"/>
                <w:b/>
                <w:color w:val="000000" w:themeColor="text1"/>
                <w:sz w:val="20"/>
                <w:szCs w:val="20"/>
                <w:lang w:val="bg-BG"/>
              </w:rPr>
            </w:pPr>
            <w:r w:rsidRPr="00FF4ACC">
              <w:rPr>
                <w:rFonts w:ascii="Times New Roman" w:hAnsi="Times New Roman" w:cs="Times New Roman"/>
                <w:b/>
                <w:color w:val="000000" w:themeColor="text1"/>
                <w:sz w:val="20"/>
                <w:szCs w:val="20"/>
                <w:lang w:val="bg-BG"/>
              </w:rPr>
              <w:t>Iso.</w:t>
            </w:r>
          </w:p>
        </w:tc>
        <w:tc>
          <w:tcPr>
            <w:tcW w:w="0" w:type="auto"/>
            <w:shd w:val="clear" w:color="auto" w:fill="D9D9D9" w:themeFill="background1" w:themeFillShade="D9"/>
            <w:vAlign w:val="center"/>
          </w:tcPr>
          <w:p w:rsidR="00FF4ACC" w:rsidRPr="00FF4ACC" w:rsidRDefault="00FF4ACC" w:rsidP="00FF4ACC">
            <w:pPr>
              <w:spacing w:after="0"/>
              <w:jc w:val="both"/>
              <w:rPr>
                <w:rFonts w:ascii="Times New Roman" w:hAnsi="Times New Roman" w:cs="Times New Roman"/>
                <w:b/>
                <w:color w:val="000000" w:themeColor="text1"/>
                <w:sz w:val="20"/>
                <w:szCs w:val="20"/>
                <w:lang w:val="bg-BG"/>
              </w:rPr>
            </w:pPr>
            <w:r w:rsidRPr="00FF4ACC">
              <w:rPr>
                <w:rFonts w:ascii="Times New Roman" w:hAnsi="Times New Roman" w:cs="Times New Roman"/>
                <w:b/>
                <w:color w:val="000000" w:themeColor="text1"/>
                <w:sz w:val="20"/>
                <w:szCs w:val="20"/>
                <w:lang w:val="bg-BG"/>
              </w:rPr>
              <w:t>Glo.</w:t>
            </w:r>
          </w:p>
        </w:tc>
      </w:tr>
      <w:tr w:rsidR="00FF4ACC" w:rsidRPr="00FF4ACC" w:rsidTr="00517DB9">
        <w:trPr>
          <w:jc w:val="center"/>
        </w:trPr>
        <w:tc>
          <w:tcPr>
            <w:tcW w:w="0" w:type="auto"/>
            <w:shd w:val="clear" w:color="auto" w:fill="auto"/>
            <w:vAlign w:val="center"/>
          </w:tcPr>
          <w:p w:rsidR="00FF4ACC" w:rsidRPr="00FF4ACC" w:rsidRDefault="00FF4ACC" w:rsidP="00FF4ACC">
            <w:pPr>
              <w:spacing w:after="0"/>
              <w:jc w:val="both"/>
              <w:rPr>
                <w:rFonts w:ascii="Times New Roman" w:hAnsi="Times New Roman" w:cs="Times New Roman"/>
                <w:b/>
                <w:color w:val="000000" w:themeColor="text1"/>
                <w:sz w:val="20"/>
                <w:szCs w:val="20"/>
                <w:lang w:val="bg-BG"/>
              </w:rPr>
            </w:pPr>
            <w:r w:rsidRPr="00FF4ACC">
              <w:rPr>
                <w:rFonts w:ascii="Times New Roman" w:hAnsi="Times New Roman" w:cs="Times New Roman"/>
                <w:b/>
                <w:color w:val="000000" w:themeColor="text1"/>
                <w:sz w:val="20"/>
                <w:szCs w:val="20"/>
                <w:lang w:val="bg-BG"/>
              </w:rPr>
              <w:t>В</w:t>
            </w:r>
          </w:p>
        </w:tc>
        <w:tc>
          <w:tcPr>
            <w:tcW w:w="0" w:type="auto"/>
            <w:shd w:val="clear" w:color="auto" w:fill="auto"/>
            <w:vAlign w:val="center"/>
          </w:tcPr>
          <w:p w:rsidR="00FF4ACC" w:rsidRPr="00FF4ACC" w:rsidRDefault="00FF4ACC" w:rsidP="00FF4ACC">
            <w:pPr>
              <w:spacing w:after="0"/>
              <w:jc w:val="both"/>
              <w:rPr>
                <w:rFonts w:ascii="Times New Roman" w:hAnsi="Times New Roman" w:cs="Times New Roman"/>
                <w:color w:val="000000" w:themeColor="text1"/>
                <w:sz w:val="20"/>
                <w:szCs w:val="20"/>
              </w:rPr>
            </w:pPr>
            <w:r w:rsidRPr="00FF4ACC">
              <w:rPr>
                <w:rFonts w:ascii="Times New Roman" w:hAnsi="Times New Roman" w:cs="Times New Roman"/>
                <w:color w:val="000000" w:themeColor="text1"/>
                <w:sz w:val="20"/>
                <w:szCs w:val="20"/>
              </w:rPr>
              <w:t>A402</w:t>
            </w:r>
          </w:p>
        </w:tc>
        <w:tc>
          <w:tcPr>
            <w:tcW w:w="0" w:type="auto"/>
            <w:shd w:val="clear" w:color="auto" w:fill="auto"/>
            <w:vAlign w:val="center"/>
          </w:tcPr>
          <w:p w:rsidR="00FF4ACC" w:rsidRPr="00FF4ACC" w:rsidRDefault="00FF4ACC" w:rsidP="00FF4ACC">
            <w:pPr>
              <w:spacing w:after="0"/>
              <w:jc w:val="both"/>
              <w:rPr>
                <w:rFonts w:ascii="Times New Roman" w:hAnsi="Times New Roman" w:cs="Times New Roman"/>
                <w:i/>
                <w:color w:val="000000" w:themeColor="text1"/>
                <w:sz w:val="20"/>
                <w:szCs w:val="20"/>
              </w:rPr>
            </w:pPr>
            <w:r w:rsidRPr="00FF4ACC">
              <w:rPr>
                <w:rFonts w:ascii="Times New Roman" w:hAnsi="Times New Roman" w:cs="Times New Roman"/>
                <w:i/>
                <w:color w:val="000000" w:themeColor="text1"/>
                <w:sz w:val="20"/>
                <w:szCs w:val="20"/>
              </w:rPr>
              <w:t>Accipiter brevipes</w:t>
            </w:r>
          </w:p>
        </w:tc>
        <w:tc>
          <w:tcPr>
            <w:tcW w:w="0" w:type="auto"/>
            <w:shd w:val="clear" w:color="auto" w:fill="auto"/>
            <w:vAlign w:val="center"/>
          </w:tcPr>
          <w:p w:rsidR="00FF4ACC" w:rsidRPr="00FF4ACC" w:rsidRDefault="00FF4ACC" w:rsidP="00FF4ACC">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rsidR="00FF4ACC" w:rsidRPr="00FF4ACC" w:rsidRDefault="00FF4ACC" w:rsidP="00FF4ACC">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rsidR="00FF4ACC" w:rsidRPr="00FF4ACC" w:rsidRDefault="00FF4ACC" w:rsidP="00FF4ACC">
            <w:pPr>
              <w:spacing w:after="0"/>
              <w:jc w:val="both"/>
              <w:rPr>
                <w:rFonts w:ascii="Times New Roman" w:hAnsi="Times New Roman" w:cs="Times New Roman"/>
                <w:color w:val="000000" w:themeColor="text1"/>
                <w:sz w:val="20"/>
                <w:szCs w:val="20"/>
              </w:rPr>
            </w:pPr>
            <w:r w:rsidRPr="00FF4ACC">
              <w:rPr>
                <w:rFonts w:ascii="Times New Roman" w:hAnsi="Times New Roman" w:cs="Times New Roman"/>
                <w:color w:val="000000" w:themeColor="text1"/>
                <w:sz w:val="20"/>
                <w:szCs w:val="20"/>
              </w:rPr>
              <w:t>r</w:t>
            </w:r>
          </w:p>
        </w:tc>
        <w:tc>
          <w:tcPr>
            <w:tcW w:w="0" w:type="auto"/>
            <w:shd w:val="clear" w:color="auto" w:fill="auto"/>
            <w:vAlign w:val="center"/>
          </w:tcPr>
          <w:p w:rsidR="00FF4ACC" w:rsidRPr="00FF4ACC" w:rsidRDefault="00FF4ACC" w:rsidP="00FF4ACC">
            <w:pPr>
              <w:spacing w:after="0"/>
              <w:jc w:val="both"/>
              <w:rPr>
                <w:rFonts w:ascii="Times New Roman" w:hAnsi="Times New Roman" w:cs="Times New Roman"/>
                <w:b/>
                <w:color w:val="000000" w:themeColor="text1"/>
                <w:sz w:val="20"/>
                <w:szCs w:val="20"/>
                <w:lang w:val="bg-BG"/>
              </w:rPr>
            </w:pPr>
            <w:r w:rsidRPr="00FF4ACC">
              <w:rPr>
                <w:rFonts w:ascii="Times New Roman" w:hAnsi="Times New Roman" w:cs="Times New Roman"/>
                <w:b/>
                <w:color w:val="FF0000"/>
                <w:sz w:val="20"/>
                <w:szCs w:val="20"/>
                <w:lang w:val="bg-BG"/>
              </w:rPr>
              <w:t>0</w:t>
            </w:r>
          </w:p>
        </w:tc>
        <w:tc>
          <w:tcPr>
            <w:tcW w:w="0" w:type="auto"/>
            <w:shd w:val="clear" w:color="auto" w:fill="auto"/>
            <w:vAlign w:val="center"/>
          </w:tcPr>
          <w:p w:rsidR="00FF4ACC" w:rsidRPr="00FF4ACC" w:rsidRDefault="00FF4ACC" w:rsidP="00FF4ACC">
            <w:pPr>
              <w:spacing w:after="0"/>
              <w:jc w:val="both"/>
              <w:rPr>
                <w:rFonts w:ascii="Times New Roman" w:hAnsi="Times New Roman" w:cs="Times New Roman"/>
                <w:color w:val="000000" w:themeColor="text1"/>
                <w:sz w:val="20"/>
                <w:szCs w:val="20"/>
                <w:lang w:val="bg-BG"/>
              </w:rPr>
            </w:pPr>
            <w:r w:rsidRPr="00FF4ACC">
              <w:rPr>
                <w:rFonts w:ascii="Times New Roman" w:hAnsi="Times New Roman" w:cs="Times New Roman"/>
                <w:color w:val="000000" w:themeColor="text1"/>
                <w:sz w:val="20"/>
                <w:szCs w:val="20"/>
                <w:lang w:val="bg-BG"/>
              </w:rPr>
              <w:t>1</w:t>
            </w:r>
          </w:p>
        </w:tc>
        <w:tc>
          <w:tcPr>
            <w:tcW w:w="0" w:type="auto"/>
            <w:shd w:val="clear" w:color="auto" w:fill="auto"/>
            <w:vAlign w:val="center"/>
          </w:tcPr>
          <w:p w:rsidR="00FF4ACC" w:rsidRPr="00FF4ACC" w:rsidRDefault="00FF4ACC" w:rsidP="00FF4ACC">
            <w:pPr>
              <w:spacing w:after="0"/>
              <w:jc w:val="both"/>
              <w:rPr>
                <w:rFonts w:ascii="Times New Roman" w:hAnsi="Times New Roman" w:cs="Times New Roman"/>
                <w:bCs/>
                <w:color w:val="000000" w:themeColor="text1"/>
                <w:sz w:val="20"/>
                <w:szCs w:val="20"/>
              </w:rPr>
            </w:pPr>
            <w:r w:rsidRPr="00FF4ACC">
              <w:rPr>
                <w:rFonts w:ascii="Times New Roman" w:hAnsi="Times New Roman" w:cs="Times New Roman"/>
                <w:bCs/>
                <w:color w:val="000000" w:themeColor="text1"/>
                <w:sz w:val="20"/>
                <w:szCs w:val="20"/>
              </w:rPr>
              <w:t>p</w:t>
            </w:r>
          </w:p>
        </w:tc>
        <w:tc>
          <w:tcPr>
            <w:tcW w:w="0" w:type="auto"/>
            <w:shd w:val="clear" w:color="auto" w:fill="auto"/>
            <w:vAlign w:val="center"/>
          </w:tcPr>
          <w:p w:rsidR="00FF4ACC" w:rsidRPr="00FF4ACC" w:rsidRDefault="00FF4ACC" w:rsidP="00FF4ACC">
            <w:pPr>
              <w:spacing w:after="0"/>
              <w:jc w:val="both"/>
              <w:rPr>
                <w:rFonts w:ascii="Times New Roman" w:hAnsi="Times New Roman" w:cs="Times New Roman"/>
                <w:color w:val="000000" w:themeColor="text1"/>
                <w:sz w:val="20"/>
                <w:szCs w:val="20"/>
              </w:rPr>
            </w:pPr>
          </w:p>
        </w:tc>
        <w:tc>
          <w:tcPr>
            <w:tcW w:w="0" w:type="auto"/>
            <w:shd w:val="clear" w:color="auto" w:fill="auto"/>
            <w:vAlign w:val="center"/>
          </w:tcPr>
          <w:p w:rsidR="00FF4ACC" w:rsidRPr="00FF4ACC" w:rsidRDefault="00FF4ACC" w:rsidP="00FF4ACC">
            <w:pPr>
              <w:spacing w:after="0"/>
              <w:jc w:val="both"/>
              <w:rPr>
                <w:rFonts w:ascii="Times New Roman" w:hAnsi="Times New Roman" w:cs="Times New Roman"/>
                <w:color w:val="000000" w:themeColor="text1"/>
                <w:sz w:val="20"/>
                <w:szCs w:val="20"/>
              </w:rPr>
            </w:pPr>
            <w:r w:rsidRPr="00FF4ACC">
              <w:rPr>
                <w:rFonts w:ascii="Times New Roman" w:hAnsi="Times New Roman" w:cs="Times New Roman"/>
                <w:color w:val="000000" w:themeColor="text1"/>
                <w:sz w:val="20"/>
                <w:szCs w:val="20"/>
              </w:rPr>
              <w:t>G</w:t>
            </w:r>
          </w:p>
        </w:tc>
        <w:tc>
          <w:tcPr>
            <w:tcW w:w="0" w:type="auto"/>
            <w:shd w:val="clear" w:color="auto" w:fill="auto"/>
            <w:vAlign w:val="center"/>
          </w:tcPr>
          <w:p w:rsidR="00FF4ACC" w:rsidRPr="00FF4ACC" w:rsidRDefault="00FF4ACC" w:rsidP="00FF4ACC">
            <w:pPr>
              <w:spacing w:after="0"/>
              <w:jc w:val="both"/>
              <w:rPr>
                <w:rFonts w:ascii="Times New Roman" w:hAnsi="Times New Roman" w:cs="Times New Roman"/>
                <w:color w:val="000000" w:themeColor="text1"/>
                <w:sz w:val="20"/>
                <w:szCs w:val="20"/>
                <w:lang w:val="bg-BG"/>
              </w:rPr>
            </w:pPr>
            <w:r w:rsidRPr="00FF4ACC">
              <w:rPr>
                <w:rFonts w:ascii="Times New Roman" w:hAnsi="Times New Roman" w:cs="Times New Roman"/>
                <w:color w:val="000000" w:themeColor="text1"/>
                <w:sz w:val="20"/>
                <w:szCs w:val="20"/>
              </w:rPr>
              <w:t>C</w:t>
            </w:r>
          </w:p>
        </w:tc>
        <w:tc>
          <w:tcPr>
            <w:tcW w:w="0" w:type="auto"/>
            <w:shd w:val="clear" w:color="auto" w:fill="auto"/>
            <w:vAlign w:val="center"/>
          </w:tcPr>
          <w:p w:rsidR="00FF4ACC" w:rsidRPr="00FF4ACC" w:rsidRDefault="00FF4ACC" w:rsidP="00FF4ACC">
            <w:pPr>
              <w:spacing w:after="0"/>
              <w:jc w:val="both"/>
              <w:rPr>
                <w:rFonts w:ascii="Times New Roman" w:hAnsi="Times New Roman" w:cs="Times New Roman"/>
                <w:color w:val="000000" w:themeColor="text1"/>
                <w:sz w:val="20"/>
                <w:szCs w:val="20"/>
                <w:lang w:val="bg-BG"/>
              </w:rPr>
            </w:pPr>
            <w:r w:rsidRPr="00FF4ACC">
              <w:rPr>
                <w:rFonts w:ascii="Times New Roman" w:hAnsi="Times New Roman" w:cs="Times New Roman"/>
                <w:color w:val="000000" w:themeColor="text1"/>
                <w:sz w:val="20"/>
                <w:szCs w:val="20"/>
              </w:rPr>
              <w:t>B</w:t>
            </w:r>
          </w:p>
        </w:tc>
        <w:tc>
          <w:tcPr>
            <w:tcW w:w="0" w:type="auto"/>
            <w:shd w:val="clear" w:color="auto" w:fill="auto"/>
            <w:vAlign w:val="center"/>
          </w:tcPr>
          <w:p w:rsidR="00FF4ACC" w:rsidRPr="00FF4ACC" w:rsidRDefault="00FF4ACC" w:rsidP="00FF4ACC">
            <w:pPr>
              <w:spacing w:after="0"/>
              <w:jc w:val="both"/>
              <w:rPr>
                <w:rFonts w:ascii="Times New Roman" w:hAnsi="Times New Roman" w:cs="Times New Roman"/>
                <w:color w:val="000000" w:themeColor="text1"/>
                <w:sz w:val="20"/>
                <w:szCs w:val="20"/>
                <w:lang w:val="bg-BG"/>
              </w:rPr>
            </w:pPr>
            <w:r w:rsidRPr="00FF4ACC">
              <w:rPr>
                <w:rFonts w:ascii="Times New Roman" w:hAnsi="Times New Roman" w:cs="Times New Roman"/>
                <w:color w:val="000000" w:themeColor="text1"/>
                <w:sz w:val="20"/>
                <w:szCs w:val="20"/>
              </w:rPr>
              <w:t>C</w:t>
            </w:r>
          </w:p>
        </w:tc>
        <w:tc>
          <w:tcPr>
            <w:tcW w:w="0" w:type="auto"/>
            <w:shd w:val="clear" w:color="auto" w:fill="auto"/>
            <w:vAlign w:val="center"/>
          </w:tcPr>
          <w:p w:rsidR="00FF4ACC" w:rsidRPr="00FF4ACC" w:rsidRDefault="00FF4ACC" w:rsidP="00FF4ACC">
            <w:pPr>
              <w:spacing w:after="0"/>
              <w:jc w:val="both"/>
              <w:rPr>
                <w:rFonts w:ascii="Times New Roman" w:hAnsi="Times New Roman" w:cs="Times New Roman"/>
                <w:color w:val="000000" w:themeColor="text1"/>
                <w:sz w:val="20"/>
                <w:szCs w:val="20"/>
                <w:lang w:val="bg-BG"/>
              </w:rPr>
            </w:pPr>
            <w:r w:rsidRPr="00FF4ACC">
              <w:rPr>
                <w:rFonts w:ascii="Times New Roman" w:hAnsi="Times New Roman" w:cs="Times New Roman"/>
                <w:color w:val="000000" w:themeColor="text1"/>
                <w:sz w:val="20"/>
                <w:szCs w:val="20"/>
              </w:rPr>
              <w:t>C</w:t>
            </w:r>
          </w:p>
        </w:tc>
      </w:tr>
    </w:tbl>
    <w:p w:rsidR="00FF4ACC" w:rsidRPr="00FF4ACC" w:rsidRDefault="00FF4ACC" w:rsidP="00FF4ACC">
      <w:pPr>
        <w:spacing w:after="120"/>
        <w:rPr>
          <w:rFonts w:ascii="Times New Roman" w:hAnsi="Times New Roman" w:cs="Times New Roman"/>
          <w:sz w:val="24"/>
          <w:szCs w:val="24"/>
        </w:rPr>
      </w:pPr>
    </w:p>
    <w:p w:rsidR="00FF4ACC" w:rsidRPr="00FF4ACC" w:rsidRDefault="009B09FC" w:rsidP="00FF4ACC">
      <w:pPr>
        <w:pStyle w:val="Heading2"/>
        <w:rPr>
          <w:lang w:val="bg-BG"/>
        </w:rPr>
      </w:pPr>
      <w:bookmarkStart w:id="8" w:name="_Toc87115688"/>
      <w:bookmarkStart w:id="9" w:name="_Toc87487820"/>
      <w:bookmarkStart w:id="10" w:name="_Toc88841672"/>
      <w:r>
        <w:rPr>
          <w:lang w:val="bg-BG"/>
        </w:rPr>
        <w:t xml:space="preserve">2. </w:t>
      </w:r>
      <w:r w:rsidR="00FF4ACC" w:rsidRPr="00FF4ACC">
        <w:rPr>
          <w:lang w:val="bg-BG"/>
        </w:rPr>
        <w:t xml:space="preserve">Специфични цели за А168 </w:t>
      </w:r>
      <w:r w:rsidR="00FF4ACC" w:rsidRPr="00FF4ACC">
        <w:rPr>
          <w:i/>
          <w:lang w:val="bg-BG"/>
        </w:rPr>
        <w:t>Actitis hypoleucos</w:t>
      </w:r>
      <w:r w:rsidR="00FF4ACC" w:rsidRPr="00FF4ACC">
        <w:rPr>
          <w:lang w:val="bg-BG"/>
        </w:rPr>
        <w:t xml:space="preserve"> (късокрил кюкавец)</w:t>
      </w:r>
      <w:bookmarkEnd w:id="8"/>
      <w:bookmarkEnd w:id="9"/>
      <w:bookmarkEnd w:id="10"/>
    </w:p>
    <w:p w:rsidR="009B09FC" w:rsidRDefault="009B09FC" w:rsidP="00FF4ACC">
      <w:pPr>
        <w:spacing w:after="120"/>
        <w:rPr>
          <w:rFonts w:ascii="Times New Roman" w:hAnsi="Times New Roman" w:cs="Times New Roman"/>
          <w:b/>
          <w:sz w:val="24"/>
          <w:szCs w:val="24"/>
          <w:lang w:val="bg-BG"/>
        </w:rPr>
      </w:pPr>
    </w:p>
    <w:p w:rsidR="00FF4ACC" w:rsidRPr="00FF4ACC" w:rsidRDefault="00FF4ACC" w:rsidP="00FF4ACC">
      <w:pPr>
        <w:spacing w:after="120"/>
        <w:rPr>
          <w:rFonts w:ascii="Times New Roman" w:hAnsi="Times New Roman" w:cs="Times New Roman"/>
          <w:b/>
          <w:sz w:val="24"/>
          <w:szCs w:val="24"/>
          <w:lang w:val="bg-BG"/>
        </w:rPr>
      </w:pPr>
      <w:r w:rsidRPr="00FF4ACC">
        <w:rPr>
          <w:rFonts w:ascii="Times New Roman" w:hAnsi="Times New Roman" w:cs="Times New Roman"/>
          <w:b/>
          <w:sz w:val="24"/>
          <w:szCs w:val="24"/>
          <w:lang w:val="bg-BG"/>
        </w:rPr>
        <w:t>1.</w:t>
      </w:r>
      <w:r>
        <w:rPr>
          <w:rFonts w:ascii="Times New Roman" w:hAnsi="Times New Roman" w:cs="Times New Roman"/>
          <w:sz w:val="24"/>
          <w:szCs w:val="24"/>
          <w:lang w:val="bg-BG"/>
        </w:rPr>
        <w:t xml:space="preserve"> </w:t>
      </w:r>
      <w:r w:rsidRPr="00FF4ACC">
        <w:rPr>
          <w:rFonts w:ascii="Times New Roman" w:hAnsi="Times New Roman" w:cs="Times New Roman"/>
          <w:b/>
          <w:sz w:val="24"/>
          <w:szCs w:val="24"/>
          <w:lang w:val="bg-BG"/>
        </w:rPr>
        <w:t>Кратка характеристика на вида</w:t>
      </w:r>
    </w:p>
    <w:p w:rsidR="00FF4ACC" w:rsidRPr="00FF4ACC" w:rsidRDefault="00FF4ACC" w:rsidP="00152193">
      <w:pPr>
        <w:spacing w:before="120" w:after="120" w:line="240" w:lineRule="auto"/>
        <w:jc w:val="both"/>
        <w:rPr>
          <w:rFonts w:ascii="Times New Roman" w:hAnsi="Times New Roman" w:cs="Times New Roman"/>
          <w:sz w:val="24"/>
          <w:szCs w:val="24"/>
          <w:lang w:val="bg-BG"/>
        </w:rPr>
      </w:pPr>
      <w:r w:rsidRPr="00FF4ACC">
        <w:rPr>
          <w:rFonts w:ascii="Times New Roman" w:hAnsi="Times New Roman" w:cs="Times New Roman"/>
          <w:sz w:val="24"/>
          <w:szCs w:val="24"/>
          <w:lang w:val="bg-BG"/>
        </w:rPr>
        <w:t>Дължина на тялото: 19,5-22 cm. Размах на крилата: 29,5-37 cm. Най-лесно се разпознава по поведението и по положението на тялото: често движи опашката си нагоре-надолу и тялото му е разположено хоризонтално. Възрастните през размножителния период отгоре са тъмнокафяви; гърдите и шията отстрани са светлокафяви, а останалата долна част на тялото е бяла. С Характерен полет – съчетания на маhaния на крилете и планиране. Лети ниско над водата. При полет се забелязва бялата ивица върху крилете.</w:t>
      </w:r>
    </w:p>
    <w:p w:rsidR="00FF4ACC" w:rsidRPr="00FF4ACC" w:rsidRDefault="00FF4ACC" w:rsidP="00152193">
      <w:pPr>
        <w:spacing w:before="120" w:after="120" w:line="240" w:lineRule="auto"/>
        <w:jc w:val="both"/>
        <w:rPr>
          <w:rFonts w:ascii="Times New Roman" w:hAnsi="Times New Roman" w:cs="Times New Roman"/>
          <w:i/>
          <w:sz w:val="24"/>
          <w:szCs w:val="24"/>
          <w:lang w:val="bg-BG"/>
        </w:rPr>
      </w:pPr>
      <w:r w:rsidRPr="00FF4ACC">
        <w:rPr>
          <w:rFonts w:ascii="Times New Roman" w:hAnsi="Times New Roman" w:cs="Times New Roman"/>
          <w:i/>
          <w:sz w:val="24"/>
          <w:szCs w:val="24"/>
          <w:lang w:val="bg-BG"/>
        </w:rPr>
        <w:t>Характер на пребиваване в страната</w:t>
      </w:r>
    </w:p>
    <w:p w:rsidR="00FF4ACC" w:rsidRPr="00FF4ACC" w:rsidRDefault="00FF4ACC" w:rsidP="00152193">
      <w:pPr>
        <w:spacing w:before="120" w:after="120" w:line="240" w:lineRule="auto"/>
        <w:jc w:val="both"/>
        <w:rPr>
          <w:rFonts w:ascii="Times New Roman" w:hAnsi="Times New Roman" w:cs="Times New Roman"/>
          <w:sz w:val="24"/>
          <w:szCs w:val="24"/>
          <w:lang w:val="bg-BG"/>
        </w:rPr>
      </w:pPr>
      <w:r w:rsidRPr="00FF4ACC">
        <w:rPr>
          <w:rFonts w:ascii="Times New Roman" w:hAnsi="Times New Roman" w:cs="Times New Roman"/>
          <w:sz w:val="24"/>
          <w:szCs w:val="24"/>
          <w:lang w:val="bg-BG"/>
        </w:rPr>
        <w:t>Постоянен, гнездящ, мигрираща и рядко зимуваща вид за страната. Има едно поколение годишно през периода април-юли. Пролетната миграция е през март-април, а есенната – през август-септември. Обикновено се среща на двойки, а при миграция поединично, на двойки или малки ята (Нанкинов и др., 1997).</w:t>
      </w:r>
    </w:p>
    <w:p w:rsidR="00FF4ACC" w:rsidRPr="00FF4ACC" w:rsidRDefault="00FF4ACC" w:rsidP="00152193">
      <w:pPr>
        <w:spacing w:before="120" w:after="120" w:line="240" w:lineRule="auto"/>
        <w:jc w:val="both"/>
        <w:rPr>
          <w:rFonts w:ascii="Times New Roman" w:hAnsi="Times New Roman" w:cs="Times New Roman"/>
          <w:i/>
          <w:sz w:val="24"/>
          <w:szCs w:val="24"/>
          <w:lang w:val="bg-BG"/>
        </w:rPr>
      </w:pPr>
      <w:r w:rsidRPr="00FF4ACC">
        <w:rPr>
          <w:rFonts w:ascii="Times New Roman" w:hAnsi="Times New Roman" w:cs="Times New Roman"/>
          <w:i/>
          <w:sz w:val="24"/>
          <w:szCs w:val="24"/>
          <w:lang w:val="bg-BG"/>
        </w:rPr>
        <w:t>Характерно местообитание</w:t>
      </w:r>
    </w:p>
    <w:p w:rsidR="00FF4ACC" w:rsidRPr="00FF4ACC" w:rsidRDefault="00FF4ACC" w:rsidP="00152193">
      <w:pPr>
        <w:spacing w:before="120" w:after="120" w:line="240" w:lineRule="auto"/>
        <w:jc w:val="both"/>
        <w:rPr>
          <w:rFonts w:ascii="Times New Roman" w:hAnsi="Times New Roman" w:cs="Times New Roman"/>
          <w:sz w:val="24"/>
          <w:szCs w:val="24"/>
          <w:lang w:val="bg-BG"/>
        </w:rPr>
      </w:pPr>
      <w:r w:rsidRPr="00FF4ACC">
        <w:rPr>
          <w:rFonts w:ascii="Times New Roman" w:hAnsi="Times New Roman" w:cs="Times New Roman"/>
          <w:sz w:val="24"/>
          <w:szCs w:val="24"/>
          <w:lang w:val="bg-BG"/>
        </w:rPr>
        <w:t xml:space="preserve">Гнезди покрай пясъчни и каменисти брегове на реки и потоци, течащи води, обикновено в средните и горните им течения и в участъци с богата и гъста крайбрежна растителност, близка до алувиални и много влажни гори и храсталаци или сред широколистни </w:t>
      </w:r>
      <w:r w:rsidRPr="00FF4ACC">
        <w:rPr>
          <w:rFonts w:ascii="Times New Roman" w:hAnsi="Times New Roman" w:cs="Times New Roman"/>
          <w:sz w:val="24"/>
          <w:szCs w:val="24"/>
          <w:lang w:val="bg-BG"/>
        </w:rPr>
        <w:lastRenderedPageBreak/>
        <w:t>листопадни гори, по-рядко сред смесени гори и иглолистни гори, понякога се среща около сладководни басейни с растителност (Янков отг. ред., 2007). Видът предпочита да гнезди далече от селища и е по-изобилен в средните участъци на реките, където бреговете се характеризират със смесица от крайбрежни горички и отворени чакълести или песъчливи брегове. Гнездовата плътност на вида е от 1,77 дв./1 км речно течение (Lengyel, 1998). Някои от индивидите търсят храна в съседни на речните участъци тревисти местообитания, но не се отдалечават на повече от 100 м. (Yalden, 1986). Средното разстояние между гнездата e 131,4 м. (Elas &amp; Meissner, 2019). Подходящи местообитания вероятно са 3260 и 3130 според Директивата за хaбитатите (Кавръкова и др., 2009).</w:t>
      </w:r>
    </w:p>
    <w:p w:rsidR="00FF4ACC" w:rsidRPr="00FF4ACC" w:rsidRDefault="00FF4ACC" w:rsidP="00152193">
      <w:pPr>
        <w:spacing w:before="120" w:after="120" w:line="240" w:lineRule="auto"/>
        <w:jc w:val="both"/>
        <w:rPr>
          <w:rFonts w:ascii="Times New Roman" w:hAnsi="Times New Roman" w:cs="Times New Roman"/>
          <w:i/>
          <w:sz w:val="24"/>
          <w:szCs w:val="24"/>
          <w:lang w:val="bg-BG"/>
        </w:rPr>
      </w:pPr>
      <w:r w:rsidRPr="00FF4ACC">
        <w:rPr>
          <w:rFonts w:ascii="Times New Roman" w:hAnsi="Times New Roman" w:cs="Times New Roman"/>
          <w:i/>
          <w:sz w:val="24"/>
          <w:szCs w:val="24"/>
          <w:lang w:val="bg-BG"/>
        </w:rPr>
        <w:t>Хранене</w:t>
      </w:r>
    </w:p>
    <w:p w:rsidR="00FF4ACC" w:rsidRDefault="00FF4ACC" w:rsidP="00152193">
      <w:pPr>
        <w:spacing w:before="120" w:after="120" w:line="240" w:lineRule="auto"/>
        <w:jc w:val="both"/>
        <w:rPr>
          <w:rFonts w:ascii="Times New Roman" w:hAnsi="Times New Roman" w:cs="Times New Roman"/>
          <w:sz w:val="24"/>
          <w:szCs w:val="24"/>
          <w:lang w:val="bg-BG"/>
        </w:rPr>
      </w:pPr>
      <w:r w:rsidRPr="00FF4ACC">
        <w:rPr>
          <w:rFonts w:ascii="Times New Roman" w:hAnsi="Times New Roman" w:cs="Times New Roman"/>
          <w:sz w:val="24"/>
          <w:szCs w:val="24"/>
          <w:lang w:val="bg-BG"/>
        </w:rPr>
        <w:t>Събира храна по земята, в тинята, под камъните и във водата. Различни видове насекоми и техните ларви (бръмбари, мухи), червеи, охлюви, миди, рачета, части от растения и изключително рядко дребна риба (Нанкинов и др., 1997).</w:t>
      </w:r>
    </w:p>
    <w:p w:rsidR="00FF4ACC" w:rsidRPr="00FF4ACC" w:rsidRDefault="00FF4ACC" w:rsidP="00FF4ACC">
      <w:pPr>
        <w:spacing w:after="120"/>
        <w:jc w:val="both"/>
        <w:rPr>
          <w:rFonts w:ascii="Times New Roman" w:hAnsi="Times New Roman" w:cs="Times New Roman"/>
          <w:sz w:val="24"/>
          <w:szCs w:val="24"/>
          <w:lang w:val="bg-BG"/>
        </w:rPr>
      </w:pPr>
      <w:r w:rsidRPr="00FF4ACC">
        <w:rPr>
          <w:rFonts w:ascii="Times New Roman" w:hAnsi="Times New Roman" w:cs="Times New Roman"/>
          <w:b/>
          <w:sz w:val="24"/>
          <w:szCs w:val="24"/>
          <w:lang w:val="bg-BG"/>
        </w:rPr>
        <w:t>2. Разпространение, природозащитно състояние и тенденции в популацията на вида на национално ниво</w:t>
      </w:r>
    </w:p>
    <w:p w:rsidR="00FF4ACC" w:rsidRPr="00FF4ACC" w:rsidRDefault="00FF4ACC" w:rsidP="00152193">
      <w:pPr>
        <w:spacing w:before="120" w:after="120" w:line="240" w:lineRule="auto"/>
        <w:jc w:val="both"/>
        <w:rPr>
          <w:rFonts w:ascii="Times New Roman" w:hAnsi="Times New Roman" w:cs="Times New Roman"/>
          <w:sz w:val="24"/>
          <w:szCs w:val="24"/>
          <w:lang w:val="bg-BG"/>
        </w:rPr>
      </w:pPr>
      <w:r w:rsidRPr="00FF4ACC">
        <w:rPr>
          <w:rFonts w:ascii="Times New Roman" w:hAnsi="Times New Roman" w:cs="Times New Roman"/>
          <w:sz w:val="24"/>
          <w:szCs w:val="24"/>
          <w:lang w:val="bg-BG"/>
        </w:rPr>
        <w:t>Среща се повсеместно из цялата страна, по-рядко в източната ѝ част (Черноморското крайбрежие и прилежащите му райони, Добруджа и Югоизточна България). Среща се предимно по поречията на големите реки в равнините, но на места и в планините, включително в по-високите им части до 2000 м. н</w:t>
      </w:r>
      <w:r w:rsidR="000C6B3E">
        <w:rPr>
          <w:rFonts w:ascii="Times New Roman" w:hAnsi="Times New Roman" w:cs="Times New Roman"/>
          <w:sz w:val="24"/>
          <w:szCs w:val="24"/>
          <w:lang w:val="bg-BG"/>
        </w:rPr>
        <w:t>.</w:t>
      </w:r>
      <w:r w:rsidRPr="00FF4ACC">
        <w:rPr>
          <w:rFonts w:ascii="Times New Roman" w:hAnsi="Times New Roman" w:cs="Times New Roman"/>
          <w:sz w:val="24"/>
          <w:szCs w:val="24"/>
          <w:lang w:val="bg-BG"/>
        </w:rPr>
        <w:t>в. През гнездовия период отбелязан край р. Дунав, в Стара планина, Подбалканските полета, Добруджа, по Черноморското крайбрежие, в Софийско, Горнотракийската низина, по долините на реките Струма и Места, Рила, Пирин и Родопите (Нанкинов и др., 1997). Публикуваната информация за гнезденето на вида, сочи общата численост на гнездящите и потенциално гнездещи двойки за България е между 100-250. Обитава крайбрежия на сладководни водоеми в равнини и планини; по време на миграции е обикновен, а много рядък – през зимата (Янков отг. ред., 2007).</w:t>
      </w:r>
    </w:p>
    <w:p w:rsidR="00FF4ACC" w:rsidRPr="00FF4ACC" w:rsidRDefault="00FF4ACC" w:rsidP="00152193">
      <w:pPr>
        <w:spacing w:before="120" w:after="120" w:line="240" w:lineRule="auto"/>
        <w:jc w:val="both"/>
        <w:rPr>
          <w:rFonts w:ascii="Times New Roman" w:hAnsi="Times New Roman" w:cs="Times New Roman"/>
          <w:sz w:val="24"/>
          <w:szCs w:val="24"/>
          <w:lang w:val="bg-BG"/>
        </w:rPr>
      </w:pPr>
      <w:r w:rsidRPr="00FF4ACC">
        <w:rPr>
          <w:rFonts w:ascii="Times New Roman" w:hAnsi="Times New Roman" w:cs="Times New Roman"/>
          <w:sz w:val="24"/>
          <w:szCs w:val="24"/>
          <w:lang w:val="bg-BG"/>
        </w:rPr>
        <w:t>Защитен вид на територията на цялата страна (ЗБР, Приложение 3). Не е включен в Директивата за птиците. Според IUCN – LC (Least Concern), за територията на континентална Европа – LC (Least Concern). Включен в SPEC 3. Включен е в Червената книга на Р България (2015) в категория слабо засегнат (LC).</w:t>
      </w:r>
    </w:p>
    <w:p w:rsidR="00FF4ACC" w:rsidRPr="00FF4ACC" w:rsidRDefault="00FF4ACC" w:rsidP="00152193">
      <w:pPr>
        <w:spacing w:before="120" w:after="120" w:line="240" w:lineRule="auto"/>
        <w:jc w:val="both"/>
        <w:rPr>
          <w:rFonts w:ascii="Times New Roman" w:hAnsi="Times New Roman" w:cs="Times New Roman"/>
          <w:sz w:val="24"/>
          <w:szCs w:val="24"/>
          <w:lang w:val="bg-BG"/>
        </w:rPr>
      </w:pPr>
      <w:r w:rsidRPr="00FF4ACC">
        <w:rPr>
          <w:rFonts w:ascii="Times New Roman" w:hAnsi="Times New Roman" w:cs="Times New Roman"/>
          <w:sz w:val="24"/>
          <w:szCs w:val="24"/>
          <w:lang w:val="bg-BG"/>
        </w:rPr>
        <w:t xml:space="preserve">Съгласно Докладването от 2019 г. (за периода 2005-2018 г.), националната гнездяща популация на вида се оценява на 120-220 двойки. Краткосрочната популационна тенденция (2000-2018 г.) е </w:t>
      </w:r>
      <w:r w:rsidRPr="00FF4ACC">
        <w:rPr>
          <w:rFonts w:ascii="Times New Roman" w:hAnsi="Times New Roman" w:cs="Times New Roman"/>
          <w:b/>
          <w:sz w:val="24"/>
          <w:szCs w:val="24"/>
          <w:lang w:val="bg-BG"/>
        </w:rPr>
        <w:t>стабилна</w:t>
      </w:r>
      <w:r w:rsidRPr="00FF4ACC">
        <w:rPr>
          <w:rFonts w:ascii="Times New Roman" w:hAnsi="Times New Roman" w:cs="Times New Roman"/>
          <w:sz w:val="24"/>
          <w:szCs w:val="24"/>
          <w:lang w:val="bg-BG"/>
        </w:rPr>
        <w:t xml:space="preserve">, а дългосрочната (1980-2018 г.) е </w:t>
      </w:r>
      <w:r w:rsidRPr="00FF4ACC">
        <w:rPr>
          <w:rFonts w:ascii="Times New Roman" w:hAnsi="Times New Roman" w:cs="Times New Roman"/>
          <w:b/>
          <w:sz w:val="24"/>
          <w:szCs w:val="24"/>
          <w:lang w:val="bg-BG"/>
        </w:rPr>
        <w:t>неизвестна</w:t>
      </w:r>
      <w:r w:rsidRPr="00FF4ACC">
        <w:rPr>
          <w:rFonts w:ascii="Times New Roman" w:hAnsi="Times New Roman" w:cs="Times New Roman"/>
          <w:sz w:val="24"/>
          <w:szCs w:val="24"/>
          <w:lang w:val="bg-BG"/>
        </w:rPr>
        <w:t xml:space="preserve">. Краткосрочната тенденция на гнездящата популацията в рамките на Натура 2000 е стабилна. Посочени са следните заплахи и влияния: J02 </w:t>
      </w:r>
    </w:p>
    <w:p w:rsidR="00FF4ACC" w:rsidRDefault="00FF4ACC" w:rsidP="00152193">
      <w:pPr>
        <w:spacing w:before="120" w:after="120" w:line="240" w:lineRule="auto"/>
        <w:jc w:val="both"/>
        <w:rPr>
          <w:rFonts w:ascii="Times New Roman" w:hAnsi="Times New Roman" w:cs="Times New Roman"/>
          <w:sz w:val="24"/>
          <w:szCs w:val="24"/>
          <w:lang w:val="bg-BG"/>
        </w:rPr>
      </w:pPr>
      <w:r w:rsidRPr="00FF4ACC">
        <w:rPr>
          <w:rFonts w:ascii="Times New Roman" w:hAnsi="Times New Roman" w:cs="Times New Roman"/>
          <w:sz w:val="24"/>
          <w:szCs w:val="24"/>
          <w:lang w:val="bg-BG"/>
        </w:rPr>
        <w:t xml:space="preserve">Мигриращата национална популация е оценена на </w:t>
      </w:r>
      <w:r w:rsidRPr="00FF4ACC">
        <w:rPr>
          <w:rFonts w:ascii="Times New Roman" w:hAnsi="Times New Roman" w:cs="Times New Roman"/>
          <w:b/>
          <w:sz w:val="24"/>
          <w:szCs w:val="24"/>
          <w:lang w:val="bg-BG"/>
        </w:rPr>
        <w:t>200 – 400 индивида</w:t>
      </w:r>
      <w:r w:rsidRPr="00FF4ACC">
        <w:rPr>
          <w:rFonts w:ascii="Times New Roman" w:hAnsi="Times New Roman" w:cs="Times New Roman"/>
          <w:sz w:val="24"/>
          <w:szCs w:val="24"/>
          <w:lang w:val="bg-BG"/>
        </w:rPr>
        <w:t>. Не са посочени краткосрочни и дългосрочни тенденции в числеността на преминаващите индивиди. Посочени са следните заплахи и влияния: K04.</w:t>
      </w:r>
    </w:p>
    <w:p w:rsidR="00FF4ACC" w:rsidRPr="00FF4ACC" w:rsidRDefault="00FF4ACC" w:rsidP="00152193">
      <w:pPr>
        <w:spacing w:before="120" w:after="120" w:line="240" w:lineRule="auto"/>
        <w:jc w:val="both"/>
        <w:rPr>
          <w:rFonts w:ascii="Times New Roman" w:hAnsi="Times New Roman" w:cs="Times New Roman"/>
          <w:sz w:val="24"/>
          <w:szCs w:val="24"/>
          <w:lang w:val="bg-BG"/>
        </w:rPr>
      </w:pPr>
      <w:r w:rsidRPr="00FF4ACC">
        <w:rPr>
          <w:rFonts w:ascii="Times New Roman" w:hAnsi="Times New Roman" w:cs="Times New Roman"/>
          <w:b/>
          <w:sz w:val="24"/>
          <w:szCs w:val="24"/>
          <w:lang w:val="bg-BG"/>
        </w:rPr>
        <w:t>3.</w:t>
      </w:r>
      <w:r>
        <w:rPr>
          <w:rFonts w:ascii="Times New Roman" w:hAnsi="Times New Roman" w:cs="Times New Roman"/>
          <w:sz w:val="24"/>
          <w:szCs w:val="24"/>
          <w:lang w:val="bg-BG"/>
        </w:rPr>
        <w:t xml:space="preserve"> </w:t>
      </w:r>
      <w:r w:rsidRPr="00FF4ACC">
        <w:rPr>
          <w:rFonts w:ascii="Times New Roman" w:hAnsi="Times New Roman" w:cs="Times New Roman"/>
          <w:b/>
          <w:sz w:val="24"/>
          <w:szCs w:val="24"/>
          <w:lang w:val="bg-BG"/>
        </w:rPr>
        <w:t xml:space="preserve">Състояние в </w:t>
      </w:r>
      <w:r w:rsidRPr="00FF4ACC">
        <w:rPr>
          <w:rFonts w:ascii="Times New Roman" w:hAnsi="Times New Roman" w:cs="Times New Roman"/>
          <w:b/>
          <w:bCs/>
          <w:sz w:val="24"/>
          <w:szCs w:val="24"/>
          <w:lang w:val="bg-BG"/>
        </w:rPr>
        <w:t>СЗЗ BG0002065 „Блато Малък Преславец“</w:t>
      </w:r>
    </w:p>
    <w:p w:rsidR="00FF4ACC" w:rsidRDefault="00FF4ACC" w:rsidP="00152193">
      <w:pPr>
        <w:spacing w:before="120" w:after="120" w:line="240" w:lineRule="auto"/>
        <w:jc w:val="both"/>
        <w:rPr>
          <w:rFonts w:ascii="Times New Roman" w:hAnsi="Times New Roman" w:cs="Times New Roman"/>
          <w:sz w:val="24"/>
          <w:szCs w:val="24"/>
          <w:lang w:val="bg-BG"/>
        </w:rPr>
      </w:pPr>
      <w:r w:rsidRPr="00FF4ACC">
        <w:rPr>
          <w:rFonts w:ascii="Times New Roman" w:hAnsi="Times New Roman" w:cs="Times New Roman"/>
          <w:sz w:val="24"/>
          <w:szCs w:val="24"/>
          <w:lang w:val="bg-BG"/>
        </w:rPr>
        <w:t xml:space="preserve">Съгласно </w:t>
      </w:r>
      <w:r w:rsidR="000C6B3E">
        <w:rPr>
          <w:rFonts w:ascii="Times New Roman" w:hAnsi="Times New Roman" w:cs="Times New Roman"/>
          <w:sz w:val="24"/>
          <w:szCs w:val="24"/>
          <w:lang w:val="bg-BG"/>
        </w:rPr>
        <w:t>СФ</w:t>
      </w:r>
      <w:r w:rsidRPr="00FF4ACC">
        <w:rPr>
          <w:rFonts w:ascii="Times New Roman" w:hAnsi="Times New Roman" w:cs="Times New Roman"/>
          <w:sz w:val="24"/>
          <w:szCs w:val="24"/>
          <w:lang w:val="bg-BG"/>
        </w:rPr>
        <w:t xml:space="preserve">, видът се опазва в зоната само като </w:t>
      </w:r>
      <w:r w:rsidRPr="00FF4ACC">
        <w:rPr>
          <w:rFonts w:ascii="Times New Roman" w:hAnsi="Times New Roman" w:cs="Times New Roman"/>
          <w:b/>
          <w:sz w:val="24"/>
          <w:szCs w:val="24"/>
          <w:lang w:val="bg-BG"/>
        </w:rPr>
        <w:t>мигриращ</w:t>
      </w:r>
      <w:r w:rsidRPr="00FF4ACC">
        <w:rPr>
          <w:rFonts w:ascii="Times New Roman" w:hAnsi="Times New Roman" w:cs="Times New Roman"/>
          <w:sz w:val="24"/>
          <w:szCs w:val="24"/>
          <w:lang w:val="bg-BG"/>
        </w:rPr>
        <w:t xml:space="preserve"> (концентриращ се) с численост 3 индивида, което е 0,8 - 1,5 % от националната мигрираща популация (оценка „С“). Опазването на вида е добро съхранение (оценка „В“). Популацията не е изолирана в </w:t>
      </w:r>
      <w:r w:rsidRPr="00FF4ACC">
        <w:rPr>
          <w:rFonts w:ascii="Times New Roman" w:hAnsi="Times New Roman" w:cs="Times New Roman"/>
          <w:sz w:val="24"/>
          <w:szCs w:val="24"/>
          <w:lang w:val="bg-BG"/>
        </w:rPr>
        <w:lastRenderedPageBreak/>
        <w:t>рамките на разширен ареал (оценка „С“). Общата оценка на стойността на зоната за съхранение на вида е „С“ – значима стойност.</w:t>
      </w:r>
    </w:p>
    <w:p w:rsidR="00FF4ACC" w:rsidRPr="00FF4ACC" w:rsidRDefault="00FF4ACC" w:rsidP="00152193">
      <w:pPr>
        <w:spacing w:before="120" w:after="120" w:line="240" w:lineRule="auto"/>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4. </w:t>
      </w:r>
      <w:r w:rsidRPr="00FF4ACC">
        <w:rPr>
          <w:rFonts w:ascii="Times New Roman" w:hAnsi="Times New Roman" w:cs="Times New Roman"/>
          <w:b/>
          <w:sz w:val="24"/>
          <w:szCs w:val="24"/>
          <w:lang w:val="bg-BG"/>
        </w:rPr>
        <w:t xml:space="preserve">Анализ на наличната информация </w:t>
      </w:r>
    </w:p>
    <w:p w:rsidR="00FF4ACC" w:rsidRPr="00FF4ACC" w:rsidRDefault="00FF4ACC" w:rsidP="00152193">
      <w:pPr>
        <w:spacing w:before="120" w:after="120" w:line="240" w:lineRule="auto"/>
        <w:jc w:val="both"/>
        <w:rPr>
          <w:rFonts w:ascii="Times New Roman" w:hAnsi="Times New Roman" w:cs="Times New Roman"/>
          <w:sz w:val="24"/>
          <w:szCs w:val="24"/>
          <w:lang w:val="en-GB"/>
        </w:rPr>
      </w:pPr>
      <w:r w:rsidRPr="00FF4ACC">
        <w:rPr>
          <w:rFonts w:ascii="Times New Roman" w:hAnsi="Times New Roman" w:cs="Times New Roman"/>
          <w:sz w:val="24"/>
          <w:szCs w:val="24"/>
          <w:lang w:val="bg-BG"/>
        </w:rPr>
        <w:t>Късокрилия кюкавец гнезди сравнително често по р. Дунав и притоците й. Двойки са установени през гнездовия период (20.05-31.07.) по р. Дунав – между Белене и Никопол – 12.07.2000 г. – 50 екз. на 50 двойки, при с. Сомовит, устието на р. Вит, о. Персин и с. Черковица (Шурулинков и др., 2005). През прелета обикновено се среща поединично или на малки групички до 5-7 екз. През зимата е установен еднократно на 5.12.2001 г. на р. Дунав над с. Загражден (Шурулинков и др., 2005). До колкото ни е известно към момента няма публикувана информация за концентрацията на вида в СЗЗ „Блато Малък Преславец“ по врем на миграция. По време на теренното проучване на зоните по р. Дунав с през 2021 г., на територията на зоната не са установени птици от вида. По данни от ebirds.org, вида е често срещан по р. Дунав с не големи концентрации (1-5 инд.) по време на пролетната и есенната миграция, като в зоната е наблюдаван средата на април 2008 г. – 1 инд. (</w:t>
      </w:r>
      <w:r w:rsidRPr="00FF4ACC">
        <w:rPr>
          <w:rFonts w:ascii="Times New Roman" w:hAnsi="Times New Roman" w:cs="Times New Roman"/>
          <w:sz w:val="24"/>
          <w:szCs w:val="24"/>
          <w:lang w:val="en-GB"/>
        </w:rPr>
        <w:t xml:space="preserve">Io. Hristov). </w:t>
      </w:r>
      <w:r w:rsidRPr="00FF4ACC">
        <w:rPr>
          <w:rFonts w:ascii="Times New Roman" w:hAnsi="Times New Roman" w:cs="Times New Roman"/>
          <w:sz w:val="24"/>
          <w:szCs w:val="24"/>
          <w:lang w:val="bg-BG"/>
        </w:rPr>
        <w:t xml:space="preserve">По данни от </w:t>
      </w:r>
      <w:r w:rsidRPr="00FF4ACC">
        <w:rPr>
          <w:rFonts w:ascii="Times New Roman" w:hAnsi="Times New Roman" w:cs="Times New Roman"/>
          <w:sz w:val="24"/>
          <w:szCs w:val="24"/>
          <w:lang w:val="en-GB"/>
        </w:rPr>
        <w:t xml:space="preserve">observation.org, </w:t>
      </w:r>
      <w:r w:rsidRPr="00FF4ACC">
        <w:rPr>
          <w:rFonts w:ascii="Times New Roman" w:hAnsi="Times New Roman" w:cs="Times New Roman"/>
          <w:sz w:val="24"/>
          <w:szCs w:val="24"/>
          <w:lang w:val="bg-BG"/>
        </w:rPr>
        <w:t>1 инд. е наблюдаван края на април 2019 г. в района блато Малък Преславец (</w:t>
      </w:r>
      <w:r w:rsidRPr="00FF4ACC">
        <w:rPr>
          <w:rFonts w:ascii="Times New Roman" w:hAnsi="Times New Roman" w:cs="Times New Roman"/>
          <w:sz w:val="24"/>
          <w:szCs w:val="24"/>
          <w:lang w:val="en-GB"/>
        </w:rPr>
        <w:t xml:space="preserve">B. Mertens). </w:t>
      </w:r>
    </w:p>
    <w:p w:rsidR="00FF4ACC" w:rsidRPr="00FF4ACC" w:rsidRDefault="00FF4ACC" w:rsidP="00152193">
      <w:pPr>
        <w:spacing w:before="120" w:after="120" w:line="240" w:lineRule="auto"/>
        <w:jc w:val="both"/>
        <w:rPr>
          <w:rFonts w:ascii="Times New Roman" w:hAnsi="Times New Roman" w:cs="Times New Roman"/>
          <w:sz w:val="24"/>
          <w:szCs w:val="24"/>
          <w:lang w:val="bg-BG"/>
        </w:rPr>
      </w:pPr>
      <w:r w:rsidRPr="00FF4ACC">
        <w:rPr>
          <w:rFonts w:ascii="Times New Roman" w:hAnsi="Times New Roman" w:cs="Times New Roman"/>
          <w:sz w:val="24"/>
          <w:szCs w:val="24"/>
          <w:lang w:val="bg-BG"/>
        </w:rPr>
        <w:t>Основна заплаха за вида в зоната е влошаването на екологичното състояние на водата в блато Малък Преславец поради хипертрофия на водната растителност през лятото и есента (</w:t>
      </w:r>
      <w:r w:rsidRPr="00FF4ACC">
        <w:rPr>
          <w:rFonts w:ascii="Times New Roman" w:hAnsi="Times New Roman" w:cs="Times New Roman"/>
          <w:sz w:val="24"/>
          <w:szCs w:val="24"/>
          <w:lang w:val="en-GB"/>
        </w:rPr>
        <w:t>Kazakov et al. 2020</w:t>
      </w:r>
      <w:r w:rsidRPr="00FF4ACC">
        <w:rPr>
          <w:rFonts w:ascii="Times New Roman" w:hAnsi="Times New Roman" w:cs="Times New Roman"/>
          <w:sz w:val="24"/>
          <w:szCs w:val="24"/>
          <w:lang w:val="bg-BG"/>
        </w:rPr>
        <w:t>), безпокойство по врем на размножителния сезон на птиците от рибари и нерегламентирано навлизане на плавателни съдове, замърсяване на водата в резултат на използван е пестициди и торове в близките земеделски площи.</w:t>
      </w:r>
    </w:p>
    <w:p w:rsidR="00FF4ACC" w:rsidRPr="00FF4ACC" w:rsidRDefault="00FF4ACC" w:rsidP="00152193">
      <w:pPr>
        <w:spacing w:before="120" w:after="120" w:line="240" w:lineRule="auto"/>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5. </w:t>
      </w:r>
      <w:r w:rsidRPr="00FF4ACC">
        <w:rPr>
          <w:rFonts w:ascii="Times New Roman" w:hAnsi="Times New Roman" w:cs="Times New Roman"/>
          <w:b/>
          <w:sz w:val="24"/>
          <w:szCs w:val="24"/>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7"/>
        <w:gridCol w:w="1106"/>
        <w:gridCol w:w="1103"/>
        <w:gridCol w:w="2973"/>
        <w:gridCol w:w="2513"/>
      </w:tblGrid>
      <w:tr w:rsidR="00FF4ACC" w:rsidRPr="00FF4ACC" w:rsidTr="00FF4ACC">
        <w:trPr>
          <w:tblHeader/>
          <w:jc w:val="center"/>
        </w:trPr>
        <w:tc>
          <w:tcPr>
            <w:tcW w:w="1001" w:type="pct"/>
            <w:shd w:val="clear" w:color="auto" w:fill="B6DDE8"/>
            <w:vAlign w:val="center"/>
          </w:tcPr>
          <w:p w:rsidR="00FF4ACC" w:rsidRPr="00FF4ACC" w:rsidRDefault="00FF4ACC" w:rsidP="00152193">
            <w:pPr>
              <w:spacing w:after="0" w:line="240" w:lineRule="auto"/>
              <w:rPr>
                <w:rFonts w:ascii="Times New Roman" w:hAnsi="Times New Roman" w:cs="Times New Roman"/>
                <w:b/>
                <w:bCs/>
                <w:lang w:val="bg-BG"/>
              </w:rPr>
            </w:pPr>
            <w:r w:rsidRPr="00FF4ACC">
              <w:rPr>
                <w:rFonts w:ascii="Times New Roman" w:hAnsi="Times New Roman" w:cs="Times New Roman"/>
                <w:b/>
                <w:bCs/>
                <w:lang w:val="bg-BG"/>
              </w:rPr>
              <w:t>Параметър</w:t>
            </w:r>
          </w:p>
        </w:tc>
        <w:tc>
          <w:tcPr>
            <w:tcW w:w="574" w:type="pct"/>
            <w:shd w:val="clear" w:color="auto" w:fill="B6DDE8"/>
            <w:vAlign w:val="center"/>
          </w:tcPr>
          <w:p w:rsidR="00FF4ACC" w:rsidRPr="00FF4ACC" w:rsidRDefault="00FF4ACC" w:rsidP="00152193">
            <w:pPr>
              <w:spacing w:after="0" w:line="240" w:lineRule="auto"/>
              <w:rPr>
                <w:rFonts w:ascii="Times New Roman" w:hAnsi="Times New Roman" w:cs="Times New Roman"/>
                <w:b/>
                <w:bCs/>
                <w:lang w:val="bg-BG"/>
              </w:rPr>
            </w:pPr>
            <w:r w:rsidRPr="00FF4ACC">
              <w:rPr>
                <w:rFonts w:ascii="Times New Roman" w:hAnsi="Times New Roman" w:cs="Times New Roman"/>
                <w:b/>
                <w:bCs/>
                <w:lang w:val="bg-BG"/>
              </w:rPr>
              <w:t>Мерна единица</w:t>
            </w:r>
          </w:p>
        </w:tc>
        <w:tc>
          <w:tcPr>
            <w:tcW w:w="573" w:type="pct"/>
            <w:shd w:val="clear" w:color="auto" w:fill="B6DDE8"/>
            <w:vAlign w:val="center"/>
          </w:tcPr>
          <w:p w:rsidR="00FF4ACC" w:rsidRPr="00FF4ACC" w:rsidRDefault="00FF4ACC" w:rsidP="00152193">
            <w:pPr>
              <w:spacing w:after="0" w:line="240" w:lineRule="auto"/>
              <w:rPr>
                <w:rFonts w:ascii="Times New Roman" w:hAnsi="Times New Roman" w:cs="Times New Roman"/>
                <w:b/>
                <w:bCs/>
                <w:lang w:val="bg-BG"/>
              </w:rPr>
            </w:pPr>
            <w:r w:rsidRPr="00FF4ACC">
              <w:rPr>
                <w:rFonts w:ascii="Times New Roman" w:hAnsi="Times New Roman" w:cs="Times New Roman"/>
                <w:b/>
                <w:bCs/>
                <w:lang w:val="bg-BG"/>
              </w:rPr>
              <w:t>Целева стойност</w:t>
            </w:r>
          </w:p>
        </w:tc>
        <w:tc>
          <w:tcPr>
            <w:tcW w:w="1545" w:type="pct"/>
            <w:shd w:val="clear" w:color="auto" w:fill="B6DDE8"/>
            <w:vAlign w:val="center"/>
          </w:tcPr>
          <w:p w:rsidR="00FF4ACC" w:rsidRPr="00FF4ACC" w:rsidRDefault="00FF4ACC" w:rsidP="00152193">
            <w:pPr>
              <w:spacing w:after="0" w:line="240" w:lineRule="auto"/>
              <w:rPr>
                <w:rFonts w:ascii="Times New Roman" w:hAnsi="Times New Roman" w:cs="Times New Roman"/>
                <w:b/>
                <w:bCs/>
                <w:lang w:val="bg-BG"/>
              </w:rPr>
            </w:pPr>
            <w:r w:rsidRPr="00FF4ACC">
              <w:rPr>
                <w:rFonts w:ascii="Times New Roman" w:hAnsi="Times New Roman" w:cs="Times New Roman"/>
                <w:b/>
                <w:bCs/>
                <w:lang w:val="bg-BG"/>
              </w:rPr>
              <w:t>Допълнителна информация</w:t>
            </w:r>
          </w:p>
        </w:tc>
        <w:tc>
          <w:tcPr>
            <w:tcW w:w="1306" w:type="pct"/>
            <w:shd w:val="clear" w:color="auto" w:fill="B6DDE8"/>
            <w:vAlign w:val="center"/>
          </w:tcPr>
          <w:p w:rsidR="00FF4ACC" w:rsidRPr="00FF4ACC" w:rsidRDefault="00FF4ACC" w:rsidP="00FF4ACC">
            <w:pPr>
              <w:spacing w:after="120"/>
              <w:rPr>
                <w:rFonts w:ascii="Times New Roman" w:hAnsi="Times New Roman" w:cs="Times New Roman"/>
                <w:b/>
                <w:bCs/>
                <w:lang w:val="bg-BG"/>
              </w:rPr>
            </w:pPr>
            <w:r w:rsidRPr="00FF4ACC">
              <w:rPr>
                <w:rFonts w:ascii="Times New Roman" w:hAnsi="Times New Roman" w:cs="Times New Roman"/>
                <w:b/>
                <w:bCs/>
                <w:lang w:val="bg-BG"/>
              </w:rPr>
              <w:t>Специфични за зоната цели</w:t>
            </w:r>
          </w:p>
        </w:tc>
      </w:tr>
      <w:tr w:rsidR="00FF4ACC" w:rsidRPr="00FF4ACC" w:rsidTr="00FF4ACC">
        <w:trPr>
          <w:jc w:val="center"/>
        </w:trPr>
        <w:tc>
          <w:tcPr>
            <w:tcW w:w="1001" w:type="pct"/>
            <w:shd w:val="clear" w:color="auto" w:fill="auto"/>
          </w:tcPr>
          <w:p w:rsidR="00FF4ACC" w:rsidRPr="00FF4ACC" w:rsidRDefault="00FF4ACC" w:rsidP="00152193">
            <w:pPr>
              <w:spacing w:after="0" w:line="240" w:lineRule="auto"/>
              <w:rPr>
                <w:rFonts w:ascii="Times New Roman" w:hAnsi="Times New Roman" w:cs="Times New Roman"/>
                <w:b/>
                <w:lang w:val="bg-BG"/>
              </w:rPr>
            </w:pPr>
            <w:r w:rsidRPr="00FF4ACC">
              <w:rPr>
                <w:rFonts w:ascii="Times New Roman" w:hAnsi="Times New Roman" w:cs="Times New Roman"/>
                <w:b/>
                <w:lang w:val="bg-BG"/>
              </w:rPr>
              <w:t xml:space="preserve">Популация: </w:t>
            </w:r>
            <w:r w:rsidRPr="00FF4ACC">
              <w:rPr>
                <w:rFonts w:ascii="Times New Roman" w:hAnsi="Times New Roman" w:cs="Times New Roman"/>
                <w:bCs/>
                <w:lang w:val="bg-BG"/>
              </w:rPr>
              <w:t>Размер на мигриращата популация</w:t>
            </w:r>
          </w:p>
        </w:tc>
        <w:tc>
          <w:tcPr>
            <w:tcW w:w="574" w:type="pct"/>
            <w:shd w:val="clear" w:color="auto" w:fill="auto"/>
          </w:tcPr>
          <w:p w:rsidR="00FF4ACC" w:rsidRPr="00FF4ACC" w:rsidRDefault="00FF4ACC" w:rsidP="00152193">
            <w:pPr>
              <w:spacing w:after="0" w:line="240" w:lineRule="auto"/>
              <w:rPr>
                <w:rFonts w:ascii="Times New Roman" w:hAnsi="Times New Roman" w:cs="Times New Roman"/>
                <w:lang w:val="bg-BG"/>
              </w:rPr>
            </w:pPr>
            <w:r w:rsidRPr="00FF4ACC">
              <w:rPr>
                <w:rFonts w:ascii="Times New Roman" w:hAnsi="Times New Roman" w:cs="Times New Roman"/>
                <w:lang w:val="bg-BG"/>
              </w:rPr>
              <w:t>Брой индивиди</w:t>
            </w:r>
          </w:p>
        </w:tc>
        <w:tc>
          <w:tcPr>
            <w:tcW w:w="573" w:type="pct"/>
            <w:shd w:val="clear" w:color="auto" w:fill="auto"/>
          </w:tcPr>
          <w:p w:rsidR="00FF4ACC" w:rsidRPr="00FF4ACC" w:rsidRDefault="00FF4ACC" w:rsidP="00152193">
            <w:pPr>
              <w:spacing w:after="0" w:line="240" w:lineRule="auto"/>
              <w:rPr>
                <w:rFonts w:ascii="Times New Roman" w:hAnsi="Times New Roman" w:cs="Times New Roman"/>
                <w:lang w:val="bg-BG"/>
              </w:rPr>
            </w:pPr>
            <w:r w:rsidRPr="00FF4ACC">
              <w:rPr>
                <w:rFonts w:ascii="Times New Roman" w:hAnsi="Times New Roman" w:cs="Times New Roman"/>
                <w:lang w:val="bg-BG"/>
              </w:rPr>
              <w:t>Най-малко 3</w:t>
            </w:r>
          </w:p>
        </w:tc>
        <w:tc>
          <w:tcPr>
            <w:tcW w:w="1545" w:type="pct"/>
            <w:shd w:val="clear" w:color="auto" w:fill="auto"/>
          </w:tcPr>
          <w:p w:rsidR="00FF4ACC" w:rsidRPr="00FF4ACC" w:rsidRDefault="00FF4ACC" w:rsidP="00152193">
            <w:pPr>
              <w:spacing w:after="0" w:line="240" w:lineRule="auto"/>
              <w:rPr>
                <w:rFonts w:ascii="Times New Roman" w:hAnsi="Times New Roman" w:cs="Times New Roman"/>
                <w:lang w:val="bg-BG"/>
              </w:rPr>
            </w:pPr>
            <w:r w:rsidRPr="00FF4ACC">
              <w:rPr>
                <w:rFonts w:ascii="Times New Roman" w:hAnsi="Times New Roman" w:cs="Times New Roman"/>
                <w:lang w:val="bg-BG"/>
              </w:rPr>
              <w:t xml:space="preserve">Определен на база </w:t>
            </w:r>
            <w:r w:rsidR="000C6B3E">
              <w:rPr>
                <w:rFonts w:ascii="Times New Roman" w:hAnsi="Times New Roman" w:cs="Times New Roman"/>
                <w:lang w:val="bg-BG"/>
              </w:rPr>
              <w:t>СФ</w:t>
            </w:r>
            <w:r w:rsidRPr="00FF4ACC">
              <w:rPr>
                <w:rFonts w:ascii="Times New Roman" w:hAnsi="Times New Roman" w:cs="Times New Roman"/>
                <w:lang w:val="en-GB"/>
              </w:rPr>
              <w:t>.</w:t>
            </w:r>
            <w:r w:rsidRPr="00FF4ACC">
              <w:rPr>
                <w:rFonts w:ascii="Times New Roman" w:hAnsi="Times New Roman" w:cs="Times New Roman"/>
                <w:lang w:val="bg-BG"/>
              </w:rPr>
              <w:t xml:space="preserve"> Нужно е прилагане на систематизиран мониторинг в периодите март-април и през август-септември за установяване актуалната численост на популацията в зоната</w:t>
            </w:r>
          </w:p>
        </w:tc>
        <w:tc>
          <w:tcPr>
            <w:tcW w:w="1306" w:type="pct"/>
          </w:tcPr>
          <w:p w:rsidR="00FF4ACC" w:rsidRPr="00FF4ACC" w:rsidRDefault="00FF4ACC" w:rsidP="00FF4ACC">
            <w:pPr>
              <w:spacing w:after="120"/>
              <w:rPr>
                <w:rFonts w:ascii="Times New Roman" w:hAnsi="Times New Roman" w:cs="Times New Roman"/>
                <w:lang w:val="bg-BG"/>
              </w:rPr>
            </w:pPr>
            <w:r w:rsidRPr="00FF4ACC">
              <w:rPr>
                <w:rFonts w:ascii="Times New Roman" w:hAnsi="Times New Roman" w:cs="Times New Roman"/>
                <w:lang w:val="bg-BG"/>
              </w:rPr>
              <w:t>Поддържане на популацията в размер най-малко 3 инд. Да се извърши целенасочен мониторинг за установяване на размера на мигриращата популация до 2025 г.</w:t>
            </w:r>
          </w:p>
        </w:tc>
      </w:tr>
      <w:tr w:rsidR="00FF4ACC" w:rsidRPr="00FF4ACC" w:rsidTr="00FF4ACC">
        <w:trPr>
          <w:jc w:val="center"/>
        </w:trPr>
        <w:tc>
          <w:tcPr>
            <w:tcW w:w="1001" w:type="pct"/>
            <w:shd w:val="clear" w:color="auto" w:fill="auto"/>
          </w:tcPr>
          <w:p w:rsidR="00FF4ACC" w:rsidRPr="00FF4ACC" w:rsidRDefault="00FF4ACC" w:rsidP="00152193">
            <w:pPr>
              <w:spacing w:after="0" w:line="240" w:lineRule="auto"/>
              <w:rPr>
                <w:rFonts w:ascii="Times New Roman" w:hAnsi="Times New Roman" w:cs="Times New Roman"/>
                <w:b/>
                <w:lang w:val="bg-BG"/>
              </w:rPr>
            </w:pPr>
            <w:r w:rsidRPr="00FF4ACC">
              <w:rPr>
                <w:rFonts w:ascii="Times New Roman" w:hAnsi="Times New Roman" w:cs="Times New Roman"/>
                <w:b/>
                <w:lang w:val="bg-BG"/>
              </w:rPr>
              <w:t xml:space="preserve">Местообитание на вида: </w:t>
            </w:r>
            <w:r w:rsidRPr="00FF4ACC">
              <w:rPr>
                <w:rFonts w:ascii="Times New Roman" w:hAnsi="Times New Roman" w:cs="Times New Roman"/>
                <w:bCs/>
                <w:lang w:val="bg-BG"/>
              </w:rPr>
              <w:t>Площ на подходящите хранителни местообитания на вида</w:t>
            </w:r>
            <w:r w:rsidRPr="00FF4ACC">
              <w:rPr>
                <w:rFonts w:ascii="Times New Roman" w:hAnsi="Times New Roman" w:cs="Times New Roman"/>
                <w:b/>
                <w:lang w:val="bg-BG"/>
              </w:rPr>
              <w:t xml:space="preserve"> </w:t>
            </w:r>
          </w:p>
        </w:tc>
        <w:tc>
          <w:tcPr>
            <w:tcW w:w="574" w:type="pct"/>
            <w:shd w:val="clear" w:color="auto" w:fill="auto"/>
          </w:tcPr>
          <w:p w:rsidR="00FF4ACC" w:rsidRPr="00FF4ACC" w:rsidRDefault="00FF4ACC" w:rsidP="00152193">
            <w:pPr>
              <w:spacing w:after="0" w:line="240" w:lineRule="auto"/>
              <w:rPr>
                <w:rFonts w:ascii="Times New Roman" w:hAnsi="Times New Roman" w:cs="Times New Roman"/>
                <w:lang w:val="bg-BG"/>
              </w:rPr>
            </w:pPr>
            <w:r w:rsidRPr="00FF4ACC">
              <w:rPr>
                <w:rFonts w:ascii="Times New Roman" w:hAnsi="Times New Roman" w:cs="Times New Roman"/>
                <w:lang w:val="bg-BG"/>
              </w:rPr>
              <w:t>ha</w:t>
            </w:r>
          </w:p>
        </w:tc>
        <w:tc>
          <w:tcPr>
            <w:tcW w:w="573" w:type="pct"/>
            <w:shd w:val="clear" w:color="auto" w:fill="auto"/>
          </w:tcPr>
          <w:p w:rsidR="00FF4ACC" w:rsidRPr="00FF4ACC" w:rsidRDefault="00FF4ACC" w:rsidP="00152193">
            <w:pPr>
              <w:spacing w:after="0" w:line="240" w:lineRule="auto"/>
              <w:rPr>
                <w:rFonts w:ascii="Times New Roman" w:hAnsi="Times New Roman" w:cs="Times New Roman"/>
                <w:lang w:val="bg-BG"/>
              </w:rPr>
            </w:pPr>
            <w:r w:rsidRPr="00FF4ACC">
              <w:rPr>
                <w:rFonts w:ascii="Times New Roman" w:hAnsi="Times New Roman" w:cs="Times New Roman"/>
                <w:lang w:val="bg-BG"/>
              </w:rPr>
              <w:t>Най-малко 4,4 ha.</w:t>
            </w:r>
          </w:p>
        </w:tc>
        <w:tc>
          <w:tcPr>
            <w:tcW w:w="1545" w:type="pct"/>
            <w:shd w:val="clear" w:color="auto" w:fill="auto"/>
          </w:tcPr>
          <w:p w:rsidR="00FF4ACC" w:rsidRPr="00FF4ACC" w:rsidRDefault="00FF4ACC" w:rsidP="00152193">
            <w:pPr>
              <w:spacing w:after="0" w:line="240" w:lineRule="auto"/>
              <w:rPr>
                <w:rFonts w:ascii="Times New Roman" w:hAnsi="Times New Roman" w:cs="Times New Roman"/>
                <w:lang w:val="bg-BG"/>
              </w:rPr>
            </w:pPr>
            <w:r w:rsidRPr="00FF4ACC">
              <w:rPr>
                <w:rFonts w:ascii="Times New Roman" w:hAnsi="Times New Roman" w:cs="Times New Roman"/>
                <w:lang w:val="bg-BG"/>
              </w:rPr>
              <w:t>Изчислена на база плитката част на блато Малък Преславец, на 1 m от брега. Вида се храни по брега на блатото и в района на преливника.</w:t>
            </w:r>
          </w:p>
        </w:tc>
        <w:tc>
          <w:tcPr>
            <w:tcW w:w="1306" w:type="pct"/>
          </w:tcPr>
          <w:p w:rsidR="00FF4ACC" w:rsidRPr="00FF4ACC" w:rsidRDefault="00FF4ACC" w:rsidP="00FF4ACC">
            <w:pPr>
              <w:spacing w:after="120"/>
              <w:rPr>
                <w:rFonts w:ascii="Times New Roman" w:hAnsi="Times New Roman" w:cs="Times New Roman"/>
                <w:lang w:val="bg-BG"/>
              </w:rPr>
            </w:pPr>
            <w:r w:rsidRPr="00FF4ACC">
              <w:rPr>
                <w:rFonts w:ascii="Times New Roman" w:hAnsi="Times New Roman" w:cs="Times New Roman"/>
                <w:lang w:val="bg-BG"/>
              </w:rPr>
              <w:t>Поддържане на площта на подходящите хранителни местообитания на вида в размер най-малко 4,4 ha.</w:t>
            </w:r>
          </w:p>
        </w:tc>
      </w:tr>
      <w:tr w:rsidR="00FF4ACC" w:rsidRPr="00FF4ACC" w:rsidTr="00FF4ACC">
        <w:trPr>
          <w:jc w:val="center"/>
        </w:trPr>
        <w:tc>
          <w:tcPr>
            <w:tcW w:w="1001" w:type="pct"/>
            <w:shd w:val="clear" w:color="auto" w:fill="auto"/>
          </w:tcPr>
          <w:p w:rsidR="00FF4ACC" w:rsidRPr="00FF4ACC" w:rsidRDefault="00FF4ACC" w:rsidP="00152193">
            <w:pPr>
              <w:spacing w:after="0" w:line="240" w:lineRule="auto"/>
              <w:rPr>
                <w:rFonts w:ascii="Times New Roman" w:hAnsi="Times New Roman" w:cs="Times New Roman"/>
                <w:b/>
                <w:lang w:val="bg-BG"/>
              </w:rPr>
            </w:pPr>
            <w:r w:rsidRPr="00FF4ACC">
              <w:rPr>
                <w:rFonts w:ascii="Times New Roman" w:hAnsi="Times New Roman" w:cs="Times New Roman"/>
                <w:b/>
                <w:lang w:val="bg-BG"/>
              </w:rPr>
              <w:t xml:space="preserve">Местообитание на вида: </w:t>
            </w:r>
            <w:r w:rsidRPr="00FF4ACC">
              <w:rPr>
                <w:rFonts w:ascii="Times New Roman" w:hAnsi="Times New Roman" w:cs="Times New Roman"/>
                <w:lang w:val="bg-BG"/>
              </w:rPr>
              <w:t xml:space="preserve">Екологично </w:t>
            </w:r>
            <w:r w:rsidRPr="00FF4ACC">
              <w:rPr>
                <w:rFonts w:ascii="Times New Roman" w:hAnsi="Times New Roman" w:cs="Times New Roman"/>
                <w:lang w:val="bg-BG"/>
              </w:rPr>
              <w:lastRenderedPageBreak/>
              <w:t>състояние на водните тела с местообитания на вида</w:t>
            </w:r>
            <w:r w:rsidRPr="00FF4ACC">
              <w:rPr>
                <w:rFonts w:ascii="Times New Roman" w:hAnsi="Times New Roman" w:cs="Times New Roman"/>
                <w:lang w:val="en-GB"/>
              </w:rPr>
              <w:t xml:space="preserve"> – </w:t>
            </w:r>
            <w:r w:rsidRPr="00FF4ACC">
              <w:rPr>
                <w:rFonts w:ascii="Times New Roman" w:hAnsi="Times New Roman" w:cs="Times New Roman"/>
                <w:lang w:val="bg-BG"/>
              </w:rPr>
              <w:t>хлорофил.</w:t>
            </w:r>
            <w:r w:rsidRPr="00FF4ACC">
              <w:rPr>
                <w:rFonts w:ascii="Times New Roman" w:hAnsi="Times New Roman" w:cs="Times New Roman"/>
                <w:lang w:val="en-GB"/>
              </w:rPr>
              <w:t xml:space="preserve"> (</w:t>
            </w:r>
            <w:r w:rsidRPr="00FF4ACC">
              <w:rPr>
                <w:rFonts w:ascii="Times New Roman" w:hAnsi="Times New Roman" w:cs="Times New Roman"/>
                <w:lang w:val="bg-BG"/>
              </w:rPr>
              <w:t>Наредба Н-4, Табл. ФП4 - система за оценка на екологично състояние/потенциал по фитопланктон)</w:t>
            </w:r>
          </w:p>
        </w:tc>
        <w:tc>
          <w:tcPr>
            <w:tcW w:w="574" w:type="pct"/>
            <w:shd w:val="clear" w:color="auto" w:fill="auto"/>
          </w:tcPr>
          <w:p w:rsidR="00FF4ACC" w:rsidRPr="00FF4ACC" w:rsidRDefault="00FF4ACC" w:rsidP="00152193">
            <w:pPr>
              <w:spacing w:after="0" w:line="240" w:lineRule="auto"/>
              <w:rPr>
                <w:rFonts w:ascii="Times New Roman" w:hAnsi="Times New Roman" w:cs="Times New Roman"/>
                <w:lang w:val="bg-BG"/>
              </w:rPr>
            </w:pPr>
            <w:r w:rsidRPr="00FF4ACC">
              <w:rPr>
                <w:rFonts w:ascii="Times New Roman" w:hAnsi="Times New Roman" w:cs="Times New Roman"/>
                <w:lang w:val="bg-BG"/>
              </w:rPr>
              <w:lastRenderedPageBreak/>
              <w:t>5 степенна скала</w:t>
            </w:r>
          </w:p>
        </w:tc>
        <w:tc>
          <w:tcPr>
            <w:tcW w:w="573" w:type="pct"/>
            <w:shd w:val="clear" w:color="auto" w:fill="auto"/>
          </w:tcPr>
          <w:p w:rsidR="00FF4ACC" w:rsidRPr="00FF4ACC" w:rsidRDefault="00FF4ACC" w:rsidP="00152193">
            <w:pPr>
              <w:spacing w:after="0" w:line="240" w:lineRule="auto"/>
              <w:rPr>
                <w:rFonts w:ascii="Times New Roman" w:hAnsi="Times New Roman" w:cs="Times New Roman"/>
                <w:lang w:val="bg-BG"/>
              </w:rPr>
            </w:pPr>
            <w:r w:rsidRPr="00FF4ACC">
              <w:rPr>
                <w:rFonts w:ascii="Times New Roman" w:hAnsi="Times New Roman" w:cs="Times New Roman"/>
                <w:lang w:val="bg-BG"/>
              </w:rPr>
              <w:t>2-Добро или 1-Отлично</w:t>
            </w:r>
          </w:p>
        </w:tc>
        <w:tc>
          <w:tcPr>
            <w:tcW w:w="1545" w:type="pct"/>
            <w:shd w:val="clear" w:color="auto" w:fill="auto"/>
          </w:tcPr>
          <w:tbl>
            <w:tblPr>
              <w:tblW w:w="2642" w:type="dxa"/>
              <w:jc w:val="center"/>
              <w:tblLayout w:type="fixed"/>
              <w:tblCellMar>
                <w:left w:w="70" w:type="dxa"/>
                <w:right w:w="70" w:type="dxa"/>
              </w:tblCellMar>
              <w:tblLook w:val="04A0" w:firstRow="1" w:lastRow="0" w:firstColumn="1" w:lastColumn="0" w:noHBand="0" w:noVBand="1"/>
            </w:tblPr>
            <w:tblGrid>
              <w:gridCol w:w="2642"/>
            </w:tblGrid>
            <w:tr w:rsidR="00FF4ACC" w:rsidRPr="00FF4ACC" w:rsidTr="00517DB9">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hideMark/>
                </w:tcPr>
                <w:p w:rsidR="00FF4ACC" w:rsidRPr="00FF4ACC" w:rsidRDefault="00FF4ACC" w:rsidP="00152193">
                  <w:pPr>
                    <w:spacing w:after="0" w:line="240" w:lineRule="auto"/>
                    <w:rPr>
                      <w:rFonts w:ascii="Times New Roman" w:hAnsi="Times New Roman" w:cs="Times New Roman"/>
                      <w:b/>
                      <w:bCs/>
                      <w:lang w:val="bg-BG"/>
                    </w:rPr>
                  </w:pPr>
                  <w:r w:rsidRPr="00FF4ACC">
                    <w:rPr>
                      <w:rFonts w:ascii="Times New Roman" w:hAnsi="Times New Roman" w:cs="Times New Roman"/>
                      <w:b/>
                      <w:bCs/>
                      <w:lang w:val="bg-BG"/>
                    </w:rPr>
                    <w:t>Екологично състояние</w:t>
                  </w:r>
                </w:p>
              </w:tc>
            </w:tr>
            <w:tr w:rsidR="00FF4ACC" w:rsidRPr="00FF4ACC" w:rsidTr="00517DB9">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FF4ACC" w:rsidRPr="00FF4ACC" w:rsidRDefault="00FF4ACC" w:rsidP="00152193">
                  <w:pPr>
                    <w:spacing w:after="0" w:line="240" w:lineRule="auto"/>
                    <w:rPr>
                      <w:rFonts w:ascii="Times New Roman" w:hAnsi="Times New Roman" w:cs="Times New Roman"/>
                      <w:lang w:val="bg-BG"/>
                    </w:rPr>
                  </w:pPr>
                  <w:r w:rsidRPr="00FF4ACC">
                    <w:rPr>
                      <w:rFonts w:ascii="Times New Roman" w:hAnsi="Times New Roman" w:cs="Times New Roman"/>
                      <w:lang w:val="bg-BG"/>
                    </w:rPr>
                    <w:t>1-Отлично – High</w:t>
                  </w:r>
                </w:p>
              </w:tc>
            </w:tr>
            <w:tr w:rsidR="00FF4ACC" w:rsidRPr="00FF4ACC" w:rsidTr="00517DB9">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F4ACC" w:rsidRPr="00FF4ACC" w:rsidRDefault="00FF4ACC" w:rsidP="00152193">
                  <w:pPr>
                    <w:spacing w:after="0" w:line="240" w:lineRule="auto"/>
                    <w:rPr>
                      <w:rFonts w:ascii="Times New Roman" w:hAnsi="Times New Roman" w:cs="Times New Roman"/>
                      <w:lang w:val="bg-BG"/>
                    </w:rPr>
                  </w:pPr>
                  <w:r w:rsidRPr="00FF4ACC">
                    <w:rPr>
                      <w:rFonts w:ascii="Times New Roman" w:hAnsi="Times New Roman" w:cs="Times New Roman"/>
                      <w:lang w:val="bg-BG"/>
                    </w:rPr>
                    <w:t>2-Добро – Good</w:t>
                  </w:r>
                </w:p>
              </w:tc>
            </w:tr>
            <w:tr w:rsidR="00FF4ACC" w:rsidRPr="00FF4ACC" w:rsidTr="00517DB9">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F4ACC" w:rsidRPr="00FF4ACC" w:rsidRDefault="00FF4ACC" w:rsidP="00152193">
                  <w:pPr>
                    <w:spacing w:after="0" w:line="240" w:lineRule="auto"/>
                    <w:rPr>
                      <w:rFonts w:ascii="Times New Roman" w:hAnsi="Times New Roman" w:cs="Times New Roman"/>
                      <w:lang w:val="bg-BG"/>
                    </w:rPr>
                  </w:pPr>
                  <w:r w:rsidRPr="00FF4ACC">
                    <w:rPr>
                      <w:rFonts w:ascii="Times New Roman" w:hAnsi="Times New Roman" w:cs="Times New Roman"/>
                      <w:lang w:val="bg-BG"/>
                    </w:rPr>
                    <w:lastRenderedPageBreak/>
                    <w:t>3-Умерено - Moderate</w:t>
                  </w:r>
                </w:p>
              </w:tc>
            </w:tr>
            <w:tr w:rsidR="00FF4ACC" w:rsidRPr="00FF4ACC" w:rsidTr="00517DB9">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FF4ACC" w:rsidRPr="00FF4ACC" w:rsidRDefault="00FF4ACC" w:rsidP="00152193">
                  <w:pPr>
                    <w:spacing w:after="0" w:line="240" w:lineRule="auto"/>
                    <w:rPr>
                      <w:rFonts w:ascii="Times New Roman" w:hAnsi="Times New Roman" w:cs="Times New Roman"/>
                      <w:lang w:val="bg-BG"/>
                    </w:rPr>
                  </w:pPr>
                  <w:r w:rsidRPr="00FF4ACC">
                    <w:rPr>
                      <w:rFonts w:ascii="Times New Roman" w:hAnsi="Times New Roman" w:cs="Times New Roman"/>
                      <w:lang w:val="bg-BG"/>
                    </w:rPr>
                    <w:t>4-Лошо – Poor</w:t>
                  </w:r>
                </w:p>
              </w:tc>
            </w:tr>
            <w:tr w:rsidR="00FF4ACC" w:rsidRPr="00FF4ACC" w:rsidTr="00517DB9">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FF4ACC" w:rsidRPr="00FF4ACC" w:rsidRDefault="00FF4ACC" w:rsidP="00152193">
                  <w:pPr>
                    <w:spacing w:after="0" w:line="240" w:lineRule="auto"/>
                    <w:rPr>
                      <w:rFonts w:ascii="Times New Roman" w:hAnsi="Times New Roman" w:cs="Times New Roman"/>
                      <w:lang w:val="bg-BG"/>
                    </w:rPr>
                  </w:pPr>
                  <w:r w:rsidRPr="00FF4ACC">
                    <w:rPr>
                      <w:rFonts w:ascii="Times New Roman" w:hAnsi="Times New Roman" w:cs="Times New Roman"/>
                      <w:lang w:val="bg-BG"/>
                    </w:rPr>
                    <w:t>5-Много лошо - Bad</w:t>
                  </w:r>
                </w:p>
              </w:tc>
            </w:tr>
          </w:tbl>
          <w:p w:rsidR="00FF4ACC" w:rsidRPr="00FF4ACC" w:rsidRDefault="00FF4ACC" w:rsidP="00152193">
            <w:pPr>
              <w:spacing w:after="0" w:line="240" w:lineRule="auto"/>
              <w:rPr>
                <w:rFonts w:ascii="Times New Roman" w:hAnsi="Times New Roman" w:cs="Times New Roman"/>
                <w:lang w:val="bg-BG"/>
              </w:rPr>
            </w:pPr>
            <w:r w:rsidRPr="00FF4ACC">
              <w:rPr>
                <w:rFonts w:ascii="Times New Roman" w:hAnsi="Times New Roman" w:cs="Times New Roman"/>
                <w:lang w:val="bg-BG"/>
              </w:rPr>
              <w:t xml:space="preserve">Екологичното състояние на водите по показател хлорофил в блато Малък Преславец през юли 2018 г. е в рамките на </w:t>
            </w:r>
            <w:r w:rsidRPr="00FF4ACC">
              <w:rPr>
                <w:rFonts w:ascii="Times New Roman" w:hAnsi="Times New Roman" w:cs="Times New Roman"/>
                <w:b/>
                <w:lang w:val="bg-BG"/>
              </w:rPr>
              <w:t>добро (2)</w:t>
            </w:r>
            <w:r w:rsidRPr="00FF4ACC">
              <w:rPr>
                <w:rFonts w:ascii="Times New Roman" w:hAnsi="Times New Roman" w:cs="Times New Roman"/>
                <w:lang w:val="bg-BG"/>
              </w:rPr>
              <w:t xml:space="preserve"> състояние, а през август бързо достига екстремни стойности до </w:t>
            </w:r>
            <w:r w:rsidRPr="00FF4ACC">
              <w:rPr>
                <w:rFonts w:ascii="Times New Roman" w:hAnsi="Times New Roman" w:cs="Times New Roman"/>
                <w:b/>
                <w:lang w:val="bg-BG"/>
              </w:rPr>
              <w:t xml:space="preserve">много лошо (5) </w:t>
            </w:r>
            <w:r w:rsidRPr="00FF4ACC">
              <w:rPr>
                <w:rFonts w:ascii="Times New Roman" w:hAnsi="Times New Roman" w:cs="Times New Roman"/>
                <w:lang w:val="bg-BG"/>
              </w:rPr>
              <w:t>(</w:t>
            </w:r>
            <w:r w:rsidRPr="00FF4ACC">
              <w:rPr>
                <w:rFonts w:ascii="Times New Roman" w:hAnsi="Times New Roman" w:cs="Times New Roman"/>
                <w:lang w:val="en-GB"/>
              </w:rPr>
              <w:t>Kazakov et al., 2020</w:t>
            </w:r>
            <w:r w:rsidRPr="00FF4ACC">
              <w:rPr>
                <w:rFonts w:ascii="Times New Roman" w:hAnsi="Times New Roman" w:cs="Times New Roman"/>
                <w:lang w:val="bg-BG"/>
              </w:rPr>
              <w:t>).</w:t>
            </w:r>
          </w:p>
        </w:tc>
        <w:tc>
          <w:tcPr>
            <w:tcW w:w="1306" w:type="pct"/>
          </w:tcPr>
          <w:p w:rsidR="00FF4ACC" w:rsidRPr="00FF4ACC" w:rsidRDefault="00FF4ACC" w:rsidP="00FF4ACC">
            <w:pPr>
              <w:spacing w:after="120"/>
              <w:rPr>
                <w:rFonts w:ascii="Times New Roman" w:hAnsi="Times New Roman" w:cs="Times New Roman"/>
                <w:lang w:val="bg-BG"/>
              </w:rPr>
            </w:pPr>
            <w:r w:rsidRPr="00FF4ACC">
              <w:rPr>
                <w:rFonts w:ascii="Times New Roman" w:hAnsi="Times New Roman" w:cs="Times New Roman"/>
                <w:lang w:val="bg-BG"/>
              </w:rPr>
              <w:lastRenderedPageBreak/>
              <w:t xml:space="preserve">Подобряване на екологичното състояние на водните тела с </w:t>
            </w:r>
            <w:r w:rsidRPr="00FF4ACC">
              <w:rPr>
                <w:rFonts w:ascii="Times New Roman" w:hAnsi="Times New Roman" w:cs="Times New Roman"/>
                <w:lang w:val="bg-BG"/>
              </w:rPr>
              <w:lastRenderedPageBreak/>
              <w:t>подходящи местообитания на вида, на стойности 2-Добро или 1-Отлично състояние</w:t>
            </w:r>
          </w:p>
        </w:tc>
      </w:tr>
    </w:tbl>
    <w:p w:rsidR="00FF4ACC" w:rsidRDefault="00FF4ACC" w:rsidP="00FF4ACC">
      <w:pPr>
        <w:spacing w:after="120"/>
        <w:rPr>
          <w:rFonts w:ascii="Times New Roman" w:hAnsi="Times New Roman" w:cs="Times New Roman"/>
          <w:b/>
          <w:sz w:val="24"/>
          <w:szCs w:val="24"/>
          <w:lang w:val="bg-BG"/>
        </w:rPr>
      </w:pPr>
    </w:p>
    <w:p w:rsidR="00FF4ACC" w:rsidRPr="00FF4ACC" w:rsidRDefault="00FF4ACC" w:rsidP="00FF4ACC">
      <w:pPr>
        <w:spacing w:after="120"/>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6. </w:t>
      </w:r>
      <w:r w:rsidRPr="00FF4ACC">
        <w:rPr>
          <w:rFonts w:ascii="Times New Roman" w:hAnsi="Times New Roman" w:cs="Times New Roman"/>
          <w:b/>
          <w:sz w:val="24"/>
          <w:szCs w:val="24"/>
          <w:lang w:val="bg-BG"/>
        </w:rPr>
        <w:t xml:space="preserve">Необходимост от промени в </w:t>
      </w:r>
      <w:r w:rsidR="000C6B3E">
        <w:rPr>
          <w:rFonts w:ascii="Times New Roman" w:hAnsi="Times New Roman" w:cs="Times New Roman"/>
          <w:b/>
          <w:sz w:val="24"/>
          <w:szCs w:val="24"/>
          <w:lang w:val="bg-BG"/>
        </w:rPr>
        <w:t>СФ</w:t>
      </w:r>
      <w:r w:rsidRPr="00FF4ACC">
        <w:rPr>
          <w:rFonts w:ascii="Times New Roman" w:hAnsi="Times New Roman" w:cs="Times New Roman"/>
          <w:b/>
          <w:sz w:val="24"/>
          <w:szCs w:val="24"/>
          <w:lang w:val="bg-BG"/>
        </w:rPr>
        <w:t xml:space="preserve"> за </w:t>
      </w:r>
      <w:r w:rsidRPr="00FF4ACC">
        <w:rPr>
          <w:rFonts w:ascii="Times New Roman" w:hAnsi="Times New Roman" w:cs="Times New Roman"/>
          <w:b/>
          <w:bCs/>
          <w:sz w:val="24"/>
          <w:szCs w:val="24"/>
          <w:lang w:val="bg-BG"/>
        </w:rPr>
        <w:t>СЗЗ BG0002065 „Блато Малък Преславец“</w:t>
      </w:r>
    </w:p>
    <w:p w:rsidR="00FF4ACC" w:rsidRPr="00FF4ACC" w:rsidRDefault="00FF4ACC" w:rsidP="00FF4ACC">
      <w:pPr>
        <w:spacing w:after="120"/>
        <w:jc w:val="both"/>
        <w:rPr>
          <w:rFonts w:ascii="Times New Roman" w:hAnsi="Times New Roman" w:cs="Times New Roman"/>
          <w:sz w:val="24"/>
          <w:szCs w:val="24"/>
          <w:lang w:val="bg-BG"/>
        </w:rPr>
      </w:pPr>
      <w:r w:rsidRPr="00FF4ACC">
        <w:rPr>
          <w:rFonts w:ascii="Times New Roman" w:hAnsi="Times New Roman" w:cs="Times New Roman"/>
          <w:sz w:val="24"/>
          <w:szCs w:val="24"/>
          <w:lang w:val="bg-BG"/>
        </w:rPr>
        <w:t xml:space="preserve">Предвид наличната информация към момента не могат да бъдат предложени промени в </w:t>
      </w:r>
      <w:r w:rsidR="000C6B3E">
        <w:rPr>
          <w:rFonts w:ascii="Times New Roman" w:hAnsi="Times New Roman" w:cs="Times New Roman"/>
          <w:sz w:val="24"/>
          <w:szCs w:val="24"/>
          <w:lang w:val="bg-BG"/>
        </w:rPr>
        <w:t>СФ</w:t>
      </w:r>
      <w:r w:rsidRPr="00FF4ACC">
        <w:rPr>
          <w:rFonts w:ascii="Times New Roman" w:hAnsi="Times New Roman" w:cs="Times New Roman"/>
          <w:sz w:val="24"/>
          <w:szCs w:val="24"/>
          <w:lang w:val="bg-BG"/>
        </w:rPr>
        <w:t xml:space="preserve"> за вида.</w:t>
      </w:r>
    </w:p>
    <w:p w:rsidR="00517DB9" w:rsidRDefault="00517DB9" w:rsidP="00FF4ACC">
      <w:pPr>
        <w:jc w:val="both"/>
      </w:pPr>
    </w:p>
    <w:p w:rsidR="00FF4ACC" w:rsidRPr="00152193" w:rsidRDefault="009B09FC" w:rsidP="00152193">
      <w:pPr>
        <w:pStyle w:val="Heading2"/>
        <w:rPr>
          <w:lang w:val="bg-BG"/>
        </w:rPr>
      </w:pPr>
      <w:bookmarkStart w:id="11" w:name="_Toc86409810"/>
      <w:bookmarkStart w:id="12" w:name="_Toc87467273"/>
      <w:bookmarkStart w:id="13" w:name="_Toc87692190"/>
      <w:bookmarkStart w:id="14" w:name="_Toc88317805"/>
      <w:bookmarkStart w:id="15" w:name="_Toc88640132"/>
      <w:bookmarkStart w:id="16" w:name="_Toc88841673"/>
      <w:r>
        <w:rPr>
          <w:lang w:val="bg-BG"/>
        </w:rPr>
        <w:t xml:space="preserve">3. </w:t>
      </w:r>
      <w:r w:rsidR="00FF4ACC" w:rsidRPr="00152193">
        <w:rPr>
          <w:lang w:val="bg-BG"/>
        </w:rPr>
        <w:t xml:space="preserve">Специфични цели за </w:t>
      </w:r>
      <w:bookmarkStart w:id="17" w:name="_Hlk77857888"/>
      <w:bookmarkStart w:id="18" w:name="_Hlk77843962"/>
      <w:r w:rsidR="00FF4ACC" w:rsidRPr="00152193">
        <w:rPr>
          <w:lang w:val="bg-BG"/>
        </w:rPr>
        <w:t xml:space="preserve"> </w:t>
      </w:r>
      <w:bookmarkEnd w:id="17"/>
      <w:bookmarkEnd w:id="18"/>
      <w:r w:rsidR="00FF4ACC" w:rsidRPr="00152193">
        <w:rPr>
          <w:lang w:val="bg-BG"/>
        </w:rPr>
        <w:t xml:space="preserve">A229 </w:t>
      </w:r>
      <w:r w:rsidR="00FF4ACC" w:rsidRPr="00152193">
        <w:rPr>
          <w:i/>
          <w:lang w:val="bg-BG"/>
        </w:rPr>
        <w:t>Alcedo atthis</w:t>
      </w:r>
      <w:r w:rsidR="00FF4ACC" w:rsidRPr="00152193">
        <w:rPr>
          <w:lang w:val="bg-BG"/>
        </w:rPr>
        <w:t xml:space="preserve"> (земеродно рибарче)</w:t>
      </w:r>
      <w:bookmarkEnd w:id="11"/>
      <w:bookmarkEnd w:id="12"/>
      <w:bookmarkEnd w:id="13"/>
      <w:bookmarkEnd w:id="14"/>
      <w:bookmarkEnd w:id="15"/>
      <w:bookmarkEnd w:id="16"/>
    </w:p>
    <w:p w:rsidR="00FF4ACC" w:rsidRPr="003E6FCC" w:rsidRDefault="00152193" w:rsidP="00152193">
      <w:pPr>
        <w:spacing w:before="120" w:after="120" w:line="240" w:lineRule="auto"/>
        <w:jc w:val="both"/>
        <w:rPr>
          <w:rFonts w:ascii="Times New Roman" w:hAnsi="Times New Roman" w:cs="Times New Roman"/>
          <w:b/>
          <w:sz w:val="24"/>
          <w:lang w:val="bg-BG"/>
        </w:rPr>
      </w:pPr>
      <w:r>
        <w:rPr>
          <w:rFonts w:ascii="Times New Roman" w:hAnsi="Times New Roman" w:cs="Times New Roman"/>
          <w:b/>
          <w:sz w:val="24"/>
          <w:lang w:val="bg-BG"/>
        </w:rPr>
        <w:t xml:space="preserve">1. </w:t>
      </w:r>
      <w:r w:rsidR="00FF4ACC" w:rsidRPr="003E6FCC">
        <w:rPr>
          <w:rFonts w:ascii="Times New Roman" w:hAnsi="Times New Roman" w:cs="Times New Roman"/>
          <w:b/>
          <w:sz w:val="24"/>
          <w:lang w:val="bg-BG"/>
        </w:rPr>
        <w:t xml:space="preserve">Кратка характеристика на вида </w:t>
      </w:r>
    </w:p>
    <w:p w:rsidR="00FF4ACC" w:rsidRPr="003E6FCC" w:rsidRDefault="00FF4ACC" w:rsidP="00152193">
      <w:pPr>
        <w:spacing w:before="120" w:after="120" w:line="240" w:lineRule="auto"/>
        <w:jc w:val="both"/>
        <w:rPr>
          <w:rFonts w:ascii="Times New Roman" w:hAnsi="Times New Roman" w:cs="Times New Roman"/>
          <w:sz w:val="24"/>
        </w:rPr>
      </w:pPr>
      <w:r w:rsidRPr="003E6FCC">
        <w:rPr>
          <w:rFonts w:ascii="Times New Roman" w:hAnsi="Times New Roman" w:cs="Times New Roman"/>
          <w:sz w:val="24"/>
          <w:lang w:val="bg-BG"/>
        </w:rPr>
        <w:t>Дължина на тялото 16-17 см.</w:t>
      </w:r>
      <w:r w:rsidRPr="003E6FCC">
        <w:rPr>
          <w:rFonts w:ascii="Times New Roman" w:hAnsi="Times New Roman" w:cs="Times New Roman"/>
          <w:sz w:val="24"/>
        </w:rPr>
        <w:t xml:space="preserve"> </w:t>
      </w:r>
      <w:r w:rsidRPr="003E6FCC">
        <w:rPr>
          <w:rFonts w:ascii="Times New Roman" w:hAnsi="Times New Roman" w:cs="Times New Roman"/>
          <w:sz w:val="24"/>
          <w:lang w:val="bg-BG"/>
        </w:rPr>
        <w:t>Размах на крилата 24-26 cm. По размери малко по-едро от врабче, но с голяма глава, дълъг, остър клюн и къса опашка. Оперението ярко с метален блясък.</w:t>
      </w:r>
      <w:r w:rsidRPr="003E6FCC">
        <w:rPr>
          <w:rFonts w:ascii="Times New Roman" w:hAnsi="Times New Roman" w:cs="Times New Roman"/>
          <w:sz w:val="24"/>
        </w:rPr>
        <w:t xml:space="preserve"> </w:t>
      </w:r>
      <w:r w:rsidRPr="003E6FCC">
        <w:rPr>
          <w:rFonts w:ascii="Times New Roman" w:hAnsi="Times New Roman" w:cs="Times New Roman"/>
          <w:sz w:val="24"/>
          <w:lang w:val="bg-BG"/>
        </w:rPr>
        <w:t>Горната страна на главата зелена с напречни сини и синьозелени препаски. Гърбът и надопашката сини до лазурно сини със слаб метален блясък. Плещите тъмнозелени, а надкрилията със светлосини петна. Маховите пера чернокафяви със сини вътрешни ветрила. Опашка тъмносиня. Отстрани на шията по едно белезникаво петно. Гърло бяло. Гърдите и коремът ръждиви до ръждивокафяви. Клюнът черен. Крака коралово червени. Женските с по-бледо оперение, матово, без метален блясък по гърба, кръста и надопашката. Основата на подклюнието светлочервено (Нанкинов и др., 1997).</w:t>
      </w:r>
    </w:p>
    <w:p w:rsidR="00FF4ACC" w:rsidRPr="003E6FCC" w:rsidRDefault="00FF4ACC" w:rsidP="00152193">
      <w:pPr>
        <w:spacing w:before="120" w:after="120" w:line="240" w:lineRule="auto"/>
        <w:jc w:val="both"/>
        <w:rPr>
          <w:rFonts w:ascii="Times New Roman" w:hAnsi="Times New Roman" w:cs="Times New Roman"/>
          <w:i/>
          <w:sz w:val="24"/>
          <w:lang w:val="bg-BG"/>
        </w:rPr>
      </w:pPr>
      <w:r w:rsidRPr="003E6FCC">
        <w:rPr>
          <w:rFonts w:ascii="Times New Roman" w:hAnsi="Times New Roman" w:cs="Times New Roman"/>
          <w:i/>
          <w:sz w:val="24"/>
          <w:lang w:val="bg-BG"/>
        </w:rPr>
        <w:t>Характер на пребиваване в страната</w:t>
      </w:r>
    </w:p>
    <w:p w:rsidR="00FF4ACC" w:rsidRPr="003E6FCC" w:rsidRDefault="00FF4ACC" w:rsidP="00152193">
      <w:pPr>
        <w:spacing w:before="120" w:after="120" w:line="240" w:lineRule="auto"/>
        <w:jc w:val="both"/>
        <w:rPr>
          <w:rFonts w:ascii="Times New Roman" w:hAnsi="Times New Roman" w:cs="Times New Roman"/>
          <w:sz w:val="24"/>
          <w:lang w:val="bg-BG"/>
        </w:rPr>
      </w:pPr>
      <w:r w:rsidRPr="003E6FCC">
        <w:rPr>
          <w:rFonts w:ascii="Times New Roman" w:hAnsi="Times New Roman" w:cs="Times New Roman"/>
          <w:sz w:val="24"/>
          <w:lang w:val="bg-BG"/>
        </w:rPr>
        <w:t>Постоянен. Постоянно и скитащо. През зимата</w:t>
      </w:r>
      <w:r w:rsidRPr="003E6FCC">
        <w:rPr>
          <w:rFonts w:ascii="Times New Roman" w:hAnsi="Times New Roman" w:cs="Times New Roman"/>
          <w:sz w:val="24"/>
        </w:rPr>
        <w:t xml:space="preserve"> </w:t>
      </w:r>
      <w:r w:rsidRPr="003E6FCC">
        <w:rPr>
          <w:rFonts w:ascii="Times New Roman" w:hAnsi="Times New Roman" w:cs="Times New Roman"/>
          <w:sz w:val="24"/>
          <w:lang w:val="bg-BG"/>
        </w:rPr>
        <w:t>напускат водоемите, които обитава през размножителния период, и се среща по не замръзващи части на реки, язовири, рибарници и топлици.</w:t>
      </w:r>
      <w:r w:rsidRPr="003E6FCC">
        <w:rPr>
          <w:rFonts w:ascii="Times New Roman" w:hAnsi="Times New Roman" w:cs="Times New Roman"/>
          <w:sz w:val="24"/>
        </w:rPr>
        <w:t xml:space="preserve"> </w:t>
      </w:r>
      <w:r w:rsidRPr="003E6FCC">
        <w:rPr>
          <w:rFonts w:ascii="Times New Roman" w:hAnsi="Times New Roman" w:cs="Times New Roman"/>
          <w:sz w:val="24"/>
          <w:lang w:val="bg-BG"/>
        </w:rPr>
        <w:t xml:space="preserve">Широко разпространен, но не многоброен по брегове, водоеми до около 1200 m надм. в. И в най-благоприятните местообитания числеността е сравнително ниска (Нанкинов и др., 1997). </w:t>
      </w:r>
    </w:p>
    <w:p w:rsidR="00FF4ACC" w:rsidRPr="003E6FCC" w:rsidRDefault="00FF4ACC" w:rsidP="00152193">
      <w:pPr>
        <w:spacing w:before="120" w:after="120" w:line="240" w:lineRule="auto"/>
        <w:jc w:val="both"/>
        <w:rPr>
          <w:rFonts w:ascii="Times New Roman" w:hAnsi="Times New Roman" w:cs="Times New Roman"/>
          <w:i/>
          <w:sz w:val="24"/>
          <w:lang w:val="bg-BG"/>
        </w:rPr>
      </w:pPr>
      <w:r w:rsidRPr="003E6FCC">
        <w:rPr>
          <w:rFonts w:ascii="Times New Roman" w:hAnsi="Times New Roman" w:cs="Times New Roman"/>
          <w:i/>
          <w:sz w:val="24"/>
          <w:lang w:val="bg-BG"/>
        </w:rPr>
        <w:t>Характерно местообитание</w:t>
      </w:r>
    </w:p>
    <w:p w:rsidR="00FF4ACC" w:rsidRPr="003E6FCC" w:rsidRDefault="00FF4ACC" w:rsidP="00152193">
      <w:pPr>
        <w:spacing w:before="120" w:after="120" w:line="240" w:lineRule="auto"/>
        <w:jc w:val="both"/>
        <w:rPr>
          <w:rFonts w:ascii="Times New Roman" w:hAnsi="Times New Roman" w:cs="Times New Roman"/>
          <w:sz w:val="24"/>
          <w:lang w:val="bg-BG"/>
        </w:rPr>
      </w:pPr>
      <w:r w:rsidRPr="003E6FCC">
        <w:rPr>
          <w:rFonts w:ascii="Times New Roman" w:hAnsi="Times New Roman" w:cs="Times New Roman"/>
          <w:sz w:val="24"/>
          <w:lang w:val="bg-BG"/>
        </w:rPr>
        <w:t xml:space="preserve">Отвесни глинести, песъчливи и чакълести брегове. Течащи води, стоящи пресни води, стоящи бракични води, тесни морски заливи, естуари. (Нанкинов и др., 1997; Янков отг. ред., 2007). Изследване по поречието на р. Дунав в Словакия </w:t>
      </w:r>
      <w:r w:rsidRPr="003E6FCC">
        <w:rPr>
          <w:rFonts w:ascii="Times New Roman" w:hAnsi="Times New Roman" w:cs="Times New Roman"/>
          <w:sz w:val="24"/>
        </w:rPr>
        <w:t xml:space="preserve">(Turcokova at al., 2016) </w:t>
      </w:r>
      <w:r w:rsidRPr="003E6FCC">
        <w:rPr>
          <w:rFonts w:ascii="Times New Roman" w:hAnsi="Times New Roman" w:cs="Times New Roman"/>
          <w:sz w:val="24"/>
          <w:lang w:val="bg-BG"/>
        </w:rPr>
        <w:t xml:space="preserve">установява гнездова плътност от 23-27 дв./ 55 км речен участък и разстояние между </w:t>
      </w:r>
      <w:r w:rsidRPr="003E6FCC">
        <w:rPr>
          <w:rFonts w:ascii="Times New Roman" w:hAnsi="Times New Roman" w:cs="Times New Roman"/>
          <w:sz w:val="24"/>
          <w:lang w:val="bg-BG"/>
        </w:rPr>
        <w:lastRenderedPageBreak/>
        <w:t>гнездата около 816 м. Следователно може да кажем, че на една двойка и трябва около 1-2 км речно течение.</w:t>
      </w:r>
      <w:r w:rsidRPr="003E6FCC">
        <w:rPr>
          <w:rFonts w:ascii="Times New Roman" w:hAnsi="Times New Roman" w:cs="Times New Roman"/>
          <w:sz w:val="24"/>
        </w:rPr>
        <w:t xml:space="preserve"> </w:t>
      </w:r>
      <w:r w:rsidRPr="003E6FCC">
        <w:rPr>
          <w:rFonts w:ascii="Times New Roman" w:hAnsi="Times New Roman" w:cs="Times New Roman"/>
          <w:sz w:val="24"/>
          <w:lang w:val="bg-BG"/>
        </w:rPr>
        <w:t xml:space="preserve">Друго изследване </w:t>
      </w:r>
      <w:r w:rsidRPr="003E6FCC">
        <w:rPr>
          <w:rFonts w:ascii="Times New Roman" w:hAnsi="Times New Roman" w:cs="Times New Roman"/>
          <w:sz w:val="24"/>
        </w:rPr>
        <w:t xml:space="preserve">(Vilches et al., 2012) </w:t>
      </w:r>
      <w:r w:rsidRPr="003E6FCC">
        <w:rPr>
          <w:rFonts w:ascii="Times New Roman" w:hAnsi="Times New Roman" w:cs="Times New Roman"/>
          <w:sz w:val="24"/>
          <w:lang w:val="bg-BG"/>
        </w:rPr>
        <w:t>установява, че за гнезденето на земеродното рибарче е важно водата в речните течения да е богата на кислород и да не е дълбока, тъй като максималната дълбочина, на която се гмурка рибарчето е около 30 см. Подходящи местообитания за гнездене на вида по Директива за местообитанията са – 2340, 3260, 3270, 1130 (Кавръкова, В. и др. 2009).</w:t>
      </w:r>
    </w:p>
    <w:p w:rsidR="00FF4ACC" w:rsidRPr="003E6FCC" w:rsidRDefault="00FF4ACC" w:rsidP="00152193">
      <w:pPr>
        <w:spacing w:before="120" w:after="120" w:line="240" w:lineRule="auto"/>
        <w:jc w:val="both"/>
        <w:rPr>
          <w:rFonts w:ascii="Times New Roman" w:hAnsi="Times New Roman" w:cs="Times New Roman"/>
          <w:i/>
          <w:sz w:val="24"/>
          <w:lang w:val="bg-BG"/>
        </w:rPr>
      </w:pPr>
      <w:r w:rsidRPr="003E6FCC">
        <w:rPr>
          <w:rFonts w:ascii="Times New Roman" w:hAnsi="Times New Roman" w:cs="Times New Roman"/>
          <w:i/>
          <w:sz w:val="24"/>
          <w:lang w:val="bg-BG"/>
        </w:rPr>
        <w:t>Хранене</w:t>
      </w:r>
    </w:p>
    <w:p w:rsidR="00FF4ACC" w:rsidRPr="003E6FCC" w:rsidRDefault="00FF4ACC" w:rsidP="00152193">
      <w:pPr>
        <w:spacing w:before="120" w:after="120" w:line="240" w:lineRule="auto"/>
        <w:jc w:val="both"/>
        <w:rPr>
          <w:rFonts w:ascii="Times New Roman" w:hAnsi="Times New Roman" w:cs="Times New Roman"/>
          <w:i/>
          <w:sz w:val="24"/>
          <w:lang w:val="bg-BG"/>
        </w:rPr>
      </w:pPr>
      <w:r w:rsidRPr="003E6FCC">
        <w:rPr>
          <w:rFonts w:ascii="Times New Roman" w:hAnsi="Times New Roman" w:cs="Times New Roman"/>
          <w:sz w:val="24"/>
          <w:lang w:val="bg-BG"/>
        </w:rPr>
        <w:t>Предимно с дребни риби (Нанкинов и др., 1997).</w:t>
      </w:r>
    </w:p>
    <w:p w:rsidR="00FF4ACC" w:rsidRPr="003E6FCC" w:rsidRDefault="00152193" w:rsidP="00152193">
      <w:pPr>
        <w:spacing w:before="120" w:after="120" w:line="240" w:lineRule="auto"/>
        <w:jc w:val="both"/>
        <w:rPr>
          <w:rFonts w:ascii="Times New Roman" w:hAnsi="Times New Roman" w:cs="Times New Roman"/>
          <w:b/>
          <w:sz w:val="24"/>
          <w:lang w:val="bg-BG"/>
        </w:rPr>
      </w:pPr>
      <w:r>
        <w:rPr>
          <w:rFonts w:ascii="Times New Roman" w:hAnsi="Times New Roman" w:cs="Times New Roman"/>
          <w:b/>
          <w:sz w:val="24"/>
          <w:lang w:val="bg-BG"/>
        </w:rPr>
        <w:t xml:space="preserve">2. </w:t>
      </w:r>
      <w:r w:rsidR="00FF4ACC" w:rsidRPr="003E6FCC">
        <w:rPr>
          <w:rFonts w:ascii="Times New Roman" w:hAnsi="Times New Roman" w:cs="Times New Roman"/>
          <w:b/>
          <w:sz w:val="24"/>
          <w:lang w:val="bg-BG"/>
        </w:rPr>
        <w:t>Разпространение, природозащитно състояние и тенденции в популацията на вида на национално ниво</w:t>
      </w:r>
    </w:p>
    <w:p w:rsidR="00FF4ACC" w:rsidRPr="003E6FCC" w:rsidRDefault="00FF4ACC" w:rsidP="00152193">
      <w:pPr>
        <w:spacing w:before="120" w:after="120" w:line="240" w:lineRule="auto"/>
        <w:jc w:val="both"/>
        <w:rPr>
          <w:rFonts w:ascii="Times New Roman" w:hAnsi="Times New Roman" w:cs="Times New Roman"/>
          <w:sz w:val="24"/>
        </w:rPr>
      </w:pPr>
      <w:r w:rsidRPr="003E6FCC">
        <w:rPr>
          <w:rFonts w:ascii="Times New Roman" w:hAnsi="Times New Roman" w:cs="Times New Roman"/>
          <w:sz w:val="24"/>
          <w:lang w:val="bg-BG"/>
        </w:rPr>
        <w:t>С групово и линейно разпространение, свързано с речната мрежа (средните и долните течения) и с други водоеми в равнинните и хълмистите части на цялата страна. По-ясно групирано покрай р. Дунав,</w:t>
      </w:r>
      <w:r w:rsidRPr="003E6FCC">
        <w:rPr>
          <w:rFonts w:ascii="Times New Roman" w:hAnsi="Times New Roman" w:cs="Times New Roman"/>
          <w:sz w:val="24"/>
        </w:rPr>
        <w:t xml:space="preserve"> </w:t>
      </w:r>
      <w:r w:rsidRPr="003E6FCC">
        <w:rPr>
          <w:rFonts w:ascii="Times New Roman" w:hAnsi="Times New Roman" w:cs="Times New Roman"/>
          <w:sz w:val="24"/>
          <w:lang w:val="bg-BG"/>
        </w:rPr>
        <w:t>Черноморското крайбрежие, Източните Родопи и значителни части</w:t>
      </w:r>
      <w:r w:rsidRPr="003E6FCC">
        <w:rPr>
          <w:rFonts w:ascii="Times New Roman" w:hAnsi="Times New Roman" w:cs="Times New Roman"/>
          <w:sz w:val="24"/>
        </w:rPr>
        <w:t xml:space="preserve"> </w:t>
      </w:r>
      <w:r w:rsidRPr="003E6FCC">
        <w:rPr>
          <w:rFonts w:ascii="Times New Roman" w:hAnsi="Times New Roman" w:cs="Times New Roman"/>
          <w:sz w:val="24"/>
          <w:lang w:val="bg-BG"/>
        </w:rPr>
        <w:t>от Дунавската равнина, Тракийската низина, Софийското поле и др.</w:t>
      </w:r>
      <w:r w:rsidRPr="003E6FCC">
        <w:rPr>
          <w:rFonts w:ascii="Times New Roman" w:hAnsi="Times New Roman" w:cs="Times New Roman"/>
          <w:sz w:val="24"/>
        </w:rPr>
        <w:t xml:space="preserve"> </w:t>
      </w:r>
      <w:r w:rsidRPr="003E6FCC">
        <w:rPr>
          <w:rFonts w:ascii="Times New Roman" w:hAnsi="Times New Roman" w:cs="Times New Roman"/>
          <w:sz w:val="24"/>
          <w:lang w:val="bg-BG"/>
        </w:rPr>
        <w:t>Разпространението се колебае силно на места според динамиката на речните брегове (Янков, отг. ред., 2007).</w:t>
      </w:r>
      <w:r w:rsidRPr="003E6FCC">
        <w:rPr>
          <w:rFonts w:ascii="Times New Roman" w:hAnsi="Times New Roman" w:cs="Times New Roman"/>
          <w:sz w:val="24"/>
        </w:rPr>
        <w:t xml:space="preserve"> </w:t>
      </w:r>
    </w:p>
    <w:p w:rsidR="00FF4ACC" w:rsidRPr="003E6FCC" w:rsidRDefault="00FF4ACC" w:rsidP="00152193">
      <w:pPr>
        <w:spacing w:before="120" w:after="120" w:line="240" w:lineRule="auto"/>
        <w:jc w:val="both"/>
        <w:rPr>
          <w:rFonts w:ascii="Times New Roman" w:hAnsi="Times New Roman" w:cs="Times New Roman"/>
          <w:sz w:val="24"/>
        </w:rPr>
      </w:pPr>
      <w:r w:rsidRPr="003E6FCC">
        <w:rPr>
          <w:rFonts w:ascii="Times New Roman" w:hAnsi="Times New Roman" w:cs="Times New Roman"/>
          <w:sz w:val="24"/>
          <w:lang w:val="bg-BG"/>
        </w:rPr>
        <w:t xml:space="preserve">Включен в Приложение 2 на ЗБР и Приложение 1 на Директивата за  птиците. Според </w:t>
      </w:r>
      <w:r w:rsidRPr="003E6FCC">
        <w:rPr>
          <w:rFonts w:ascii="Times New Roman" w:hAnsi="Times New Roman" w:cs="Times New Roman"/>
          <w:sz w:val="24"/>
          <w:lang w:val="en-GB"/>
        </w:rPr>
        <w:t>IUCN – LC</w:t>
      </w:r>
      <w:r w:rsidRPr="003E6FCC">
        <w:rPr>
          <w:rFonts w:ascii="Times New Roman" w:hAnsi="Times New Roman" w:cs="Times New Roman"/>
          <w:sz w:val="24"/>
          <w:lang w:val="bg-BG"/>
        </w:rPr>
        <w:t xml:space="preserve"> (</w:t>
      </w:r>
      <w:r w:rsidRPr="003E6FCC">
        <w:rPr>
          <w:rFonts w:ascii="Times New Roman" w:hAnsi="Times New Roman" w:cs="Times New Roman"/>
          <w:sz w:val="24"/>
          <w:lang w:val="en-GB"/>
        </w:rPr>
        <w:t>Least Concern</w:t>
      </w:r>
      <w:r w:rsidRPr="003E6FCC">
        <w:rPr>
          <w:rFonts w:ascii="Times New Roman" w:hAnsi="Times New Roman" w:cs="Times New Roman"/>
          <w:sz w:val="24"/>
          <w:lang w:val="bg-BG"/>
        </w:rPr>
        <w:t>)</w:t>
      </w:r>
      <w:r w:rsidRPr="003E6FCC">
        <w:rPr>
          <w:rFonts w:ascii="Times New Roman" w:hAnsi="Times New Roman" w:cs="Times New Roman"/>
          <w:sz w:val="24"/>
          <w:lang w:val="en-GB"/>
        </w:rPr>
        <w:t xml:space="preserve">, </w:t>
      </w:r>
      <w:r w:rsidRPr="003E6FCC">
        <w:rPr>
          <w:rFonts w:ascii="Times New Roman" w:hAnsi="Times New Roman" w:cs="Times New Roman"/>
          <w:sz w:val="24"/>
          <w:lang w:val="bg-BG"/>
        </w:rPr>
        <w:t xml:space="preserve">за територията на континентална Европа e уязвим - </w:t>
      </w:r>
      <w:r w:rsidRPr="003E6FCC">
        <w:rPr>
          <w:rFonts w:ascii="Times New Roman" w:hAnsi="Times New Roman" w:cs="Times New Roman"/>
          <w:sz w:val="24"/>
        </w:rPr>
        <w:t>VU</w:t>
      </w:r>
      <w:r w:rsidRPr="003E6FCC">
        <w:rPr>
          <w:rFonts w:ascii="Times New Roman" w:hAnsi="Times New Roman" w:cs="Times New Roman"/>
          <w:sz w:val="24"/>
          <w:lang w:val="en-GB"/>
        </w:rPr>
        <w:t xml:space="preserve"> (Vulnerable). </w:t>
      </w:r>
      <w:r w:rsidRPr="003E6FCC">
        <w:rPr>
          <w:rFonts w:ascii="Times New Roman" w:hAnsi="Times New Roman" w:cs="Times New Roman"/>
          <w:sz w:val="24"/>
          <w:lang w:val="bg-BG"/>
        </w:rPr>
        <w:t xml:space="preserve">Включен в </w:t>
      </w:r>
      <w:r w:rsidRPr="003E6FCC">
        <w:rPr>
          <w:rFonts w:ascii="Times New Roman" w:hAnsi="Times New Roman" w:cs="Times New Roman"/>
          <w:sz w:val="24"/>
          <w:lang w:val="en-GB"/>
        </w:rPr>
        <w:t>SPEC</w:t>
      </w:r>
      <w:r w:rsidRPr="003E6FCC">
        <w:rPr>
          <w:rFonts w:ascii="Times New Roman" w:hAnsi="Times New Roman" w:cs="Times New Roman"/>
          <w:sz w:val="24"/>
          <w:lang w:val="bg-BG"/>
        </w:rPr>
        <w:t xml:space="preserve"> 3 - Изтощен. Не е включен в Червената книга на България.</w:t>
      </w:r>
    </w:p>
    <w:p w:rsidR="00FF4ACC" w:rsidRPr="003E6FCC" w:rsidRDefault="00FF4ACC" w:rsidP="00152193">
      <w:pPr>
        <w:spacing w:before="120" w:after="120" w:line="240" w:lineRule="auto"/>
        <w:jc w:val="both"/>
        <w:rPr>
          <w:rFonts w:ascii="Times New Roman" w:hAnsi="Times New Roman" w:cs="Times New Roman"/>
          <w:sz w:val="24"/>
        </w:rPr>
      </w:pPr>
      <w:r w:rsidRPr="003E6FCC">
        <w:rPr>
          <w:rFonts w:ascii="Times New Roman" w:hAnsi="Times New Roman" w:cs="Times New Roman"/>
          <w:sz w:val="24"/>
          <w:lang w:val="bg-BG"/>
        </w:rPr>
        <w:t xml:space="preserve">Съгласно докладването през 2019 г. (за периода 2005-2018 г.), </w:t>
      </w:r>
      <w:r w:rsidRPr="003E6FCC">
        <w:rPr>
          <w:rFonts w:ascii="Times New Roman" w:hAnsi="Times New Roman" w:cs="Times New Roman"/>
          <w:b/>
          <w:sz w:val="24"/>
          <w:lang w:val="bg-BG"/>
        </w:rPr>
        <w:t xml:space="preserve">гнездящата </w:t>
      </w:r>
      <w:r w:rsidRPr="003E6FCC">
        <w:rPr>
          <w:rFonts w:ascii="Times New Roman" w:hAnsi="Times New Roman" w:cs="Times New Roman"/>
          <w:b/>
          <w:sz w:val="24"/>
        </w:rPr>
        <w:t>(</w:t>
      </w:r>
      <w:r w:rsidRPr="003E6FCC">
        <w:rPr>
          <w:rFonts w:ascii="Times New Roman" w:hAnsi="Times New Roman" w:cs="Times New Roman"/>
          <w:b/>
          <w:sz w:val="24"/>
          <w:lang w:val="bg-BG"/>
        </w:rPr>
        <w:t>постоянен</w:t>
      </w:r>
      <w:r w:rsidRPr="003E6FCC">
        <w:rPr>
          <w:rFonts w:ascii="Times New Roman" w:hAnsi="Times New Roman" w:cs="Times New Roman"/>
          <w:b/>
          <w:sz w:val="24"/>
        </w:rPr>
        <w:t>)</w:t>
      </w:r>
      <w:r w:rsidRPr="003E6FCC">
        <w:rPr>
          <w:rFonts w:ascii="Times New Roman" w:hAnsi="Times New Roman" w:cs="Times New Roman"/>
          <w:sz w:val="24"/>
          <w:lang w:val="bg-BG"/>
        </w:rPr>
        <w:t xml:space="preserve"> популация е от 900–3 600 двойки, като краткосрочната тенденция (2001-2018) на популацията е оценена на намаляваща, а</w:t>
      </w:r>
      <w:r w:rsidRPr="003E6FCC">
        <w:rPr>
          <w:rFonts w:ascii="Times New Roman" w:hAnsi="Times New Roman" w:cs="Times New Roman"/>
          <w:sz w:val="24"/>
        </w:rPr>
        <w:t xml:space="preserve"> </w:t>
      </w:r>
      <w:r w:rsidRPr="003E6FCC">
        <w:rPr>
          <w:rFonts w:ascii="Times New Roman" w:hAnsi="Times New Roman" w:cs="Times New Roman"/>
          <w:sz w:val="24"/>
          <w:lang w:val="bg-BG"/>
        </w:rPr>
        <w:t>дългосрочната (1980 - 2018) е намаляваща. Посочени са следните заплахи и влияния: K04.</w:t>
      </w:r>
    </w:p>
    <w:p w:rsidR="00FF4ACC" w:rsidRPr="00374D4E" w:rsidRDefault="00152193" w:rsidP="00152193">
      <w:pPr>
        <w:spacing w:before="120" w:after="120" w:line="240" w:lineRule="auto"/>
        <w:jc w:val="both"/>
        <w:rPr>
          <w:rFonts w:ascii="Times New Roman" w:hAnsi="Times New Roman" w:cs="Times New Roman"/>
          <w:b/>
          <w:bCs/>
          <w:sz w:val="24"/>
          <w:lang w:val="bg-BG"/>
        </w:rPr>
      </w:pPr>
      <w:r>
        <w:rPr>
          <w:rFonts w:ascii="Times New Roman" w:hAnsi="Times New Roman" w:cs="Times New Roman"/>
          <w:b/>
          <w:bCs/>
          <w:sz w:val="24"/>
          <w:lang w:val="bg-BG"/>
        </w:rPr>
        <w:t xml:space="preserve">3. </w:t>
      </w:r>
      <w:r w:rsidR="00FF4ACC" w:rsidRPr="00374D4E">
        <w:rPr>
          <w:rFonts w:ascii="Times New Roman" w:hAnsi="Times New Roman" w:cs="Times New Roman"/>
          <w:b/>
          <w:bCs/>
          <w:sz w:val="24"/>
          <w:lang w:val="bg-BG"/>
        </w:rPr>
        <w:t>Състояние в специална защитена зона (СЗЗ) BG0002065 „Блато Малък Преславец“</w:t>
      </w:r>
    </w:p>
    <w:p w:rsidR="00FF4ACC" w:rsidRPr="003E6FCC" w:rsidRDefault="00FF4ACC" w:rsidP="00152193">
      <w:pPr>
        <w:spacing w:before="120" w:after="120" w:line="240" w:lineRule="auto"/>
        <w:jc w:val="both"/>
        <w:rPr>
          <w:rFonts w:ascii="Times New Roman" w:hAnsi="Times New Roman" w:cs="Times New Roman"/>
          <w:sz w:val="24"/>
          <w:lang w:val="bg-BG"/>
        </w:rPr>
      </w:pPr>
      <w:r w:rsidRPr="003E6FCC">
        <w:rPr>
          <w:rFonts w:ascii="Times New Roman" w:hAnsi="Times New Roman" w:cs="Times New Roman"/>
          <w:sz w:val="24"/>
          <w:lang w:val="bg-BG"/>
        </w:rPr>
        <w:t xml:space="preserve">Съгласно стандартния формуляр за данни </w:t>
      </w:r>
      <w:r w:rsidR="000C6B3E">
        <w:rPr>
          <w:rFonts w:ascii="Times New Roman" w:hAnsi="Times New Roman" w:cs="Times New Roman"/>
          <w:sz w:val="24"/>
          <w:lang w:val="bg-BG"/>
        </w:rPr>
        <w:t>СФ</w:t>
      </w:r>
      <w:r w:rsidRPr="003E6FCC">
        <w:rPr>
          <w:rFonts w:ascii="Times New Roman" w:hAnsi="Times New Roman" w:cs="Times New Roman"/>
          <w:sz w:val="24"/>
          <w:lang w:val="bg-BG"/>
        </w:rPr>
        <w:t xml:space="preserve"> на зоната вида е </w:t>
      </w:r>
      <w:r w:rsidRPr="003E6FCC">
        <w:rPr>
          <w:rFonts w:ascii="Times New Roman" w:hAnsi="Times New Roman" w:cs="Times New Roman"/>
          <w:b/>
          <w:sz w:val="24"/>
          <w:lang w:val="bg-BG"/>
        </w:rPr>
        <w:t xml:space="preserve">гнездящ </w:t>
      </w:r>
      <w:r w:rsidRPr="003E6FCC">
        <w:rPr>
          <w:rFonts w:ascii="Times New Roman" w:hAnsi="Times New Roman" w:cs="Times New Roman"/>
          <w:b/>
          <w:sz w:val="24"/>
        </w:rPr>
        <w:t>(</w:t>
      </w:r>
      <w:r w:rsidRPr="003E6FCC">
        <w:rPr>
          <w:rFonts w:ascii="Times New Roman" w:hAnsi="Times New Roman" w:cs="Times New Roman"/>
          <w:b/>
          <w:sz w:val="24"/>
          <w:lang w:val="bg-BG"/>
        </w:rPr>
        <w:t>постоянен</w:t>
      </w:r>
      <w:r w:rsidRPr="003E6FCC">
        <w:rPr>
          <w:rFonts w:ascii="Times New Roman" w:hAnsi="Times New Roman" w:cs="Times New Roman"/>
          <w:b/>
          <w:sz w:val="24"/>
        </w:rPr>
        <w:t xml:space="preserve">) </w:t>
      </w:r>
      <w:r w:rsidRPr="003E6FCC">
        <w:rPr>
          <w:rFonts w:ascii="Times New Roman" w:hAnsi="Times New Roman" w:cs="Times New Roman"/>
          <w:b/>
          <w:sz w:val="24"/>
          <w:lang w:val="bg-BG"/>
        </w:rPr>
        <w:t>с</w:t>
      </w:r>
      <w:r w:rsidRPr="003E6FCC">
        <w:rPr>
          <w:rFonts w:ascii="Times New Roman" w:hAnsi="Times New Roman" w:cs="Times New Roman"/>
          <w:sz w:val="24"/>
          <w:lang w:val="bg-BG"/>
        </w:rPr>
        <w:t xml:space="preserve"> популация, която се оценява на </w:t>
      </w:r>
      <w:r w:rsidRPr="00374D4E">
        <w:rPr>
          <w:rFonts w:ascii="Times New Roman" w:hAnsi="Times New Roman" w:cs="Times New Roman"/>
          <w:b/>
          <w:sz w:val="24"/>
          <w:lang w:val="bg-BG"/>
        </w:rPr>
        <w:t>2</w:t>
      </w:r>
      <w:r w:rsidRPr="003E6FCC">
        <w:rPr>
          <w:rFonts w:ascii="Times New Roman" w:hAnsi="Times New Roman" w:cs="Times New Roman"/>
          <w:b/>
          <w:sz w:val="24"/>
          <w:lang w:val="bg-BG"/>
        </w:rPr>
        <w:t>-</w:t>
      </w:r>
      <w:r w:rsidRPr="00374D4E">
        <w:rPr>
          <w:rFonts w:ascii="Times New Roman" w:hAnsi="Times New Roman" w:cs="Times New Roman"/>
          <w:b/>
          <w:sz w:val="24"/>
          <w:lang w:val="bg-BG"/>
        </w:rPr>
        <w:t>3</w:t>
      </w:r>
      <w:r w:rsidRPr="003E6FCC">
        <w:rPr>
          <w:rFonts w:ascii="Times New Roman" w:hAnsi="Times New Roman" w:cs="Times New Roman"/>
          <w:b/>
          <w:sz w:val="24"/>
          <w:lang w:val="bg-BG"/>
        </w:rPr>
        <w:t xml:space="preserve"> двойки</w:t>
      </w:r>
      <w:r w:rsidRPr="00374D4E">
        <w:rPr>
          <w:rFonts w:ascii="Times New Roman" w:hAnsi="Times New Roman" w:cs="Times New Roman"/>
          <w:b/>
          <w:sz w:val="24"/>
          <w:lang w:val="bg-BG"/>
        </w:rPr>
        <w:t xml:space="preserve"> </w:t>
      </w:r>
      <w:r w:rsidRPr="00374D4E">
        <w:rPr>
          <w:rFonts w:ascii="Times New Roman" w:hAnsi="Times New Roman" w:cs="Times New Roman"/>
          <w:sz w:val="24"/>
        </w:rPr>
        <w:t>(</w:t>
      </w:r>
      <w:r w:rsidRPr="00374D4E">
        <w:rPr>
          <w:rFonts w:ascii="Times New Roman" w:hAnsi="Times New Roman" w:cs="Times New Roman"/>
          <w:sz w:val="24"/>
          <w:lang w:val="bg-BG"/>
        </w:rPr>
        <w:t>в формуляра пише 20-3 дв., но това явно е техническа грешка</w:t>
      </w:r>
      <w:r w:rsidRPr="00374D4E">
        <w:rPr>
          <w:rFonts w:ascii="Times New Roman" w:hAnsi="Times New Roman" w:cs="Times New Roman"/>
          <w:sz w:val="24"/>
        </w:rPr>
        <w:t>)</w:t>
      </w:r>
      <w:r w:rsidRPr="003E6FCC">
        <w:rPr>
          <w:rFonts w:ascii="Times New Roman" w:hAnsi="Times New Roman" w:cs="Times New Roman"/>
          <w:sz w:val="24"/>
          <w:lang w:val="bg-BG"/>
        </w:rPr>
        <w:t>, което представлява 0,</w:t>
      </w:r>
      <w:r w:rsidRPr="00374D4E">
        <w:rPr>
          <w:rFonts w:ascii="Times New Roman" w:hAnsi="Times New Roman" w:cs="Times New Roman"/>
          <w:sz w:val="24"/>
          <w:lang w:val="bg-BG"/>
        </w:rPr>
        <w:t>1</w:t>
      </w:r>
      <w:r w:rsidRPr="003E6FCC">
        <w:rPr>
          <w:rFonts w:ascii="Times New Roman" w:hAnsi="Times New Roman" w:cs="Times New Roman"/>
          <w:sz w:val="24"/>
          <w:lang w:val="bg-BG"/>
        </w:rPr>
        <w:t xml:space="preserve"> – 0,</w:t>
      </w:r>
      <w:r w:rsidRPr="00374D4E">
        <w:rPr>
          <w:rFonts w:ascii="Times New Roman" w:hAnsi="Times New Roman" w:cs="Times New Roman"/>
          <w:sz w:val="24"/>
          <w:lang w:val="bg-BG"/>
        </w:rPr>
        <w:t>2</w:t>
      </w:r>
      <w:r w:rsidRPr="003E6FCC">
        <w:rPr>
          <w:rFonts w:ascii="Times New Roman" w:hAnsi="Times New Roman" w:cs="Times New Roman"/>
          <w:sz w:val="24"/>
          <w:lang w:val="bg-BG"/>
        </w:rPr>
        <w:t xml:space="preserve"> % от националната популация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FF4ACC" w:rsidRPr="00152193" w:rsidRDefault="00152193" w:rsidP="00152193">
      <w:pPr>
        <w:spacing w:before="120" w:after="120" w:line="240" w:lineRule="auto"/>
        <w:jc w:val="both"/>
        <w:rPr>
          <w:rFonts w:ascii="Times New Roman" w:hAnsi="Times New Roman" w:cs="Times New Roman"/>
          <w:b/>
          <w:sz w:val="24"/>
          <w:lang w:val="bg-BG"/>
        </w:rPr>
      </w:pPr>
      <w:r>
        <w:rPr>
          <w:rFonts w:ascii="Times New Roman" w:hAnsi="Times New Roman" w:cs="Times New Roman"/>
          <w:b/>
          <w:sz w:val="24"/>
          <w:lang w:val="bg-BG"/>
        </w:rPr>
        <w:t xml:space="preserve">4. </w:t>
      </w:r>
      <w:r w:rsidR="00FF4ACC" w:rsidRPr="00152193">
        <w:rPr>
          <w:rFonts w:ascii="Times New Roman" w:hAnsi="Times New Roman" w:cs="Times New Roman"/>
          <w:b/>
          <w:sz w:val="24"/>
          <w:lang w:val="bg-BG"/>
        </w:rPr>
        <w:t xml:space="preserve">Анализ на наличната информация </w:t>
      </w:r>
    </w:p>
    <w:p w:rsidR="00FF4ACC" w:rsidRPr="003E6FCC" w:rsidRDefault="00FF4ACC" w:rsidP="00152193">
      <w:pPr>
        <w:spacing w:before="120" w:after="120" w:line="240" w:lineRule="auto"/>
        <w:jc w:val="both"/>
        <w:rPr>
          <w:rFonts w:ascii="Times New Roman" w:hAnsi="Times New Roman" w:cs="Times New Roman"/>
          <w:sz w:val="24"/>
          <w:lang w:val="bg-BG"/>
        </w:rPr>
      </w:pPr>
      <w:r w:rsidRPr="003E6FCC">
        <w:rPr>
          <w:rFonts w:ascii="Times New Roman" w:hAnsi="Times New Roman" w:cs="Times New Roman"/>
          <w:sz w:val="24"/>
          <w:lang w:val="bg-BG"/>
        </w:rPr>
        <w:t xml:space="preserve">В средна Дунавска равнина е често срещан и широко разпространен, но малочислен гнездящ, постоянен вид </w:t>
      </w:r>
      <w:r w:rsidRPr="003E6FCC">
        <w:rPr>
          <w:rFonts w:ascii="Times New Roman" w:hAnsi="Times New Roman" w:cs="Times New Roman"/>
          <w:sz w:val="24"/>
        </w:rPr>
        <w:t>(</w:t>
      </w:r>
      <w:r w:rsidRPr="003E6FCC">
        <w:rPr>
          <w:rFonts w:ascii="Times New Roman" w:hAnsi="Times New Roman" w:cs="Times New Roman"/>
          <w:sz w:val="24"/>
          <w:lang w:val="bg-BG"/>
        </w:rPr>
        <w:t>Шурулинков и др., 2005</w:t>
      </w:r>
      <w:r w:rsidRPr="003E6FCC">
        <w:rPr>
          <w:rFonts w:ascii="Times New Roman" w:hAnsi="Times New Roman" w:cs="Times New Roman"/>
          <w:sz w:val="24"/>
        </w:rPr>
        <w:t>)</w:t>
      </w:r>
      <w:r w:rsidRPr="003E6FCC">
        <w:rPr>
          <w:rFonts w:ascii="Times New Roman" w:hAnsi="Times New Roman" w:cs="Times New Roman"/>
          <w:sz w:val="24"/>
          <w:lang w:val="bg-BG"/>
        </w:rPr>
        <w:t>. Разпространението се колебае силно на места според динамиката на речните брегове. В ОВМ „</w:t>
      </w:r>
      <w:r w:rsidRPr="00374D4E">
        <w:rPr>
          <w:rFonts w:ascii="Times New Roman" w:hAnsi="Times New Roman" w:cs="Times New Roman"/>
          <w:sz w:val="24"/>
          <w:lang w:val="bg-BG"/>
        </w:rPr>
        <w:t>Блато Малък Преславец</w:t>
      </w:r>
      <w:r w:rsidRPr="003E6FCC">
        <w:rPr>
          <w:rFonts w:ascii="Times New Roman" w:hAnsi="Times New Roman" w:cs="Times New Roman"/>
          <w:sz w:val="24"/>
          <w:lang w:val="bg-BG"/>
        </w:rPr>
        <w:t>“ видът е с гнездова численост 2-</w:t>
      </w:r>
      <w:r w:rsidRPr="00374D4E">
        <w:rPr>
          <w:rFonts w:ascii="Times New Roman" w:hAnsi="Times New Roman" w:cs="Times New Roman"/>
          <w:sz w:val="24"/>
          <w:lang w:val="bg-BG"/>
        </w:rPr>
        <w:t>3</w:t>
      </w:r>
      <w:r w:rsidRPr="003E6FCC">
        <w:rPr>
          <w:rFonts w:ascii="Times New Roman" w:hAnsi="Times New Roman" w:cs="Times New Roman"/>
          <w:sz w:val="24"/>
          <w:lang w:val="bg-BG"/>
        </w:rPr>
        <w:t xml:space="preserve"> дв.</w:t>
      </w:r>
      <w:r w:rsidRPr="00374D4E">
        <w:rPr>
          <w:rFonts w:ascii="Times New Roman" w:hAnsi="Times New Roman" w:cs="Times New Roman"/>
          <w:sz w:val="24"/>
          <w:lang w:val="bg-BG"/>
        </w:rPr>
        <w:t xml:space="preserve">, същата като в настоящият </w:t>
      </w:r>
      <w:r w:rsidR="000C6B3E">
        <w:rPr>
          <w:rFonts w:ascii="Times New Roman" w:hAnsi="Times New Roman" w:cs="Times New Roman"/>
          <w:sz w:val="24"/>
          <w:lang w:val="bg-BG"/>
        </w:rPr>
        <w:t>СФ</w:t>
      </w:r>
      <w:r w:rsidRPr="003E6FCC">
        <w:rPr>
          <w:rFonts w:ascii="Times New Roman" w:hAnsi="Times New Roman" w:cs="Times New Roman"/>
          <w:sz w:val="24"/>
          <w:lang w:val="bg-BG"/>
        </w:rPr>
        <w:t xml:space="preserve"> </w:t>
      </w:r>
      <w:r w:rsidRPr="003E6FCC">
        <w:rPr>
          <w:rFonts w:ascii="Times New Roman" w:hAnsi="Times New Roman" w:cs="Times New Roman"/>
          <w:sz w:val="24"/>
        </w:rPr>
        <w:t>(</w:t>
      </w:r>
      <w:r w:rsidRPr="003E6FCC">
        <w:rPr>
          <w:rFonts w:ascii="Times New Roman" w:hAnsi="Times New Roman" w:cs="Times New Roman"/>
          <w:sz w:val="24"/>
          <w:lang w:val="bg-BG"/>
        </w:rPr>
        <w:t>Костадинова и Граматиков, отг. ред., 2007</w:t>
      </w:r>
      <w:r w:rsidRPr="003E6FCC">
        <w:rPr>
          <w:rFonts w:ascii="Times New Roman" w:hAnsi="Times New Roman" w:cs="Times New Roman"/>
          <w:sz w:val="24"/>
        </w:rPr>
        <w:t>)</w:t>
      </w:r>
      <w:r w:rsidRPr="003E6FCC">
        <w:rPr>
          <w:rFonts w:ascii="Times New Roman" w:hAnsi="Times New Roman" w:cs="Times New Roman"/>
          <w:sz w:val="24"/>
          <w:lang w:val="bg-BG"/>
        </w:rPr>
        <w:t xml:space="preserve">. Вида е отчетен в зоната през гнездовия период  на 2021 г. </w:t>
      </w:r>
      <w:r w:rsidRPr="00374D4E">
        <w:rPr>
          <w:rFonts w:ascii="Times New Roman" w:hAnsi="Times New Roman" w:cs="Times New Roman"/>
          <w:sz w:val="24"/>
          <w:lang w:val="bg-BG"/>
        </w:rPr>
        <w:t xml:space="preserve">с численост 3 възрастни и 1 млад индивид. Следователно в зоната гнездят 2 дв. </w:t>
      </w:r>
      <w:r w:rsidRPr="003E6FCC">
        <w:rPr>
          <w:rFonts w:ascii="Times New Roman" w:hAnsi="Times New Roman" w:cs="Times New Roman"/>
          <w:sz w:val="24"/>
          <w:lang w:val="bg-BG"/>
        </w:rPr>
        <w:t>В зоната вида гнезди в отвесни бр</w:t>
      </w:r>
      <w:r>
        <w:rPr>
          <w:rFonts w:ascii="Times New Roman" w:hAnsi="Times New Roman" w:cs="Times New Roman"/>
          <w:sz w:val="24"/>
          <w:lang w:val="bg-BG"/>
        </w:rPr>
        <w:t>егове както по крайбрежието на блатото</w:t>
      </w:r>
      <w:r w:rsidRPr="003E6FCC">
        <w:rPr>
          <w:rFonts w:ascii="Times New Roman" w:hAnsi="Times New Roman" w:cs="Times New Roman"/>
          <w:sz w:val="24"/>
          <w:lang w:val="bg-BG"/>
        </w:rPr>
        <w:t>, така и по крайбрежието на реката.</w:t>
      </w:r>
    </w:p>
    <w:p w:rsidR="00FF4ACC" w:rsidRPr="003E6FCC" w:rsidRDefault="00FF4ACC" w:rsidP="00152193">
      <w:pPr>
        <w:spacing w:before="120" w:after="120" w:line="240" w:lineRule="auto"/>
        <w:jc w:val="both"/>
        <w:rPr>
          <w:rFonts w:ascii="Times New Roman" w:hAnsi="Times New Roman" w:cs="Times New Roman"/>
          <w:sz w:val="24"/>
          <w:lang w:val="bg-BG"/>
        </w:rPr>
      </w:pPr>
      <w:r w:rsidRPr="003E6FCC">
        <w:rPr>
          <w:rFonts w:ascii="Times New Roman" w:hAnsi="Times New Roman" w:cs="Times New Roman"/>
          <w:sz w:val="24"/>
          <w:lang w:val="bg-BG"/>
        </w:rPr>
        <w:t xml:space="preserve">Основните заплахи за земеродното рибарче са ерозията и изронването на речните брегове </w:t>
      </w:r>
      <w:r w:rsidRPr="003E6FCC">
        <w:rPr>
          <w:rFonts w:ascii="Times New Roman" w:hAnsi="Times New Roman" w:cs="Times New Roman"/>
          <w:sz w:val="24"/>
        </w:rPr>
        <w:t>(L01)</w:t>
      </w:r>
      <w:r w:rsidRPr="003E6FCC">
        <w:rPr>
          <w:rFonts w:ascii="Times New Roman" w:hAnsi="Times New Roman" w:cs="Times New Roman"/>
          <w:sz w:val="24"/>
          <w:lang w:val="bg-BG"/>
        </w:rPr>
        <w:t>, стабилизирането на речните брегове с каменни и бетонни стени.</w:t>
      </w:r>
    </w:p>
    <w:p w:rsidR="00FF4ACC" w:rsidRPr="003E6FCC" w:rsidRDefault="00152193" w:rsidP="00152193">
      <w:pPr>
        <w:spacing w:before="120" w:after="120" w:line="240" w:lineRule="auto"/>
        <w:jc w:val="both"/>
        <w:rPr>
          <w:rFonts w:ascii="Times New Roman" w:hAnsi="Times New Roman" w:cs="Times New Roman"/>
          <w:b/>
          <w:sz w:val="24"/>
          <w:lang w:val="bg-BG"/>
        </w:rPr>
      </w:pPr>
      <w:r>
        <w:rPr>
          <w:rFonts w:ascii="Times New Roman" w:hAnsi="Times New Roman" w:cs="Times New Roman"/>
          <w:b/>
          <w:sz w:val="24"/>
          <w:lang w:val="bg-BG"/>
        </w:rPr>
        <w:lastRenderedPageBreak/>
        <w:t xml:space="preserve">5. </w:t>
      </w:r>
      <w:r w:rsidR="00FF4ACC" w:rsidRPr="003E6FCC">
        <w:rPr>
          <w:rFonts w:ascii="Times New Roman" w:hAnsi="Times New Roman" w:cs="Times New Roman"/>
          <w:b/>
          <w:sz w:val="24"/>
          <w:lang w:val="bg-BG"/>
        </w:rPr>
        <w:t>Цели за подобряване/поддържане на стабилна/нарастваща тенденция на популацията на вида в зоната</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555"/>
        <w:gridCol w:w="1134"/>
        <w:gridCol w:w="2835"/>
        <w:gridCol w:w="2131"/>
      </w:tblGrid>
      <w:tr w:rsidR="00FF4ACC" w:rsidRPr="003E6FCC" w:rsidTr="00517DB9">
        <w:trPr>
          <w:tblHeader/>
          <w:jc w:val="center"/>
        </w:trPr>
        <w:tc>
          <w:tcPr>
            <w:tcW w:w="1559" w:type="dxa"/>
            <w:shd w:val="clear" w:color="auto" w:fill="B6DDE8"/>
            <w:vAlign w:val="center"/>
          </w:tcPr>
          <w:p w:rsidR="00FF4ACC" w:rsidRPr="003E6FCC" w:rsidRDefault="00FF4ACC" w:rsidP="00517DB9">
            <w:pPr>
              <w:spacing w:before="120" w:after="120"/>
              <w:jc w:val="both"/>
              <w:rPr>
                <w:rFonts w:ascii="Times New Roman" w:hAnsi="Times New Roman" w:cs="Times New Roman"/>
                <w:b/>
                <w:bCs/>
                <w:lang w:val="bg-BG"/>
              </w:rPr>
            </w:pPr>
            <w:r w:rsidRPr="003E6FCC">
              <w:rPr>
                <w:rFonts w:ascii="Times New Roman" w:hAnsi="Times New Roman" w:cs="Times New Roman"/>
                <w:b/>
                <w:bCs/>
                <w:lang w:val="bg-BG"/>
              </w:rPr>
              <w:t>Параметър</w:t>
            </w:r>
          </w:p>
        </w:tc>
        <w:tc>
          <w:tcPr>
            <w:tcW w:w="1555" w:type="dxa"/>
            <w:shd w:val="clear" w:color="auto" w:fill="B6DDE8"/>
            <w:vAlign w:val="center"/>
          </w:tcPr>
          <w:p w:rsidR="00FF4ACC" w:rsidRPr="003E6FCC" w:rsidRDefault="00FF4ACC" w:rsidP="00517DB9">
            <w:pPr>
              <w:spacing w:before="120" w:after="120"/>
              <w:jc w:val="both"/>
              <w:rPr>
                <w:rFonts w:ascii="Times New Roman" w:hAnsi="Times New Roman" w:cs="Times New Roman"/>
                <w:b/>
                <w:bCs/>
                <w:lang w:val="bg-BG"/>
              </w:rPr>
            </w:pPr>
            <w:r w:rsidRPr="003E6FCC">
              <w:rPr>
                <w:rFonts w:ascii="Times New Roman" w:hAnsi="Times New Roman" w:cs="Times New Roman"/>
                <w:b/>
                <w:bCs/>
                <w:lang w:val="bg-BG"/>
              </w:rPr>
              <w:t xml:space="preserve">Мерна единица </w:t>
            </w:r>
          </w:p>
        </w:tc>
        <w:tc>
          <w:tcPr>
            <w:tcW w:w="1134" w:type="dxa"/>
            <w:shd w:val="clear" w:color="auto" w:fill="B6DDE8"/>
            <w:vAlign w:val="center"/>
          </w:tcPr>
          <w:p w:rsidR="00FF4ACC" w:rsidRPr="003E6FCC" w:rsidRDefault="00FF4ACC" w:rsidP="00517DB9">
            <w:pPr>
              <w:spacing w:before="120" w:after="120"/>
              <w:jc w:val="both"/>
              <w:rPr>
                <w:rFonts w:ascii="Times New Roman" w:hAnsi="Times New Roman" w:cs="Times New Roman"/>
                <w:b/>
                <w:bCs/>
                <w:lang w:val="bg-BG"/>
              </w:rPr>
            </w:pPr>
            <w:r w:rsidRPr="003E6FCC">
              <w:rPr>
                <w:rFonts w:ascii="Times New Roman" w:hAnsi="Times New Roman" w:cs="Times New Roman"/>
                <w:b/>
                <w:bCs/>
                <w:lang w:val="bg-BG"/>
              </w:rPr>
              <w:t xml:space="preserve">Целева стойност </w:t>
            </w:r>
          </w:p>
        </w:tc>
        <w:tc>
          <w:tcPr>
            <w:tcW w:w="2835" w:type="dxa"/>
            <w:shd w:val="clear" w:color="auto" w:fill="B6DDE8"/>
            <w:vAlign w:val="center"/>
          </w:tcPr>
          <w:p w:rsidR="00FF4ACC" w:rsidRPr="003E6FCC" w:rsidRDefault="00FF4ACC" w:rsidP="00517DB9">
            <w:pPr>
              <w:spacing w:before="120" w:after="120"/>
              <w:jc w:val="both"/>
              <w:rPr>
                <w:rFonts w:ascii="Times New Roman" w:hAnsi="Times New Roman" w:cs="Times New Roman"/>
                <w:b/>
                <w:bCs/>
                <w:lang w:val="bg-BG"/>
              </w:rPr>
            </w:pPr>
            <w:r w:rsidRPr="003E6FCC">
              <w:rPr>
                <w:rFonts w:ascii="Times New Roman" w:hAnsi="Times New Roman" w:cs="Times New Roman"/>
                <w:b/>
                <w:bCs/>
                <w:lang w:val="bg-BG"/>
              </w:rPr>
              <w:t xml:space="preserve">Допълнителна информация </w:t>
            </w:r>
          </w:p>
        </w:tc>
        <w:tc>
          <w:tcPr>
            <w:tcW w:w="2131" w:type="dxa"/>
            <w:shd w:val="clear" w:color="auto" w:fill="B6DDE8"/>
            <w:vAlign w:val="center"/>
          </w:tcPr>
          <w:p w:rsidR="00FF4ACC" w:rsidRPr="003E6FCC" w:rsidRDefault="00FF4ACC" w:rsidP="00517DB9">
            <w:pPr>
              <w:spacing w:before="120" w:after="120"/>
              <w:jc w:val="both"/>
              <w:rPr>
                <w:rFonts w:ascii="Times New Roman" w:hAnsi="Times New Roman" w:cs="Times New Roman"/>
                <w:b/>
                <w:bCs/>
                <w:lang w:val="bg-BG"/>
              </w:rPr>
            </w:pPr>
            <w:r w:rsidRPr="003E6FCC">
              <w:rPr>
                <w:rFonts w:ascii="Times New Roman" w:hAnsi="Times New Roman" w:cs="Times New Roman"/>
                <w:b/>
                <w:bCs/>
                <w:lang w:val="bg-BG"/>
              </w:rPr>
              <w:t xml:space="preserve">Специфични за зоната цели за опазване </w:t>
            </w:r>
          </w:p>
        </w:tc>
      </w:tr>
      <w:tr w:rsidR="00FF4ACC" w:rsidRPr="003E6FCC" w:rsidTr="00517DB9">
        <w:trPr>
          <w:trHeight w:val="606"/>
          <w:jc w:val="center"/>
        </w:trPr>
        <w:tc>
          <w:tcPr>
            <w:tcW w:w="1559" w:type="dxa"/>
            <w:shd w:val="clear" w:color="auto" w:fill="auto"/>
          </w:tcPr>
          <w:p w:rsidR="00FF4ACC" w:rsidRPr="003E6FCC" w:rsidRDefault="00FF4ACC" w:rsidP="00517DB9">
            <w:pPr>
              <w:spacing w:before="120" w:after="120"/>
              <w:jc w:val="both"/>
              <w:rPr>
                <w:rFonts w:ascii="Times New Roman" w:hAnsi="Times New Roman" w:cs="Times New Roman"/>
                <w:lang w:val="bg-BG"/>
              </w:rPr>
            </w:pPr>
            <w:r w:rsidRPr="003E6FCC">
              <w:rPr>
                <w:rFonts w:ascii="Times New Roman" w:hAnsi="Times New Roman" w:cs="Times New Roman"/>
                <w:b/>
                <w:lang w:val="bg-BG"/>
              </w:rPr>
              <w:t>Популация</w:t>
            </w:r>
            <w:r w:rsidRPr="003E6FCC">
              <w:rPr>
                <w:rFonts w:ascii="Times New Roman" w:hAnsi="Times New Roman" w:cs="Times New Roman"/>
                <w:lang w:val="bg-BG"/>
              </w:rPr>
              <w:t xml:space="preserve">: </w:t>
            </w:r>
            <w:r w:rsidRPr="003E6FCC">
              <w:rPr>
                <w:rFonts w:ascii="Times New Roman" w:hAnsi="Times New Roman" w:cs="Times New Roman"/>
                <w:bCs/>
                <w:lang w:val="bg-BG"/>
              </w:rPr>
              <w:t>Размер на гнездовата популация</w:t>
            </w:r>
          </w:p>
        </w:tc>
        <w:tc>
          <w:tcPr>
            <w:tcW w:w="1555" w:type="dxa"/>
            <w:shd w:val="clear" w:color="auto" w:fill="auto"/>
          </w:tcPr>
          <w:p w:rsidR="00FF4ACC" w:rsidRPr="003E6FCC" w:rsidRDefault="00FF4ACC" w:rsidP="00517DB9">
            <w:pPr>
              <w:spacing w:before="120" w:after="120"/>
              <w:jc w:val="both"/>
              <w:rPr>
                <w:rFonts w:ascii="Times New Roman" w:hAnsi="Times New Roman" w:cs="Times New Roman"/>
                <w:lang w:val="bg-BG"/>
              </w:rPr>
            </w:pPr>
            <w:r w:rsidRPr="003E6FCC">
              <w:rPr>
                <w:rFonts w:ascii="Times New Roman" w:hAnsi="Times New Roman" w:cs="Times New Roman"/>
                <w:lang w:val="bg-BG"/>
              </w:rPr>
              <w:t xml:space="preserve">Брой двойки </w:t>
            </w:r>
          </w:p>
        </w:tc>
        <w:tc>
          <w:tcPr>
            <w:tcW w:w="1134" w:type="dxa"/>
            <w:shd w:val="clear" w:color="auto" w:fill="auto"/>
          </w:tcPr>
          <w:p w:rsidR="00FF4ACC" w:rsidRPr="003E6FCC" w:rsidRDefault="00FF4ACC" w:rsidP="00517DB9">
            <w:pPr>
              <w:spacing w:before="120" w:after="120"/>
              <w:jc w:val="both"/>
              <w:rPr>
                <w:rFonts w:ascii="Times New Roman" w:hAnsi="Times New Roman" w:cs="Times New Roman"/>
                <w:lang w:val="bg-BG"/>
              </w:rPr>
            </w:pPr>
            <w:r w:rsidRPr="003E6FCC">
              <w:rPr>
                <w:rFonts w:ascii="Times New Roman" w:hAnsi="Times New Roman" w:cs="Times New Roman"/>
                <w:lang w:val="bg-BG"/>
              </w:rPr>
              <w:t>минимум 2 дв.</w:t>
            </w:r>
          </w:p>
        </w:tc>
        <w:tc>
          <w:tcPr>
            <w:tcW w:w="2835" w:type="dxa"/>
            <w:shd w:val="clear" w:color="auto" w:fill="auto"/>
          </w:tcPr>
          <w:p w:rsidR="00FF4ACC" w:rsidRPr="003E6FCC" w:rsidRDefault="00FF4ACC" w:rsidP="00517DB9">
            <w:pPr>
              <w:spacing w:before="120" w:after="120"/>
              <w:jc w:val="both"/>
              <w:rPr>
                <w:rFonts w:ascii="Times New Roman" w:hAnsi="Times New Roman" w:cs="Times New Roman"/>
                <w:lang w:val="bg-BG"/>
              </w:rPr>
            </w:pPr>
            <w:r w:rsidRPr="003E6FCC">
              <w:rPr>
                <w:rFonts w:ascii="Times New Roman" w:hAnsi="Times New Roman" w:cs="Times New Roman"/>
                <w:lang w:val="bg-BG"/>
              </w:rPr>
              <w:t xml:space="preserve">Целевата стойност е определена от </w:t>
            </w:r>
            <w:r w:rsidR="000C6B3E">
              <w:rPr>
                <w:rFonts w:ascii="Times New Roman" w:hAnsi="Times New Roman" w:cs="Times New Roman"/>
                <w:lang w:val="bg-BG"/>
              </w:rPr>
              <w:t>СФ</w:t>
            </w:r>
            <w:r w:rsidRPr="008E78B2">
              <w:rPr>
                <w:rFonts w:ascii="Times New Roman" w:hAnsi="Times New Roman" w:cs="Times New Roman"/>
                <w:lang w:val="bg-BG"/>
              </w:rPr>
              <w:t xml:space="preserve"> и теренни наблюдения през гнездовия период на 2021 г.</w:t>
            </w:r>
            <w:r w:rsidRPr="003E6FCC">
              <w:rPr>
                <w:rFonts w:ascii="Times New Roman" w:hAnsi="Times New Roman" w:cs="Times New Roman"/>
                <w:lang w:val="bg-BG"/>
              </w:rPr>
              <w:t xml:space="preserve">. </w:t>
            </w:r>
          </w:p>
        </w:tc>
        <w:tc>
          <w:tcPr>
            <w:tcW w:w="2131" w:type="dxa"/>
          </w:tcPr>
          <w:p w:rsidR="00FF4ACC" w:rsidRPr="003E6FCC" w:rsidRDefault="00FF4ACC" w:rsidP="00517DB9">
            <w:pPr>
              <w:spacing w:before="120" w:after="120"/>
              <w:jc w:val="both"/>
              <w:rPr>
                <w:rFonts w:ascii="Times New Roman" w:hAnsi="Times New Roman" w:cs="Times New Roman"/>
                <w:lang w:val="bg-BG"/>
              </w:rPr>
            </w:pPr>
            <w:r w:rsidRPr="003E6FCC">
              <w:rPr>
                <w:rFonts w:ascii="Times New Roman" w:hAnsi="Times New Roman" w:cs="Times New Roman"/>
                <w:lang w:val="bg-BG"/>
              </w:rPr>
              <w:t xml:space="preserve">Поддържане на популацията на вида в зоната в размер от най-малко 2 гнездящи двойки. </w:t>
            </w:r>
          </w:p>
        </w:tc>
      </w:tr>
      <w:tr w:rsidR="00FF4ACC" w:rsidRPr="003E6FCC" w:rsidTr="00517DB9">
        <w:trPr>
          <w:trHeight w:val="748"/>
          <w:jc w:val="center"/>
        </w:trPr>
        <w:tc>
          <w:tcPr>
            <w:tcW w:w="1559" w:type="dxa"/>
            <w:shd w:val="clear" w:color="auto" w:fill="auto"/>
          </w:tcPr>
          <w:p w:rsidR="00FF4ACC" w:rsidRPr="003E6FCC" w:rsidRDefault="00FF4ACC" w:rsidP="00517DB9">
            <w:pPr>
              <w:spacing w:before="120" w:after="120"/>
              <w:jc w:val="both"/>
              <w:rPr>
                <w:rFonts w:ascii="Times New Roman" w:hAnsi="Times New Roman" w:cs="Times New Roman"/>
                <w:b/>
                <w:lang w:val="bg-BG"/>
              </w:rPr>
            </w:pPr>
            <w:r w:rsidRPr="003E6FCC">
              <w:rPr>
                <w:rFonts w:ascii="Times New Roman" w:hAnsi="Times New Roman" w:cs="Times New Roman"/>
                <w:b/>
                <w:lang w:val="bg-BG"/>
              </w:rPr>
              <w:t xml:space="preserve">Местообитание на вида: </w:t>
            </w:r>
            <w:r w:rsidRPr="003E6FCC">
              <w:rPr>
                <w:rFonts w:ascii="Times New Roman" w:hAnsi="Times New Roman" w:cs="Times New Roman"/>
                <w:lang w:val="bg-BG"/>
              </w:rPr>
              <w:t>характеристика на местообитанието за гнездене.</w:t>
            </w:r>
          </w:p>
        </w:tc>
        <w:tc>
          <w:tcPr>
            <w:tcW w:w="1555" w:type="dxa"/>
            <w:shd w:val="clear" w:color="auto" w:fill="auto"/>
          </w:tcPr>
          <w:p w:rsidR="00FF4ACC" w:rsidRPr="003E6FCC" w:rsidRDefault="00FF4ACC" w:rsidP="00517DB9">
            <w:pPr>
              <w:spacing w:before="120" w:after="120"/>
              <w:rPr>
                <w:rFonts w:ascii="Times New Roman" w:hAnsi="Times New Roman" w:cs="Times New Roman"/>
              </w:rPr>
            </w:pPr>
            <w:r w:rsidRPr="003E6FCC">
              <w:rPr>
                <w:rFonts w:ascii="Times New Roman" w:hAnsi="Times New Roman" w:cs="Times New Roman"/>
              </w:rPr>
              <w:t>km,</w:t>
            </w:r>
          </w:p>
          <w:p w:rsidR="00FF4ACC" w:rsidRPr="003E6FCC" w:rsidRDefault="00FF4ACC" w:rsidP="00517DB9">
            <w:pPr>
              <w:spacing w:before="120" w:after="120"/>
              <w:rPr>
                <w:rFonts w:ascii="Times New Roman" w:hAnsi="Times New Roman" w:cs="Times New Roman"/>
                <w:lang w:val="bg-BG"/>
              </w:rPr>
            </w:pPr>
            <w:r w:rsidRPr="003E6FCC">
              <w:rPr>
                <w:rFonts w:ascii="Times New Roman" w:hAnsi="Times New Roman" w:cs="Times New Roman"/>
                <w:lang w:val="bg-BG"/>
              </w:rPr>
              <w:t>дължина на   песъчливите и глинести брегове осигуряващи подходящи места за гнездене</w:t>
            </w:r>
          </w:p>
        </w:tc>
        <w:tc>
          <w:tcPr>
            <w:tcW w:w="1134" w:type="dxa"/>
            <w:shd w:val="clear" w:color="auto" w:fill="auto"/>
          </w:tcPr>
          <w:p w:rsidR="00FF4ACC" w:rsidRPr="003E6FCC" w:rsidRDefault="00FF4ACC" w:rsidP="00517DB9">
            <w:pPr>
              <w:spacing w:before="120" w:after="120"/>
              <w:jc w:val="both"/>
              <w:rPr>
                <w:rFonts w:ascii="Times New Roman" w:hAnsi="Times New Roman" w:cs="Times New Roman"/>
                <w:lang w:val="bg-BG"/>
              </w:rPr>
            </w:pPr>
            <w:r w:rsidRPr="003E6FCC">
              <w:rPr>
                <w:rFonts w:ascii="Times New Roman" w:hAnsi="Times New Roman" w:cs="Times New Roman"/>
                <w:lang w:val="bg-BG"/>
              </w:rPr>
              <w:t>най-малко 4 км за 2 дв.</w:t>
            </w:r>
          </w:p>
        </w:tc>
        <w:tc>
          <w:tcPr>
            <w:tcW w:w="2835" w:type="dxa"/>
            <w:shd w:val="clear" w:color="auto" w:fill="auto"/>
          </w:tcPr>
          <w:p w:rsidR="00FF4ACC" w:rsidRPr="003E6FCC" w:rsidRDefault="00FF4ACC" w:rsidP="00517DB9">
            <w:pPr>
              <w:spacing w:before="120" w:after="120"/>
              <w:jc w:val="both"/>
              <w:rPr>
                <w:rFonts w:ascii="Times New Roman" w:hAnsi="Times New Roman" w:cs="Times New Roman"/>
                <w:color w:val="0070C0"/>
                <w:lang w:val="bg-BG"/>
              </w:rPr>
            </w:pPr>
            <w:r w:rsidRPr="003E6FCC">
              <w:rPr>
                <w:rFonts w:ascii="Times New Roman" w:hAnsi="Times New Roman" w:cs="Times New Roman"/>
                <w:lang w:val="bg-BG"/>
              </w:rPr>
              <w:t xml:space="preserve">В зоната вида гнезди в отвесни брегове както по крайбрежието на </w:t>
            </w:r>
            <w:r w:rsidRPr="008E78B2">
              <w:rPr>
                <w:rFonts w:ascii="Times New Roman" w:hAnsi="Times New Roman" w:cs="Times New Roman"/>
                <w:lang w:val="bg-BG"/>
              </w:rPr>
              <w:t>блатото</w:t>
            </w:r>
            <w:r w:rsidRPr="003E6FCC">
              <w:rPr>
                <w:rFonts w:ascii="Times New Roman" w:hAnsi="Times New Roman" w:cs="Times New Roman"/>
                <w:lang w:val="bg-BG"/>
              </w:rPr>
              <w:t xml:space="preserve">, така и по крайбрежието на реката. На една двойка са и необходими между 1 и 2 км речно течение. В зоната има около </w:t>
            </w:r>
            <w:r w:rsidRPr="008E78B2">
              <w:rPr>
                <w:rFonts w:ascii="Times New Roman" w:hAnsi="Times New Roman" w:cs="Times New Roman"/>
                <w:lang w:val="bg-BG"/>
              </w:rPr>
              <w:t>1,18</w:t>
            </w:r>
            <w:r w:rsidRPr="003E6FCC">
              <w:rPr>
                <w:rFonts w:ascii="Times New Roman" w:hAnsi="Times New Roman" w:cs="Times New Roman"/>
                <w:lang w:val="bg-BG"/>
              </w:rPr>
              <w:t xml:space="preserve"> км речни брегове. </w:t>
            </w:r>
            <w:r w:rsidRPr="002B5C7D">
              <w:rPr>
                <w:rFonts w:ascii="Times New Roman" w:hAnsi="Times New Roman" w:cs="Times New Roman"/>
                <w:lang w:val="bg-BG"/>
              </w:rPr>
              <w:t>Покрай блатото има още около 3</w:t>
            </w:r>
            <w:r w:rsidRPr="003E6FCC">
              <w:rPr>
                <w:rFonts w:ascii="Times New Roman" w:hAnsi="Times New Roman" w:cs="Times New Roman"/>
                <w:lang w:val="bg-BG"/>
              </w:rPr>
              <w:t xml:space="preserve"> км брегове, но не знаем каква част от тях са подходящи за гнездене.</w:t>
            </w:r>
            <w:r>
              <w:rPr>
                <w:rFonts w:ascii="Times New Roman" w:hAnsi="Times New Roman" w:cs="Times New Roman"/>
                <w:lang w:val="bg-BG"/>
              </w:rPr>
              <w:t xml:space="preserve"> Изчислени са чрез </w:t>
            </w:r>
            <w:r>
              <w:rPr>
                <w:rFonts w:ascii="Times New Roman" w:hAnsi="Times New Roman" w:cs="Times New Roman"/>
              </w:rPr>
              <w:t>GoogleMap</w:t>
            </w:r>
            <w:r>
              <w:rPr>
                <w:rFonts w:ascii="Times New Roman" w:hAnsi="Times New Roman" w:cs="Times New Roman"/>
                <w:lang w:val="bg-BG"/>
              </w:rPr>
              <w:t>.</w:t>
            </w:r>
          </w:p>
        </w:tc>
        <w:tc>
          <w:tcPr>
            <w:tcW w:w="2131" w:type="dxa"/>
          </w:tcPr>
          <w:p w:rsidR="00FF4ACC" w:rsidRPr="003E6FCC" w:rsidRDefault="00FF4ACC" w:rsidP="00517DB9">
            <w:pPr>
              <w:spacing w:before="120" w:after="120"/>
              <w:jc w:val="both"/>
              <w:rPr>
                <w:rFonts w:ascii="Times New Roman" w:hAnsi="Times New Roman" w:cs="Times New Roman"/>
                <w:lang w:val="bg-BG"/>
              </w:rPr>
            </w:pPr>
            <w:r w:rsidRPr="003E6FCC">
              <w:rPr>
                <w:rFonts w:ascii="Times New Roman" w:hAnsi="Times New Roman" w:cs="Times New Roman"/>
                <w:lang w:val="bg-BG"/>
              </w:rPr>
              <w:t xml:space="preserve">Да не се стабилизират речните брегове на р. Дунав </w:t>
            </w:r>
            <w:r w:rsidRPr="002B5C7D">
              <w:rPr>
                <w:rFonts w:ascii="Times New Roman" w:hAnsi="Times New Roman" w:cs="Times New Roman"/>
                <w:lang w:val="bg-BG"/>
              </w:rPr>
              <w:t>и бреговете покрай блатото</w:t>
            </w:r>
            <w:r w:rsidRPr="003E6FCC">
              <w:rPr>
                <w:rFonts w:ascii="Times New Roman" w:hAnsi="Times New Roman" w:cs="Times New Roman"/>
                <w:lang w:val="bg-BG"/>
              </w:rPr>
              <w:t xml:space="preserve"> в рамките на защитената зона с каменни и бетонни стени, тъй като не позволяват гнезденето на вида.</w:t>
            </w:r>
          </w:p>
        </w:tc>
      </w:tr>
    </w:tbl>
    <w:p w:rsidR="00FF4ACC" w:rsidRPr="00FF4ACC" w:rsidRDefault="00152193" w:rsidP="00FF4ACC">
      <w:pPr>
        <w:spacing w:before="120" w:after="120" w:line="240" w:lineRule="auto"/>
        <w:jc w:val="both"/>
        <w:rPr>
          <w:rFonts w:ascii="Times New Roman" w:hAnsi="Times New Roman" w:cs="Times New Roman"/>
          <w:b/>
          <w:bCs/>
          <w:sz w:val="24"/>
          <w:lang w:val="bg-BG"/>
        </w:rPr>
      </w:pPr>
      <w:r>
        <w:rPr>
          <w:rFonts w:ascii="Times New Roman" w:hAnsi="Times New Roman" w:cs="Times New Roman"/>
          <w:b/>
          <w:bCs/>
          <w:sz w:val="24"/>
          <w:lang w:val="bg-BG"/>
        </w:rPr>
        <w:t xml:space="preserve">6. </w:t>
      </w:r>
      <w:r w:rsidR="00FF4ACC" w:rsidRPr="00FF4ACC">
        <w:rPr>
          <w:rFonts w:ascii="Times New Roman" w:hAnsi="Times New Roman" w:cs="Times New Roman"/>
          <w:b/>
          <w:bCs/>
          <w:sz w:val="24"/>
          <w:lang w:val="bg-BG"/>
        </w:rPr>
        <w:t xml:space="preserve">Необходимост от промени в </w:t>
      </w:r>
      <w:r w:rsidR="000C6B3E">
        <w:rPr>
          <w:rFonts w:ascii="Times New Roman" w:hAnsi="Times New Roman" w:cs="Times New Roman"/>
          <w:b/>
          <w:bCs/>
          <w:sz w:val="24"/>
          <w:lang w:val="bg-BG"/>
        </w:rPr>
        <w:t>СФ</w:t>
      </w:r>
      <w:r w:rsidR="00FF4ACC" w:rsidRPr="00FF4ACC">
        <w:rPr>
          <w:rFonts w:ascii="Times New Roman" w:hAnsi="Times New Roman" w:cs="Times New Roman"/>
          <w:b/>
          <w:bCs/>
          <w:sz w:val="24"/>
        </w:rPr>
        <w:t xml:space="preserve"> </w:t>
      </w:r>
      <w:r w:rsidR="00FF4ACC" w:rsidRPr="00FF4ACC">
        <w:rPr>
          <w:rFonts w:ascii="Times New Roman" w:hAnsi="Times New Roman" w:cs="Times New Roman"/>
          <w:b/>
          <w:bCs/>
          <w:sz w:val="24"/>
          <w:lang w:val="bg-BG"/>
        </w:rPr>
        <w:t>за СЗЗ BG0002065 „Блато Малък Преславец“</w:t>
      </w:r>
    </w:p>
    <w:p w:rsidR="00FF4ACC" w:rsidRPr="00FA3376" w:rsidRDefault="00FF4ACC" w:rsidP="00FF4ACC">
      <w:pPr>
        <w:spacing w:before="120" w:after="120" w:line="240" w:lineRule="auto"/>
        <w:jc w:val="both"/>
        <w:rPr>
          <w:rFonts w:ascii="Times New Roman" w:hAnsi="Times New Roman" w:cs="Times New Roman"/>
          <w:bCs/>
          <w:sz w:val="24"/>
          <w:lang w:val="bg-BG"/>
        </w:rPr>
      </w:pPr>
      <w:r w:rsidRPr="00FA3376">
        <w:rPr>
          <w:rFonts w:ascii="Times New Roman" w:hAnsi="Times New Roman" w:cs="Times New Roman"/>
          <w:bCs/>
          <w:sz w:val="24"/>
          <w:lang w:val="bg-BG"/>
        </w:rPr>
        <w:t xml:space="preserve">По отношение на гнездящата </w:t>
      </w:r>
      <w:r>
        <w:rPr>
          <w:rFonts w:ascii="Times New Roman" w:hAnsi="Times New Roman" w:cs="Times New Roman"/>
          <w:bCs/>
          <w:sz w:val="24"/>
          <w:lang w:val="bg-BG"/>
        </w:rPr>
        <w:t xml:space="preserve">популация да се оправи техническата грешка, че в зоната гнездят </w:t>
      </w:r>
      <w:r>
        <w:rPr>
          <w:rFonts w:ascii="Times New Roman" w:hAnsi="Times New Roman" w:cs="Times New Roman"/>
          <w:sz w:val="24"/>
          <w:lang w:val="bg-BG"/>
        </w:rPr>
        <w:t>20-3 дв.!</w:t>
      </w:r>
      <w:r>
        <w:rPr>
          <w:rFonts w:ascii="Times New Roman" w:hAnsi="Times New Roman" w:cs="Times New Roman"/>
          <w:sz w:val="24"/>
        </w:rPr>
        <w:t xml:space="preserve"> </w:t>
      </w:r>
      <w:r>
        <w:rPr>
          <w:rFonts w:ascii="Times New Roman" w:hAnsi="Times New Roman" w:cs="Times New Roman"/>
          <w:sz w:val="24"/>
          <w:lang w:val="bg-BG"/>
        </w:rPr>
        <w:t>Да стане 2-3 дв.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555"/>
        <w:gridCol w:w="328"/>
        <w:gridCol w:w="483"/>
        <w:gridCol w:w="350"/>
        <w:gridCol w:w="572"/>
        <w:gridCol w:w="605"/>
        <w:gridCol w:w="594"/>
        <w:gridCol w:w="578"/>
        <w:gridCol w:w="839"/>
        <w:gridCol w:w="950"/>
        <w:gridCol w:w="622"/>
        <w:gridCol w:w="522"/>
        <w:gridCol w:w="578"/>
      </w:tblGrid>
      <w:tr w:rsidR="00FF4ACC" w:rsidRPr="00FA3376" w:rsidTr="000C6B3E">
        <w:trPr>
          <w:jc w:val="center"/>
        </w:trPr>
        <w:tc>
          <w:tcPr>
            <w:tcW w:w="0" w:type="auto"/>
            <w:gridSpan w:val="5"/>
            <w:shd w:val="clear" w:color="auto" w:fill="D9D9D9" w:themeFill="background1" w:themeFillShade="D9"/>
            <w:vAlign w:val="center"/>
          </w:tcPr>
          <w:p w:rsidR="00FF4ACC" w:rsidRPr="00FA3376" w:rsidRDefault="00FF4ACC" w:rsidP="00517DB9">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Species</w:t>
            </w:r>
          </w:p>
        </w:tc>
        <w:tc>
          <w:tcPr>
            <w:tcW w:w="0" w:type="auto"/>
            <w:gridSpan w:val="6"/>
            <w:shd w:val="clear" w:color="auto" w:fill="D9D9D9" w:themeFill="background1" w:themeFillShade="D9"/>
            <w:vAlign w:val="center"/>
          </w:tcPr>
          <w:p w:rsidR="00FF4ACC" w:rsidRPr="00FA3376" w:rsidRDefault="00FF4ACC" w:rsidP="00517DB9">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Population in the site</w:t>
            </w:r>
          </w:p>
        </w:tc>
        <w:tc>
          <w:tcPr>
            <w:tcW w:w="0" w:type="auto"/>
            <w:gridSpan w:val="4"/>
            <w:shd w:val="clear" w:color="auto" w:fill="D9D9D9" w:themeFill="background1" w:themeFillShade="D9"/>
            <w:vAlign w:val="center"/>
          </w:tcPr>
          <w:p w:rsidR="00FF4ACC" w:rsidRPr="00FA3376" w:rsidRDefault="00FF4ACC" w:rsidP="00517DB9">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Site assessment</w:t>
            </w:r>
          </w:p>
        </w:tc>
      </w:tr>
      <w:tr w:rsidR="00FF4ACC" w:rsidRPr="00FA3376" w:rsidTr="000C6B3E">
        <w:trPr>
          <w:jc w:val="center"/>
        </w:trPr>
        <w:tc>
          <w:tcPr>
            <w:tcW w:w="0" w:type="auto"/>
            <w:vMerge w:val="restart"/>
            <w:shd w:val="clear" w:color="auto" w:fill="D9D9D9" w:themeFill="background1" w:themeFillShade="D9"/>
            <w:vAlign w:val="center"/>
          </w:tcPr>
          <w:p w:rsidR="00FF4ACC" w:rsidRPr="00FA3376" w:rsidRDefault="00FF4ACC" w:rsidP="00517DB9">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G</w:t>
            </w:r>
          </w:p>
        </w:tc>
        <w:tc>
          <w:tcPr>
            <w:tcW w:w="0" w:type="auto"/>
            <w:vMerge w:val="restart"/>
            <w:shd w:val="clear" w:color="auto" w:fill="D9D9D9" w:themeFill="background1" w:themeFillShade="D9"/>
            <w:vAlign w:val="center"/>
          </w:tcPr>
          <w:p w:rsidR="00FF4ACC" w:rsidRPr="00FA3376" w:rsidRDefault="00FF4ACC" w:rsidP="00517DB9">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Code</w:t>
            </w:r>
          </w:p>
        </w:tc>
        <w:tc>
          <w:tcPr>
            <w:tcW w:w="0" w:type="auto"/>
            <w:vMerge w:val="restart"/>
            <w:shd w:val="clear" w:color="auto" w:fill="D9D9D9" w:themeFill="background1" w:themeFillShade="D9"/>
            <w:vAlign w:val="center"/>
          </w:tcPr>
          <w:p w:rsidR="00FF4ACC" w:rsidRPr="00FA3376" w:rsidRDefault="00FF4ACC" w:rsidP="00517DB9">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Scientific Name</w:t>
            </w:r>
          </w:p>
        </w:tc>
        <w:tc>
          <w:tcPr>
            <w:tcW w:w="0" w:type="auto"/>
            <w:vMerge w:val="restart"/>
            <w:shd w:val="clear" w:color="auto" w:fill="D9D9D9" w:themeFill="background1" w:themeFillShade="D9"/>
            <w:vAlign w:val="center"/>
          </w:tcPr>
          <w:p w:rsidR="00FF4ACC" w:rsidRPr="00FA3376" w:rsidRDefault="00FF4ACC" w:rsidP="00517DB9">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S</w:t>
            </w:r>
          </w:p>
        </w:tc>
        <w:tc>
          <w:tcPr>
            <w:tcW w:w="0" w:type="auto"/>
            <w:vMerge w:val="restart"/>
            <w:shd w:val="clear" w:color="auto" w:fill="D9D9D9" w:themeFill="background1" w:themeFillShade="D9"/>
            <w:vAlign w:val="center"/>
          </w:tcPr>
          <w:p w:rsidR="00FF4ACC" w:rsidRPr="00FA3376" w:rsidRDefault="00FF4ACC" w:rsidP="00517DB9">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NP</w:t>
            </w:r>
          </w:p>
        </w:tc>
        <w:tc>
          <w:tcPr>
            <w:tcW w:w="0" w:type="auto"/>
            <w:vMerge w:val="restart"/>
            <w:shd w:val="clear" w:color="auto" w:fill="D9D9D9" w:themeFill="background1" w:themeFillShade="D9"/>
            <w:vAlign w:val="center"/>
          </w:tcPr>
          <w:p w:rsidR="00FF4ACC" w:rsidRPr="00FA3376" w:rsidRDefault="00FF4ACC" w:rsidP="00517DB9">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T</w:t>
            </w:r>
          </w:p>
        </w:tc>
        <w:tc>
          <w:tcPr>
            <w:tcW w:w="0" w:type="auto"/>
            <w:gridSpan w:val="2"/>
            <w:shd w:val="clear" w:color="auto" w:fill="D9D9D9" w:themeFill="background1" w:themeFillShade="D9"/>
            <w:vAlign w:val="center"/>
          </w:tcPr>
          <w:p w:rsidR="00FF4ACC" w:rsidRPr="00FA3376" w:rsidRDefault="00FF4ACC" w:rsidP="00517DB9">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Size</w:t>
            </w:r>
          </w:p>
        </w:tc>
        <w:tc>
          <w:tcPr>
            <w:tcW w:w="0" w:type="auto"/>
            <w:vMerge w:val="restart"/>
            <w:shd w:val="clear" w:color="auto" w:fill="D9D9D9" w:themeFill="background1" w:themeFillShade="D9"/>
            <w:vAlign w:val="center"/>
          </w:tcPr>
          <w:p w:rsidR="00FF4ACC" w:rsidRPr="00FA3376" w:rsidRDefault="00FF4ACC" w:rsidP="00517DB9">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Unit</w:t>
            </w:r>
          </w:p>
        </w:tc>
        <w:tc>
          <w:tcPr>
            <w:tcW w:w="0" w:type="auto"/>
            <w:vMerge w:val="restart"/>
            <w:shd w:val="clear" w:color="auto" w:fill="D9D9D9" w:themeFill="background1" w:themeFillShade="D9"/>
            <w:vAlign w:val="center"/>
          </w:tcPr>
          <w:p w:rsidR="00FF4ACC" w:rsidRPr="00FA3376" w:rsidRDefault="00FF4ACC" w:rsidP="00517DB9">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Cat.</w:t>
            </w:r>
          </w:p>
        </w:tc>
        <w:tc>
          <w:tcPr>
            <w:tcW w:w="0" w:type="auto"/>
            <w:vMerge w:val="restart"/>
            <w:shd w:val="clear" w:color="auto" w:fill="D9D9D9" w:themeFill="background1" w:themeFillShade="D9"/>
            <w:vAlign w:val="center"/>
          </w:tcPr>
          <w:p w:rsidR="00FF4ACC" w:rsidRPr="00FA3376" w:rsidRDefault="00FF4ACC" w:rsidP="00517DB9">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D.qual.</w:t>
            </w:r>
          </w:p>
        </w:tc>
        <w:tc>
          <w:tcPr>
            <w:tcW w:w="0" w:type="auto"/>
            <w:shd w:val="clear" w:color="auto" w:fill="D9D9D9" w:themeFill="background1" w:themeFillShade="D9"/>
            <w:vAlign w:val="center"/>
          </w:tcPr>
          <w:p w:rsidR="00FF4ACC" w:rsidRPr="00FA3376" w:rsidRDefault="00FF4ACC" w:rsidP="00517DB9">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A/B/C/D</w:t>
            </w:r>
          </w:p>
        </w:tc>
        <w:tc>
          <w:tcPr>
            <w:tcW w:w="0" w:type="auto"/>
            <w:gridSpan w:val="3"/>
            <w:shd w:val="clear" w:color="auto" w:fill="D9D9D9" w:themeFill="background1" w:themeFillShade="D9"/>
            <w:vAlign w:val="center"/>
          </w:tcPr>
          <w:p w:rsidR="00FF4ACC" w:rsidRPr="00FA3376" w:rsidRDefault="00FF4ACC" w:rsidP="00517DB9">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A/B/C</w:t>
            </w:r>
          </w:p>
        </w:tc>
      </w:tr>
      <w:tr w:rsidR="00FF4ACC" w:rsidRPr="00FA3376" w:rsidTr="000C6B3E">
        <w:trPr>
          <w:jc w:val="center"/>
        </w:trPr>
        <w:tc>
          <w:tcPr>
            <w:tcW w:w="0" w:type="auto"/>
            <w:vMerge/>
            <w:shd w:val="clear" w:color="auto" w:fill="D9D9D9" w:themeFill="background1" w:themeFillShade="D9"/>
            <w:vAlign w:val="center"/>
          </w:tcPr>
          <w:p w:rsidR="00FF4ACC" w:rsidRPr="00FA3376" w:rsidRDefault="00FF4ACC" w:rsidP="00517DB9">
            <w:pPr>
              <w:spacing w:after="0" w:line="240" w:lineRule="auto"/>
              <w:rPr>
                <w:rFonts w:ascii="Times New Roman" w:hAnsi="Times New Roman" w:cs="Times New Roman"/>
                <w:b/>
                <w:bCs/>
                <w:sz w:val="20"/>
                <w:szCs w:val="20"/>
                <w:lang w:val="bg-BG"/>
              </w:rPr>
            </w:pPr>
          </w:p>
        </w:tc>
        <w:tc>
          <w:tcPr>
            <w:tcW w:w="0" w:type="auto"/>
            <w:vMerge/>
            <w:shd w:val="clear" w:color="auto" w:fill="D9D9D9" w:themeFill="background1" w:themeFillShade="D9"/>
            <w:vAlign w:val="center"/>
          </w:tcPr>
          <w:p w:rsidR="00FF4ACC" w:rsidRPr="00FA3376" w:rsidRDefault="00FF4ACC" w:rsidP="00517DB9">
            <w:pPr>
              <w:spacing w:after="0" w:line="240" w:lineRule="auto"/>
              <w:rPr>
                <w:rFonts w:ascii="Times New Roman" w:hAnsi="Times New Roman" w:cs="Times New Roman"/>
                <w:b/>
                <w:bCs/>
                <w:sz w:val="20"/>
                <w:szCs w:val="20"/>
                <w:lang w:val="bg-BG"/>
              </w:rPr>
            </w:pPr>
          </w:p>
        </w:tc>
        <w:tc>
          <w:tcPr>
            <w:tcW w:w="0" w:type="auto"/>
            <w:vMerge/>
            <w:shd w:val="clear" w:color="auto" w:fill="D9D9D9" w:themeFill="background1" w:themeFillShade="D9"/>
            <w:vAlign w:val="center"/>
          </w:tcPr>
          <w:p w:rsidR="00FF4ACC" w:rsidRPr="00FA3376" w:rsidRDefault="00FF4ACC" w:rsidP="00517DB9">
            <w:pPr>
              <w:spacing w:after="0" w:line="240" w:lineRule="auto"/>
              <w:rPr>
                <w:rFonts w:ascii="Times New Roman" w:hAnsi="Times New Roman" w:cs="Times New Roman"/>
                <w:b/>
                <w:bCs/>
                <w:sz w:val="20"/>
                <w:szCs w:val="20"/>
                <w:lang w:val="bg-BG"/>
              </w:rPr>
            </w:pPr>
          </w:p>
        </w:tc>
        <w:tc>
          <w:tcPr>
            <w:tcW w:w="0" w:type="auto"/>
            <w:vMerge/>
            <w:shd w:val="clear" w:color="auto" w:fill="D9D9D9" w:themeFill="background1" w:themeFillShade="D9"/>
            <w:vAlign w:val="center"/>
          </w:tcPr>
          <w:p w:rsidR="00FF4ACC" w:rsidRPr="00FA3376" w:rsidRDefault="00FF4ACC" w:rsidP="00517DB9">
            <w:pPr>
              <w:spacing w:after="0" w:line="240" w:lineRule="auto"/>
              <w:rPr>
                <w:rFonts w:ascii="Times New Roman" w:hAnsi="Times New Roman" w:cs="Times New Roman"/>
                <w:b/>
                <w:bCs/>
                <w:sz w:val="20"/>
                <w:szCs w:val="20"/>
                <w:lang w:val="bg-BG"/>
              </w:rPr>
            </w:pPr>
          </w:p>
        </w:tc>
        <w:tc>
          <w:tcPr>
            <w:tcW w:w="0" w:type="auto"/>
            <w:vMerge/>
            <w:shd w:val="clear" w:color="auto" w:fill="D9D9D9" w:themeFill="background1" w:themeFillShade="D9"/>
            <w:vAlign w:val="center"/>
          </w:tcPr>
          <w:p w:rsidR="00FF4ACC" w:rsidRPr="00FA3376" w:rsidRDefault="00FF4ACC" w:rsidP="00517DB9">
            <w:pPr>
              <w:spacing w:after="0" w:line="240" w:lineRule="auto"/>
              <w:rPr>
                <w:rFonts w:ascii="Times New Roman" w:hAnsi="Times New Roman" w:cs="Times New Roman"/>
                <w:b/>
                <w:bCs/>
                <w:sz w:val="20"/>
                <w:szCs w:val="20"/>
                <w:lang w:val="bg-BG"/>
              </w:rPr>
            </w:pPr>
          </w:p>
        </w:tc>
        <w:tc>
          <w:tcPr>
            <w:tcW w:w="0" w:type="auto"/>
            <w:vMerge/>
            <w:shd w:val="clear" w:color="auto" w:fill="D9D9D9" w:themeFill="background1" w:themeFillShade="D9"/>
            <w:vAlign w:val="center"/>
          </w:tcPr>
          <w:p w:rsidR="00FF4ACC" w:rsidRPr="00FA3376" w:rsidRDefault="00FF4ACC" w:rsidP="00517DB9">
            <w:pPr>
              <w:spacing w:after="0" w:line="240" w:lineRule="auto"/>
              <w:rPr>
                <w:rFonts w:ascii="Times New Roman" w:hAnsi="Times New Roman" w:cs="Times New Roman"/>
                <w:b/>
                <w:bCs/>
                <w:sz w:val="20"/>
                <w:szCs w:val="20"/>
                <w:lang w:val="bg-BG"/>
              </w:rPr>
            </w:pPr>
          </w:p>
        </w:tc>
        <w:tc>
          <w:tcPr>
            <w:tcW w:w="0" w:type="auto"/>
            <w:shd w:val="clear" w:color="auto" w:fill="D9D9D9" w:themeFill="background1" w:themeFillShade="D9"/>
            <w:vAlign w:val="center"/>
          </w:tcPr>
          <w:p w:rsidR="00FF4ACC" w:rsidRPr="00FA3376" w:rsidRDefault="00FF4ACC" w:rsidP="00517DB9">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Min</w:t>
            </w:r>
          </w:p>
        </w:tc>
        <w:tc>
          <w:tcPr>
            <w:tcW w:w="0" w:type="auto"/>
            <w:shd w:val="clear" w:color="auto" w:fill="D9D9D9" w:themeFill="background1" w:themeFillShade="D9"/>
            <w:vAlign w:val="center"/>
          </w:tcPr>
          <w:p w:rsidR="00FF4ACC" w:rsidRPr="00FA3376" w:rsidRDefault="00FF4ACC" w:rsidP="00517DB9">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Max</w:t>
            </w:r>
          </w:p>
        </w:tc>
        <w:tc>
          <w:tcPr>
            <w:tcW w:w="0" w:type="auto"/>
            <w:vMerge/>
            <w:shd w:val="clear" w:color="auto" w:fill="D9D9D9" w:themeFill="background1" w:themeFillShade="D9"/>
            <w:vAlign w:val="center"/>
          </w:tcPr>
          <w:p w:rsidR="00FF4ACC" w:rsidRPr="00FA3376" w:rsidRDefault="00FF4ACC" w:rsidP="00517DB9">
            <w:pPr>
              <w:spacing w:after="0" w:line="240" w:lineRule="auto"/>
              <w:rPr>
                <w:rFonts w:ascii="Times New Roman" w:hAnsi="Times New Roman" w:cs="Times New Roman"/>
                <w:b/>
                <w:bCs/>
                <w:sz w:val="20"/>
                <w:szCs w:val="20"/>
                <w:lang w:val="bg-BG"/>
              </w:rPr>
            </w:pPr>
          </w:p>
        </w:tc>
        <w:tc>
          <w:tcPr>
            <w:tcW w:w="0" w:type="auto"/>
            <w:vMerge/>
            <w:shd w:val="clear" w:color="auto" w:fill="D9D9D9" w:themeFill="background1" w:themeFillShade="D9"/>
            <w:vAlign w:val="center"/>
          </w:tcPr>
          <w:p w:rsidR="00FF4ACC" w:rsidRPr="00FA3376" w:rsidRDefault="00FF4ACC" w:rsidP="00517DB9">
            <w:pPr>
              <w:spacing w:after="0" w:line="240" w:lineRule="auto"/>
              <w:rPr>
                <w:rFonts w:ascii="Times New Roman" w:hAnsi="Times New Roman" w:cs="Times New Roman"/>
                <w:b/>
                <w:bCs/>
                <w:sz w:val="20"/>
                <w:szCs w:val="20"/>
                <w:lang w:val="bg-BG"/>
              </w:rPr>
            </w:pPr>
          </w:p>
        </w:tc>
        <w:tc>
          <w:tcPr>
            <w:tcW w:w="0" w:type="auto"/>
            <w:vMerge/>
            <w:shd w:val="clear" w:color="auto" w:fill="D9D9D9" w:themeFill="background1" w:themeFillShade="D9"/>
            <w:vAlign w:val="center"/>
          </w:tcPr>
          <w:p w:rsidR="00FF4ACC" w:rsidRPr="00FA3376" w:rsidRDefault="00FF4ACC" w:rsidP="00517DB9">
            <w:pPr>
              <w:spacing w:after="0" w:line="240" w:lineRule="auto"/>
              <w:rPr>
                <w:rFonts w:ascii="Times New Roman" w:hAnsi="Times New Roman" w:cs="Times New Roman"/>
                <w:b/>
                <w:bCs/>
                <w:sz w:val="20"/>
                <w:szCs w:val="20"/>
                <w:lang w:val="bg-BG"/>
              </w:rPr>
            </w:pPr>
          </w:p>
        </w:tc>
        <w:tc>
          <w:tcPr>
            <w:tcW w:w="0" w:type="auto"/>
            <w:shd w:val="clear" w:color="auto" w:fill="D9D9D9" w:themeFill="background1" w:themeFillShade="D9"/>
            <w:vAlign w:val="center"/>
          </w:tcPr>
          <w:p w:rsidR="00FF4ACC" w:rsidRPr="00FA3376" w:rsidRDefault="00FF4ACC" w:rsidP="00517DB9">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Pop.</w:t>
            </w:r>
          </w:p>
        </w:tc>
        <w:tc>
          <w:tcPr>
            <w:tcW w:w="0" w:type="auto"/>
            <w:shd w:val="clear" w:color="auto" w:fill="D9D9D9" w:themeFill="background1" w:themeFillShade="D9"/>
            <w:vAlign w:val="center"/>
          </w:tcPr>
          <w:p w:rsidR="00FF4ACC" w:rsidRPr="00FA3376" w:rsidRDefault="00FF4ACC" w:rsidP="00517DB9">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Con.</w:t>
            </w:r>
          </w:p>
        </w:tc>
        <w:tc>
          <w:tcPr>
            <w:tcW w:w="0" w:type="auto"/>
            <w:shd w:val="clear" w:color="auto" w:fill="D9D9D9" w:themeFill="background1" w:themeFillShade="D9"/>
            <w:vAlign w:val="center"/>
          </w:tcPr>
          <w:p w:rsidR="00FF4ACC" w:rsidRPr="00FA3376" w:rsidRDefault="00FF4ACC" w:rsidP="00517DB9">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Iso.</w:t>
            </w:r>
          </w:p>
        </w:tc>
        <w:tc>
          <w:tcPr>
            <w:tcW w:w="0" w:type="auto"/>
            <w:shd w:val="clear" w:color="auto" w:fill="D9D9D9" w:themeFill="background1" w:themeFillShade="D9"/>
            <w:vAlign w:val="center"/>
          </w:tcPr>
          <w:p w:rsidR="00FF4ACC" w:rsidRPr="00FA3376" w:rsidRDefault="00FF4ACC" w:rsidP="00517DB9">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Glo.</w:t>
            </w:r>
          </w:p>
        </w:tc>
      </w:tr>
      <w:tr w:rsidR="00FF4ACC" w:rsidRPr="00FA3376" w:rsidTr="00517DB9">
        <w:trPr>
          <w:trHeight w:val="295"/>
          <w:jc w:val="center"/>
        </w:trPr>
        <w:tc>
          <w:tcPr>
            <w:tcW w:w="0" w:type="auto"/>
            <w:shd w:val="clear" w:color="auto" w:fill="auto"/>
            <w:vAlign w:val="center"/>
          </w:tcPr>
          <w:p w:rsidR="00FF4ACC" w:rsidRPr="00FA3376" w:rsidRDefault="00FF4ACC" w:rsidP="00517DB9">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В</w:t>
            </w:r>
          </w:p>
        </w:tc>
        <w:tc>
          <w:tcPr>
            <w:tcW w:w="0" w:type="auto"/>
            <w:shd w:val="clear" w:color="auto" w:fill="auto"/>
            <w:vAlign w:val="center"/>
          </w:tcPr>
          <w:p w:rsidR="00FF4ACC" w:rsidRPr="00FA3376" w:rsidRDefault="00FF4ACC" w:rsidP="00517DB9">
            <w:pPr>
              <w:spacing w:after="0" w:line="240" w:lineRule="auto"/>
              <w:rPr>
                <w:rFonts w:ascii="Times New Roman" w:hAnsi="Times New Roman" w:cs="Times New Roman"/>
                <w:bCs/>
                <w:sz w:val="20"/>
                <w:szCs w:val="20"/>
              </w:rPr>
            </w:pPr>
            <w:r w:rsidRPr="00FA3376">
              <w:rPr>
                <w:rFonts w:ascii="Times New Roman" w:hAnsi="Times New Roman" w:cs="Times New Roman"/>
                <w:bCs/>
                <w:sz w:val="20"/>
                <w:szCs w:val="20"/>
                <w:lang w:val="bg-BG"/>
              </w:rPr>
              <w:t>A</w:t>
            </w:r>
            <w:r>
              <w:rPr>
                <w:rFonts w:ascii="Times New Roman" w:hAnsi="Times New Roman" w:cs="Times New Roman"/>
                <w:bCs/>
                <w:sz w:val="20"/>
                <w:szCs w:val="20"/>
              </w:rPr>
              <w:t>229</w:t>
            </w:r>
          </w:p>
        </w:tc>
        <w:tc>
          <w:tcPr>
            <w:tcW w:w="0" w:type="auto"/>
            <w:shd w:val="clear" w:color="auto" w:fill="auto"/>
            <w:vAlign w:val="center"/>
          </w:tcPr>
          <w:p w:rsidR="00FF4ACC" w:rsidRPr="00FA3376" w:rsidRDefault="00FF4ACC" w:rsidP="00517DB9">
            <w:pPr>
              <w:spacing w:after="0" w:line="240" w:lineRule="auto"/>
              <w:rPr>
                <w:rFonts w:ascii="Times New Roman" w:hAnsi="Times New Roman" w:cs="Times New Roman"/>
                <w:bCs/>
                <w:iCs/>
                <w:sz w:val="20"/>
                <w:szCs w:val="20"/>
              </w:rPr>
            </w:pPr>
            <w:r>
              <w:rPr>
                <w:rFonts w:ascii="Times New Roman" w:hAnsi="Times New Roman" w:cs="Times New Roman"/>
                <w:bCs/>
                <w:i/>
                <w:iCs/>
                <w:sz w:val="20"/>
                <w:szCs w:val="20"/>
              </w:rPr>
              <w:t>Alcedo atthis</w:t>
            </w:r>
          </w:p>
        </w:tc>
        <w:tc>
          <w:tcPr>
            <w:tcW w:w="0" w:type="auto"/>
            <w:shd w:val="clear" w:color="auto" w:fill="auto"/>
            <w:vAlign w:val="center"/>
          </w:tcPr>
          <w:p w:rsidR="00FF4ACC" w:rsidRPr="00FA3376" w:rsidRDefault="00FF4ACC" w:rsidP="00517DB9">
            <w:pPr>
              <w:spacing w:after="0" w:line="240" w:lineRule="auto"/>
              <w:rPr>
                <w:rFonts w:ascii="Times New Roman" w:hAnsi="Times New Roman" w:cs="Times New Roman"/>
                <w:bCs/>
                <w:sz w:val="20"/>
                <w:szCs w:val="20"/>
                <w:lang w:val="bg-BG"/>
              </w:rPr>
            </w:pPr>
          </w:p>
        </w:tc>
        <w:tc>
          <w:tcPr>
            <w:tcW w:w="0" w:type="auto"/>
            <w:shd w:val="clear" w:color="auto" w:fill="auto"/>
            <w:vAlign w:val="center"/>
          </w:tcPr>
          <w:p w:rsidR="00FF4ACC" w:rsidRPr="00FA3376" w:rsidRDefault="00FF4ACC" w:rsidP="00517DB9">
            <w:pPr>
              <w:spacing w:after="0" w:line="240" w:lineRule="auto"/>
              <w:rPr>
                <w:rFonts w:ascii="Times New Roman" w:hAnsi="Times New Roman" w:cs="Times New Roman"/>
                <w:bCs/>
                <w:sz w:val="20"/>
                <w:szCs w:val="20"/>
                <w:lang w:val="bg-BG"/>
              </w:rPr>
            </w:pPr>
          </w:p>
        </w:tc>
        <w:tc>
          <w:tcPr>
            <w:tcW w:w="0" w:type="auto"/>
            <w:shd w:val="clear" w:color="auto" w:fill="auto"/>
            <w:vAlign w:val="center"/>
          </w:tcPr>
          <w:p w:rsidR="00FF4ACC" w:rsidRPr="00FA3376" w:rsidRDefault="00FF4ACC" w:rsidP="00517DB9">
            <w:pPr>
              <w:spacing w:after="0" w:line="240" w:lineRule="auto"/>
              <w:rPr>
                <w:rFonts w:ascii="Times New Roman" w:hAnsi="Times New Roman" w:cs="Times New Roman"/>
                <w:bCs/>
                <w:sz w:val="20"/>
                <w:szCs w:val="20"/>
              </w:rPr>
            </w:pPr>
            <w:r>
              <w:rPr>
                <w:rFonts w:ascii="Times New Roman" w:hAnsi="Times New Roman" w:cs="Times New Roman"/>
                <w:bCs/>
                <w:sz w:val="20"/>
                <w:szCs w:val="20"/>
              </w:rPr>
              <w:t>p</w:t>
            </w:r>
          </w:p>
        </w:tc>
        <w:tc>
          <w:tcPr>
            <w:tcW w:w="0" w:type="auto"/>
            <w:shd w:val="clear" w:color="auto" w:fill="auto"/>
            <w:vAlign w:val="center"/>
          </w:tcPr>
          <w:p w:rsidR="00FF4ACC" w:rsidRPr="00FA3376" w:rsidRDefault="00FF4ACC" w:rsidP="00517DB9">
            <w:pPr>
              <w:spacing w:after="0" w:line="240" w:lineRule="auto"/>
              <w:rPr>
                <w:rFonts w:ascii="Times New Roman" w:hAnsi="Times New Roman" w:cs="Times New Roman"/>
                <w:b/>
                <w:bCs/>
                <w:sz w:val="20"/>
                <w:szCs w:val="20"/>
                <w:lang w:val="bg-BG"/>
              </w:rPr>
            </w:pPr>
            <w:r w:rsidRPr="002B5C7D">
              <w:rPr>
                <w:rFonts w:ascii="Times New Roman" w:hAnsi="Times New Roman" w:cs="Times New Roman"/>
                <w:b/>
                <w:bCs/>
                <w:color w:val="FF0000"/>
                <w:sz w:val="20"/>
                <w:szCs w:val="20"/>
                <w:lang w:val="bg-BG"/>
              </w:rPr>
              <w:t>2</w:t>
            </w:r>
          </w:p>
        </w:tc>
        <w:tc>
          <w:tcPr>
            <w:tcW w:w="0" w:type="auto"/>
            <w:shd w:val="clear" w:color="auto" w:fill="auto"/>
            <w:vAlign w:val="center"/>
          </w:tcPr>
          <w:p w:rsidR="00FF4ACC" w:rsidRPr="00FA3376" w:rsidRDefault="00FF4ACC" w:rsidP="00517DB9">
            <w:pPr>
              <w:spacing w:after="0" w:line="240" w:lineRule="auto"/>
              <w:rPr>
                <w:rFonts w:ascii="Times New Roman" w:hAnsi="Times New Roman" w:cs="Times New Roman"/>
                <w:bCs/>
                <w:sz w:val="20"/>
                <w:szCs w:val="20"/>
              </w:rPr>
            </w:pPr>
            <w:r>
              <w:rPr>
                <w:rFonts w:ascii="Times New Roman" w:hAnsi="Times New Roman" w:cs="Times New Roman"/>
                <w:bCs/>
                <w:sz w:val="20"/>
                <w:szCs w:val="20"/>
              </w:rPr>
              <w:t>3</w:t>
            </w:r>
          </w:p>
        </w:tc>
        <w:tc>
          <w:tcPr>
            <w:tcW w:w="0" w:type="auto"/>
            <w:shd w:val="clear" w:color="auto" w:fill="auto"/>
            <w:vAlign w:val="center"/>
          </w:tcPr>
          <w:p w:rsidR="00FF4ACC" w:rsidRPr="00FA3376" w:rsidRDefault="00FF4ACC" w:rsidP="00517DB9">
            <w:pPr>
              <w:spacing w:after="0" w:line="240" w:lineRule="auto"/>
              <w:rPr>
                <w:rFonts w:ascii="Times New Roman" w:hAnsi="Times New Roman" w:cs="Times New Roman"/>
                <w:bCs/>
                <w:sz w:val="20"/>
                <w:szCs w:val="20"/>
              </w:rPr>
            </w:pPr>
            <w:r>
              <w:rPr>
                <w:rFonts w:ascii="Times New Roman" w:hAnsi="Times New Roman" w:cs="Times New Roman"/>
                <w:bCs/>
                <w:sz w:val="20"/>
                <w:szCs w:val="20"/>
              </w:rPr>
              <w:t>p</w:t>
            </w:r>
          </w:p>
        </w:tc>
        <w:tc>
          <w:tcPr>
            <w:tcW w:w="0" w:type="auto"/>
            <w:shd w:val="clear" w:color="auto" w:fill="auto"/>
            <w:vAlign w:val="center"/>
          </w:tcPr>
          <w:p w:rsidR="00FF4ACC" w:rsidRPr="00FA3376" w:rsidRDefault="00FF4ACC" w:rsidP="00517DB9">
            <w:pPr>
              <w:spacing w:after="0" w:line="240" w:lineRule="auto"/>
              <w:rPr>
                <w:rFonts w:ascii="Times New Roman" w:hAnsi="Times New Roman" w:cs="Times New Roman"/>
                <w:bCs/>
                <w:sz w:val="20"/>
                <w:szCs w:val="20"/>
                <w:lang w:val="bg-BG"/>
              </w:rPr>
            </w:pPr>
          </w:p>
        </w:tc>
        <w:tc>
          <w:tcPr>
            <w:tcW w:w="0" w:type="auto"/>
            <w:shd w:val="clear" w:color="auto" w:fill="auto"/>
            <w:vAlign w:val="center"/>
          </w:tcPr>
          <w:p w:rsidR="00FF4ACC" w:rsidRPr="00FA3376" w:rsidRDefault="00FF4ACC" w:rsidP="00517DB9">
            <w:pPr>
              <w:spacing w:after="0" w:line="240" w:lineRule="auto"/>
              <w:rPr>
                <w:rFonts w:ascii="Times New Roman" w:hAnsi="Times New Roman" w:cs="Times New Roman"/>
                <w:bCs/>
                <w:sz w:val="20"/>
                <w:szCs w:val="20"/>
              </w:rPr>
            </w:pPr>
          </w:p>
        </w:tc>
        <w:tc>
          <w:tcPr>
            <w:tcW w:w="0" w:type="auto"/>
            <w:shd w:val="clear" w:color="auto" w:fill="auto"/>
            <w:vAlign w:val="center"/>
          </w:tcPr>
          <w:p w:rsidR="00FF4ACC" w:rsidRPr="00FA3376" w:rsidRDefault="00FF4ACC" w:rsidP="00517DB9">
            <w:pPr>
              <w:spacing w:after="0" w:line="240" w:lineRule="auto"/>
              <w:rPr>
                <w:rFonts w:ascii="Times New Roman" w:hAnsi="Times New Roman" w:cs="Times New Roman"/>
                <w:bCs/>
                <w:sz w:val="20"/>
                <w:szCs w:val="20"/>
              </w:rPr>
            </w:pPr>
            <w:r>
              <w:rPr>
                <w:rFonts w:ascii="Times New Roman" w:hAnsi="Times New Roman" w:cs="Times New Roman"/>
                <w:bCs/>
                <w:sz w:val="20"/>
                <w:szCs w:val="20"/>
              </w:rPr>
              <w:t>C</w:t>
            </w:r>
          </w:p>
        </w:tc>
        <w:tc>
          <w:tcPr>
            <w:tcW w:w="0" w:type="auto"/>
            <w:shd w:val="clear" w:color="auto" w:fill="auto"/>
            <w:vAlign w:val="center"/>
          </w:tcPr>
          <w:p w:rsidR="00FF4ACC" w:rsidRPr="00FA3376" w:rsidRDefault="00FF4ACC" w:rsidP="00517DB9">
            <w:pPr>
              <w:spacing w:after="0" w:line="240" w:lineRule="auto"/>
              <w:rPr>
                <w:rFonts w:ascii="Times New Roman" w:hAnsi="Times New Roman" w:cs="Times New Roman"/>
                <w:bCs/>
                <w:sz w:val="20"/>
                <w:szCs w:val="20"/>
              </w:rPr>
            </w:pPr>
            <w:r w:rsidRPr="00BC3F9C">
              <w:rPr>
                <w:rFonts w:ascii="Times New Roman" w:hAnsi="Times New Roman" w:cs="Times New Roman"/>
                <w:bCs/>
                <w:sz w:val="20"/>
                <w:szCs w:val="20"/>
              </w:rPr>
              <w:t>A</w:t>
            </w:r>
          </w:p>
        </w:tc>
        <w:tc>
          <w:tcPr>
            <w:tcW w:w="0" w:type="auto"/>
            <w:shd w:val="clear" w:color="auto" w:fill="auto"/>
            <w:vAlign w:val="center"/>
          </w:tcPr>
          <w:p w:rsidR="00FF4ACC" w:rsidRPr="00FA3376" w:rsidRDefault="00FF4ACC" w:rsidP="00517DB9">
            <w:pPr>
              <w:spacing w:after="0" w:line="240" w:lineRule="auto"/>
              <w:rPr>
                <w:rFonts w:ascii="Times New Roman" w:hAnsi="Times New Roman" w:cs="Times New Roman"/>
                <w:bCs/>
                <w:sz w:val="20"/>
                <w:szCs w:val="20"/>
              </w:rPr>
            </w:pPr>
            <w:r w:rsidRPr="00BC3F9C">
              <w:rPr>
                <w:rFonts w:ascii="Times New Roman" w:hAnsi="Times New Roman" w:cs="Times New Roman"/>
                <w:bCs/>
                <w:sz w:val="20"/>
                <w:szCs w:val="20"/>
              </w:rPr>
              <w:t>C</w:t>
            </w:r>
          </w:p>
        </w:tc>
        <w:tc>
          <w:tcPr>
            <w:tcW w:w="0" w:type="auto"/>
            <w:shd w:val="clear" w:color="auto" w:fill="auto"/>
            <w:vAlign w:val="center"/>
          </w:tcPr>
          <w:p w:rsidR="00FF4ACC" w:rsidRPr="00FA3376" w:rsidRDefault="00FF4ACC" w:rsidP="00517DB9">
            <w:pPr>
              <w:spacing w:after="0" w:line="240" w:lineRule="auto"/>
              <w:rPr>
                <w:rFonts w:ascii="Times New Roman" w:hAnsi="Times New Roman" w:cs="Times New Roman"/>
                <w:bCs/>
                <w:sz w:val="20"/>
                <w:szCs w:val="20"/>
              </w:rPr>
            </w:pPr>
            <w:r>
              <w:rPr>
                <w:rFonts w:ascii="Times New Roman" w:hAnsi="Times New Roman" w:cs="Times New Roman"/>
                <w:bCs/>
                <w:sz w:val="20"/>
                <w:szCs w:val="20"/>
              </w:rPr>
              <w:t>C</w:t>
            </w:r>
          </w:p>
        </w:tc>
      </w:tr>
    </w:tbl>
    <w:p w:rsidR="00FF4ACC" w:rsidRPr="00FA3376" w:rsidRDefault="00FF4ACC" w:rsidP="00FF4ACC">
      <w:pPr>
        <w:spacing w:before="120" w:after="120"/>
        <w:jc w:val="both"/>
        <w:rPr>
          <w:rFonts w:ascii="Times New Roman" w:hAnsi="Times New Roman" w:cs="Times New Roman"/>
          <w:bCs/>
          <w:sz w:val="24"/>
          <w:lang w:val="bg-BG"/>
        </w:rPr>
      </w:pPr>
    </w:p>
    <w:p w:rsidR="00152193" w:rsidRPr="00152193" w:rsidRDefault="009B09FC" w:rsidP="00152193">
      <w:pPr>
        <w:pStyle w:val="Heading2"/>
        <w:rPr>
          <w:rFonts w:eastAsia="Times New Roman"/>
          <w:lang w:val="bg-BG" w:eastAsia="bg-BG"/>
        </w:rPr>
      </w:pPr>
      <w:bookmarkStart w:id="19" w:name="_Toc88841674"/>
      <w:r>
        <w:rPr>
          <w:rFonts w:eastAsia="Times New Roman"/>
          <w:lang w:val="bg-BG" w:eastAsia="bg-BG"/>
        </w:rPr>
        <w:t xml:space="preserve">4. </w:t>
      </w:r>
      <w:r w:rsidR="00152193" w:rsidRPr="00152193">
        <w:rPr>
          <w:rFonts w:eastAsia="Times New Roman"/>
          <w:lang w:val="bg-BG" w:eastAsia="bg-BG"/>
        </w:rPr>
        <w:t xml:space="preserve">Специфични цели за А053 </w:t>
      </w:r>
      <w:r w:rsidR="00152193" w:rsidRPr="00152193">
        <w:rPr>
          <w:rFonts w:eastAsia="Times New Roman"/>
          <w:i/>
          <w:iCs/>
          <w:lang w:val="bg-BG" w:eastAsia="bg-BG"/>
        </w:rPr>
        <w:t>Аnas platyrhynchos</w:t>
      </w:r>
      <w:r w:rsidR="00152193" w:rsidRPr="00152193">
        <w:rPr>
          <w:rFonts w:eastAsia="Times New Roman"/>
          <w:lang w:val="en-GB" w:eastAsia="bg-BG"/>
        </w:rPr>
        <w:t xml:space="preserve"> (</w:t>
      </w:r>
      <w:r w:rsidR="00517DB9">
        <w:rPr>
          <w:rFonts w:eastAsia="Times New Roman"/>
          <w:lang w:val="bg-BG" w:eastAsia="bg-BG"/>
        </w:rPr>
        <w:t>з</w:t>
      </w:r>
      <w:r w:rsidR="00152193" w:rsidRPr="00152193">
        <w:rPr>
          <w:rFonts w:eastAsia="Times New Roman"/>
          <w:lang w:val="bg-BG" w:eastAsia="bg-BG"/>
        </w:rPr>
        <w:t>еленоглава патица</w:t>
      </w:r>
      <w:r w:rsidR="00152193" w:rsidRPr="00152193">
        <w:rPr>
          <w:rFonts w:eastAsia="Times New Roman"/>
          <w:lang w:val="en-GB" w:eastAsia="bg-BG"/>
        </w:rPr>
        <w:t>)</w:t>
      </w:r>
      <w:bookmarkEnd w:id="19"/>
    </w:p>
    <w:p w:rsidR="00152193" w:rsidRPr="00152193" w:rsidRDefault="00152193" w:rsidP="00152193">
      <w:pPr>
        <w:spacing w:before="120" w:after="120" w:line="240" w:lineRule="auto"/>
        <w:jc w:val="both"/>
        <w:rPr>
          <w:rFonts w:ascii="Times New Roman" w:eastAsia="Times New Roman" w:hAnsi="Times New Roman" w:cs="Times New Roman"/>
          <w:sz w:val="24"/>
          <w:szCs w:val="24"/>
          <w:lang w:val="bg-BG" w:eastAsia="bg-BG"/>
        </w:rPr>
      </w:pPr>
      <w:r w:rsidRPr="00152193">
        <w:rPr>
          <w:rFonts w:ascii="Times New Roman" w:eastAsia="Times New Roman" w:hAnsi="Times New Roman" w:cs="Times New Roman"/>
          <w:b/>
          <w:bCs/>
          <w:sz w:val="24"/>
          <w:szCs w:val="24"/>
          <w:lang w:val="bg-BG" w:eastAsia="bg-BG"/>
        </w:rPr>
        <w:t>1. Кратка характеристика на вида</w:t>
      </w:r>
    </w:p>
    <w:p w:rsidR="00152193" w:rsidRPr="00152193" w:rsidRDefault="00152193" w:rsidP="00152193">
      <w:pPr>
        <w:spacing w:before="120" w:after="120" w:line="240" w:lineRule="auto"/>
        <w:jc w:val="both"/>
        <w:rPr>
          <w:rFonts w:ascii="Times New Roman" w:eastAsia="Times New Roman" w:hAnsi="Times New Roman" w:cs="Times New Roman"/>
          <w:sz w:val="24"/>
          <w:szCs w:val="24"/>
          <w:lang w:val="bg-BG" w:eastAsia="bg-BG"/>
        </w:rPr>
      </w:pPr>
      <w:r w:rsidRPr="00152193">
        <w:rPr>
          <w:rFonts w:ascii="Times New Roman" w:eastAsia="Times New Roman" w:hAnsi="Times New Roman" w:cs="Times New Roman"/>
          <w:sz w:val="24"/>
          <w:szCs w:val="24"/>
          <w:lang w:val="bg-BG" w:eastAsia="bg-BG"/>
        </w:rPr>
        <w:t>Дължината на тялото 50-65 cm, тегло 750- 1570 гр., размах на крилата – 81-98 cm. (Cramp &amp; Simmons 1977; Svensson 2013). Налице е ясен полов диморфизъм.</w:t>
      </w:r>
      <w:r>
        <w:rPr>
          <w:rFonts w:ascii="Times New Roman" w:eastAsia="Times New Roman" w:hAnsi="Times New Roman" w:cs="Times New Roman"/>
          <w:sz w:val="24"/>
          <w:szCs w:val="24"/>
          <w:lang w:val="bg-BG" w:eastAsia="bg-BG"/>
        </w:rPr>
        <w:t xml:space="preserve"> </w:t>
      </w:r>
      <w:r w:rsidRPr="00152193">
        <w:rPr>
          <w:rFonts w:ascii="Times New Roman" w:eastAsia="Times New Roman" w:hAnsi="Times New Roman" w:cs="Times New Roman"/>
          <w:sz w:val="24"/>
          <w:szCs w:val="24"/>
          <w:lang w:val="bg-BG" w:eastAsia="bg-BG"/>
        </w:rPr>
        <w:t>При мъжкия оперението е сиво, с черен гръб, тъмнозелена глава и тъмнокафяви гърди. Крилното огледало е синьо</w:t>
      </w:r>
      <w:r>
        <w:rPr>
          <w:rFonts w:ascii="Times New Roman" w:eastAsia="Times New Roman" w:hAnsi="Times New Roman" w:cs="Times New Roman"/>
          <w:sz w:val="24"/>
          <w:szCs w:val="24"/>
          <w:lang w:val="bg-BG" w:eastAsia="bg-BG"/>
        </w:rPr>
        <w:t>-</w:t>
      </w:r>
      <w:r w:rsidRPr="00152193">
        <w:rPr>
          <w:rFonts w:ascii="Times New Roman" w:eastAsia="Times New Roman" w:hAnsi="Times New Roman" w:cs="Times New Roman"/>
          <w:sz w:val="24"/>
          <w:szCs w:val="24"/>
          <w:lang w:val="bg-BG" w:eastAsia="bg-BG"/>
        </w:rPr>
        <w:t>виолетово с чернобели кантове. Клюнът е жълт, краката оранжеви. Женската е със защитно кафеникаво оперение. Формира големи ята през прелета,</w:t>
      </w:r>
      <w:r>
        <w:rPr>
          <w:rFonts w:ascii="Times New Roman" w:eastAsia="Times New Roman" w:hAnsi="Times New Roman" w:cs="Times New Roman"/>
          <w:sz w:val="24"/>
          <w:szCs w:val="24"/>
          <w:lang w:val="bg-BG" w:eastAsia="bg-BG"/>
        </w:rPr>
        <w:t xml:space="preserve"> </w:t>
      </w:r>
      <w:r w:rsidRPr="00152193">
        <w:rPr>
          <w:rFonts w:ascii="Times New Roman" w:eastAsia="Times New Roman" w:hAnsi="Times New Roman" w:cs="Times New Roman"/>
          <w:sz w:val="24"/>
          <w:szCs w:val="24"/>
          <w:lang w:val="bg-BG" w:eastAsia="bg-BG"/>
        </w:rPr>
        <w:t xml:space="preserve">линеенето и зимата. Ловен обект. </w:t>
      </w:r>
    </w:p>
    <w:p w:rsidR="00152193" w:rsidRPr="00152193" w:rsidRDefault="00152193" w:rsidP="00152193">
      <w:pPr>
        <w:spacing w:before="120" w:after="120" w:line="240" w:lineRule="auto"/>
        <w:jc w:val="both"/>
        <w:rPr>
          <w:rFonts w:ascii="Times New Roman" w:eastAsia="Times New Roman" w:hAnsi="Times New Roman" w:cs="Times New Roman"/>
          <w:sz w:val="24"/>
          <w:szCs w:val="24"/>
          <w:lang w:val="bg-BG" w:eastAsia="bg-BG"/>
        </w:rPr>
      </w:pPr>
      <w:r w:rsidRPr="00152193">
        <w:rPr>
          <w:rFonts w:ascii="Times New Roman" w:eastAsia="Times New Roman" w:hAnsi="Times New Roman" w:cs="Times New Roman"/>
          <w:i/>
          <w:iCs/>
          <w:sz w:val="24"/>
          <w:szCs w:val="24"/>
          <w:lang w:val="bg-BG" w:eastAsia="bg-BG"/>
        </w:rPr>
        <w:lastRenderedPageBreak/>
        <w:t>Характер на пребиваване в страната</w:t>
      </w:r>
    </w:p>
    <w:p w:rsidR="00152193" w:rsidRPr="00152193" w:rsidRDefault="00152193" w:rsidP="00152193">
      <w:pPr>
        <w:spacing w:before="120" w:after="120" w:line="240" w:lineRule="auto"/>
        <w:jc w:val="both"/>
        <w:rPr>
          <w:rFonts w:ascii="Times New Roman" w:eastAsia="Times New Roman" w:hAnsi="Times New Roman" w:cs="Times New Roman"/>
          <w:sz w:val="24"/>
          <w:szCs w:val="24"/>
          <w:lang w:val="bg-BG" w:eastAsia="bg-BG"/>
        </w:rPr>
      </w:pPr>
      <w:r w:rsidRPr="00152193">
        <w:rPr>
          <w:rFonts w:ascii="Times New Roman" w:eastAsia="Times New Roman" w:hAnsi="Times New Roman" w:cs="Times New Roman"/>
          <w:sz w:val="24"/>
          <w:szCs w:val="24"/>
          <w:lang w:val="bg-BG" w:eastAsia="bg-BG"/>
        </w:rPr>
        <w:t>Зеленоглавата патица у нас е гнездящ, постоянен вид,</w:t>
      </w:r>
      <w:r>
        <w:rPr>
          <w:rFonts w:ascii="Times New Roman" w:eastAsia="Times New Roman" w:hAnsi="Times New Roman" w:cs="Times New Roman"/>
          <w:sz w:val="24"/>
          <w:szCs w:val="24"/>
          <w:lang w:val="bg-BG" w:eastAsia="bg-BG"/>
        </w:rPr>
        <w:t xml:space="preserve"> </w:t>
      </w:r>
      <w:r w:rsidRPr="00152193">
        <w:rPr>
          <w:rFonts w:ascii="Times New Roman" w:eastAsia="Times New Roman" w:hAnsi="Times New Roman" w:cs="Times New Roman"/>
          <w:sz w:val="24"/>
          <w:szCs w:val="24"/>
          <w:lang w:val="bg-BG" w:eastAsia="bg-BG"/>
        </w:rPr>
        <w:t>а също преминаващ по време на миграция и зимуващ. След гнездовия период местните птици формират големи ята и се концентрират на недостъпни места за линеене. През есента и зимата големи,</w:t>
      </w:r>
      <w:r>
        <w:rPr>
          <w:rFonts w:ascii="Times New Roman" w:eastAsia="Times New Roman" w:hAnsi="Times New Roman" w:cs="Times New Roman"/>
          <w:sz w:val="24"/>
          <w:szCs w:val="24"/>
          <w:lang w:val="bg-BG" w:eastAsia="bg-BG"/>
        </w:rPr>
        <w:t xml:space="preserve"> </w:t>
      </w:r>
      <w:r w:rsidRPr="00152193">
        <w:rPr>
          <w:rFonts w:ascii="Times New Roman" w:eastAsia="Times New Roman" w:hAnsi="Times New Roman" w:cs="Times New Roman"/>
          <w:sz w:val="24"/>
          <w:szCs w:val="24"/>
          <w:lang w:val="bg-BG" w:eastAsia="bg-BG"/>
        </w:rPr>
        <w:t>хилядни ята от този вид,</w:t>
      </w:r>
      <w:r>
        <w:rPr>
          <w:rFonts w:ascii="Times New Roman" w:eastAsia="Times New Roman" w:hAnsi="Times New Roman" w:cs="Times New Roman"/>
          <w:sz w:val="24"/>
          <w:szCs w:val="24"/>
          <w:lang w:val="bg-BG" w:eastAsia="bg-BG"/>
        </w:rPr>
        <w:t xml:space="preserve"> </w:t>
      </w:r>
      <w:r w:rsidRPr="00152193">
        <w:rPr>
          <w:rFonts w:ascii="Times New Roman" w:eastAsia="Times New Roman" w:hAnsi="Times New Roman" w:cs="Times New Roman"/>
          <w:sz w:val="24"/>
          <w:szCs w:val="24"/>
          <w:lang w:val="bg-BG" w:eastAsia="bg-BG"/>
        </w:rPr>
        <w:t>често смесени с други видове патици, долитат от по-северни популации. Пролетната миграция е от началото на февруари до края на април. Есенната миграция е от началото на септември до ноември.</w:t>
      </w:r>
      <w:r>
        <w:rPr>
          <w:rFonts w:ascii="Times New Roman" w:eastAsia="Times New Roman" w:hAnsi="Times New Roman" w:cs="Times New Roman"/>
          <w:sz w:val="24"/>
          <w:szCs w:val="24"/>
          <w:lang w:val="bg-BG" w:eastAsia="bg-BG"/>
        </w:rPr>
        <w:t xml:space="preserve"> </w:t>
      </w:r>
      <w:r w:rsidRPr="00152193">
        <w:rPr>
          <w:rFonts w:ascii="Times New Roman" w:eastAsia="Times New Roman" w:hAnsi="Times New Roman" w:cs="Times New Roman"/>
          <w:sz w:val="24"/>
          <w:szCs w:val="24"/>
          <w:lang w:val="bg-BG" w:eastAsia="bg-BG"/>
        </w:rPr>
        <w:t xml:space="preserve">През зимата въпреки замръзването на водоемите голяма част от зеленоглавите патици остават у нас и прекарват тук до пролетта. </w:t>
      </w:r>
    </w:p>
    <w:p w:rsidR="00152193" w:rsidRPr="00152193" w:rsidRDefault="00152193" w:rsidP="00152193">
      <w:pPr>
        <w:spacing w:before="120" w:after="120" w:line="240" w:lineRule="auto"/>
        <w:jc w:val="both"/>
        <w:rPr>
          <w:rFonts w:ascii="Times New Roman" w:eastAsia="Times New Roman" w:hAnsi="Times New Roman" w:cs="Times New Roman"/>
          <w:sz w:val="24"/>
          <w:szCs w:val="24"/>
          <w:lang w:val="bg-BG" w:eastAsia="bg-BG"/>
        </w:rPr>
      </w:pPr>
      <w:r w:rsidRPr="00152193">
        <w:rPr>
          <w:rFonts w:ascii="Times New Roman" w:eastAsia="Times New Roman" w:hAnsi="Times New Roman" w:cs="Times New Roman"/>
          <w:i/>
          <w:iCs/>
          <w:sz w:val="24"/>
          <w:szCs w:val="24"/>
          <w:lang w:val="bg-BG" w:eastAsia="bg-BG"/>
        </w:rPr>
        <w:t>Характерно местообитание</w:t>
      </w:r>
    </w:p>
    <w:p w:rsidR="00152193" w:rsidRPr="00152193" w:rsidRDefault="00152193" w:rsidP="00152193">
      <w:pPr>
        <w:spacing w:before="120" w:after="120" w:line="240" w:lineRule="auto"/>
        <w:jc w:val="both"/>
        <w:rPr>
          <w:rFonts w:ascii="Times New Roman" w:eastAsia="Times New Roman" w:hAnsi="Times New Roman" w:cs="Times New Roman"/>
          <w:sz w:val="24"/>
          <w:szCs w:val="24"/>
          <w:lang w:val="bg-BG" w:eastAsia="bg-BG"/>
        </w:rPr>
      </w:pPr>
      <w:r w:rsidRPr="00152193">
        <w:rPr>
          <w:rFonts w:ascii="Times New Roman" w:eastAsia="Times New Roman" w:hAnsi="Times New Roman" w:cs="Times New Roman"/>
          <w:sz w:val="24"/>
          <w:szCs w:val="24"/>
          <w:lang w:val="bg-BG" w:eastAsia="bg-BG"/>
        </w:rPr>
        <w:t>Зеленоглавата патица е много пластичен вид по отношение на гнездовото си местообитание.</w:t>
      </w:r>
      <w:r>
        <w:rPr>
          <w:rFonts w:ascii="Times New Roman" w:eastAsia="Times New Roman" w:hAnsi="Times New Roman" w:cs="Times New Roman"/>
          <w:sz w:val="24"/>
          <w:szCs w:val="24"/>
          <w:lang w:val="bg-BG" w:eastAsia="bg-BG"/>
        </w:rPr>
        <w:t xml:space="preserve"> </w:t>
      </w:r>
      <w:r w:rsidRPr="00152193">
        <w:rPr>
          <w:rFonts w:ascii="Times New Roman" w:eastAsia="Times New Roman" w:hAnsi="Times New Roman" w:cs="Times New Roman"/>
          <w:sz w:val="24"/>
          <w:szCs w:val="24"/>
          <w:lang w:val="bg-BG" w:eastAsia="bg-BG"/>
        </w:rPr>
        <w:t>Гнезди в и около всякакъв тип водоеми,</w:t>
      </w:r>
      <w:r>
        <w:rPr>
          <w:rFonts w:ascii="Times New Roman" w:eastAsia="Times New Roman" w:hAnsi="Times New Roman" w:cs="Times New Roman"/>
          <w:sz w:val="24"/>
          <w:szCs w:val="24"/>
          <w:lang w:val="bg-BG" w:eastAsia="bg-BG"/>
        </w:rPr>
        <w:t xml:space="preserve"> </w:t>
      </w:r>
      <w:r w:rsidRPr="00152193">
        <w:rPr>
          <w:rFonts w:ascii="Times New Roman" w:eastAsia="Times New Roman" w:hAnsi="Times New Roman" w:cs="Times New Roman"/>
          <w:sz w:val="24"/>
          <w:szCs w:val="24"/>
          <w:lang w:val="bg-BG" w:eastAsia="bg-BG"/>
        </w:rPr>
        <w:t>често и доста далеч от тях –на няколкостотин метра. Най-често гнезди всред водната растителност (тръстика, папур, камъш) в и по периферията на блата, езера, реки, малки обрасли с водна растителност язовири и рибарници. Често гнезди и в наводнени върбалаци и равнинни дъбови, ясенови или брястови гори покрай реките. Обича и стари речни корита обрасли с тръстика или папур. Среща се дори около напоителни канали.</w:t>
      </w:r>
    </w:p>
    <w:p w:rsidR="00152193" w:rsidRPr="00152193" w:rsidRDefault="00152193" w:rsidP="00152193">
      <w:pPr>
        <w:spacing w:before="120" w:after="120" w:line="240" w:lineRule="auto"/>
        <w:jc w:val="both"/>
        <w:rPr>
          <w:rFonts w:ascii="Times New Roman" w:eastAsia="Times New Roman" w:hAnsi="Times New Roman" w:cs="Times New Roman"/>
          <w:sz w:val="24"/>
          <w:szCs w:val="24"/>
          <w:lang w:val="bg-BG" w:eastAsia="bg-BG"/>
        </w:rPr>
      </w:pPr>
      <w:r w:rsidRPr="00152193">
        <w:rPr>
          <w:rFonts w:ascii="Times New Roman" w:eastAsia="Times New Roman" w:hAnsi="Times New Roman" w:cs="Times New Roman"/>
          <w:sz w:val="24"/>
          <w:szCs w:val="24"/>
          <w:lang w:val="bg-BG" w:eastAsia="bg-BG"/>
        </w:rPr>
        <w:t>По време на миграция и зимуване се среща във всякакви типове влажни зони,</w:t>
      </w:r>
      <w:r>
        <w:rPr>
          <w:rFonts w:ascii="Times New Roman" w:eastAsia="Times New Roman" w:hAnsi="Times New Roman" w:cs="Times New Roman"/>
          <w:sz w:val="24"/>
          <w:szCs w:val="24"/>
          <w:lang w:val="bg-BG" w:eastAsia="bg-BG"/>
        </w:rPr>
        <w:t xml:space="preserve"> </w:t>
      </w:r>
      <w:r w:rsidRPr="00152193">
        <w:rPr>
          <w:rFonts w:ascii="Times New Roman" w:eastAsia="Times New Roman" w:hAnsi="Times New Roman" w:cs="Times New Roman"/>
          <w:sz w:val="24"/>
          <w:szCs w:val="24"/>
          <w:lang w:val="bg-BG" w:eastAsia="bg-BG"/>
        </w:rPr>
        <w:t xml:space="preserve">но главно в сладководни езера, блата, мочурища, всякакви по размер язовири, реки, в бракични и солени езера. </w:t>
      </w:r>
    </w:p>
    <w:p w:rsidR="00152193" w:rsidRPr="00152193" w:rsidRDefault="00152193" w:rsidP="00152193">
      <w:pPr>
        <w:spacing w:before="120" w:after="120" w:line="240" w:lineRule="auto"/>
        <w:jc w:val="both"/>
        <w:rPr>
          <w:rFonts w:ascii="Times New Roman" w:eastAsia="Times New Roman" w:hAnsi="Times New Roman" w:cs="Times New Roman"/>
          <w:sz w:val="24"/>
          <w:szCs w:val="24"/>
          <w:lang w:val="bg-BG" w:eastAsia="bg-BG"/>
        </w:rPr>
      </w:pPr>
      <w:r w:rsidRPr="00152193">
        <w:rPr>
          <w:rFonts w:ascii="Times New Roman" w:eastAsia="Times New Roman" w:hAnsi="Times New Roman" w:cs="Times New Roman"/>
          <w:sz w:val="24"/>
          <w:szCs w:val="24"/>
          <w:lang w:val="bg-BG" w:eastAsia="bg-BG"/>
        </w:rPr>
        <w:t>Подходящи гнездови местообитания за вида са 91F0, 91E0, 92A0, 3140, 3150 , 3260 и 3270 според Директивата за хабитатите (Кавръкова и др. 2005).</w:t>
      </w:r>
    </w:p>
    <w:p w:rsidR="00152193" w:rsidRPr="00152193" w:rsidRDefault="00152193" w:rsidP="00152193">
      <w:pPr>
        <w:spacing w:before="120" w:after="120" w:line="240" w:lineRule="auto"/>
        <w:jc w:val="both"/>
        <w:rPr>
          <w:rFonts w:ascii="Times New Roman" w:eastAsia="Times New Roman" w:hAnsi="Times New Roman" w:cs="Times New Roman"/>
          <w:sz w:val="24"/>
          <w:szCs w:val="24"/>
          <w:lang w:val="bg-BG" w:eastAsia="bg-BG"/>
        </w:rPr>
      </w:pPr>
      <w:r w:rsidRPr="00152193">
        <w:rPr>
          <w:rFonts w:ascii="Times New Roman" w:eastAsia="Times New Roman" w:hAnsi="Times New Roman" w:cs="Times New Roman"/>
          <w:i/>
          <w:iCs/>
          <w:sz w:val="24"/>
          <w:szCs w:val="24"/>
          <w:lang w:val="bg-BG" w:eastAsia="bg-BG"/>
        </w:rPr>
        <w:t>Хранене</w:t>
      </w:r>
    </w:p>
    <w:p w:rsidR="00152193" w:rsidRPr="00152193" w:rsidRDefault="00152193" w:rsidP="00152193">
      <w:pPr>
        <w:spacing w:before="120" w:after="120" w:line="240" w:lineRule="auto"/>
        <w:jc w:val="both"/>
        <w:rPr>
          <w:rFonts w:ascii="Times New Roman" w:eastAsia="Times New Roman" w:hAnsi="Times New Roman" w:cs="Times New Roman"/>
          <w:sz w:val="24"/>
          <w:szCs w:val="24"/>
          <w:lang w:val="bg-BG" w:eastAsia="bg-BG"/>
        </w:rPr>
      </w:pPr>
      <w:r w:rsidRPr="00152193">
        <w:rPr>
          <w:rFonts w:ascii="Times New Roman" w:eastAsia="Times New Roman" w:hAnsi="Times New Roman" w:cs="Times New Roman"/>
          <w:sz w:val="24"/>
          <w:szCs w:val="24"/>
          <w:lang w:val="bg-BG" w:eastAsia="bg-BG"/>
        </w:rPr>
        <w:t xml:space="preserve">Зеленоглавата патица има твърде широк хранителен спектър включващ голямо разнообразие от растителни и животински храни. Семена и зелени части на околоводни и сухоземни растения яде главно в есенно-зимния период и ранна пролет. Яде и различни видове висши водни растения. Понякога се храни и в житните и други /рапица, ориз/ посеви, особено нощем. Животински храни яде повече през пролетта и лятото. Животинската храна включва двукрили /главно хирономиди/ и техните ларви, еднодневки, ракообразни, бръмбари, водни кончета, ручейници, правокрили, миди (Cramp &amp; Simmons eds. 1977). </w:t>
      </w:r>
    </w:p>
    <w:p w:rsidR="00152193" w:rsidRPr="00152193" w:rsidRDefault="00152193" w:rsidP="00152193">
      <w:pPr>
        <w:spacing w:before="120" w:after="120" w:line="240" w:lineRule="auto"/>
        <w:jc w:val="both"/>
        <w:rPr>
          <w:rFonts w:ascii="Times New Roman" w:eastAsia="Times New Roman" w:hAnsi="Times New Roman" w:cs="Times New Roman"/>
          <w:sz w:val="24"/>
          <w:szCs w:val="24"/>
          <w:lang w:val="bg-BG" w:eastAsia="bg-BG"/>
        </w:rPr>
      </w:pPr>
      <w:r w:rsidRPr="00152193">
        <w:rPr>
          <w:rFonts w:ascii="Times New Roman" w:eastAsia="Times New Roman" w:hAnsi="Times New Roman" w:cs="Times New Roman"/>
          <w:b/>
          <w:bCs/>
          <w:sz w:val="24"/>
          <w:szCs w:val="24"/>
          <w:lang w:val="bg-BG" w:eastAsia="bg-BG"/>
        </w:rPr>
        <w:t>2. Разпространение, природозащитно състояние и тенденции в популацията на вида на национално ниво</w:t>
      </w:r>
    </w:p>
    <w:p w:rsidR="00152193" w:rsidRPr="00152193" w:rsidRDefault="00152193" w:rsidP="00152193">
      <w:pPr>
        <w:spacing w:before="120" w:after="120" w:line="240" w:lineRule="auto"/>
        <w:jc w:val="both"/>
        <w:rPr>
          <w:rFonts w:ascii="Times New Roman" w:eastAsia="Times New Roman" w:hAnsi="Times New Roman" w:cs="Times New Roman"/>
          <w:sz w:val="24"/>
          <w:szCs w:val="24"/>
          <w:lang w:val="bg-BG" w:eastAsia="bg-BG"/>
        </w:rPr>
      </w:pPr>
      <w:r w:rsidRPr="00152193">
        <w:rPr>
          <w:rFonts w:ascii="Times New Roman" w:eastAsia="Times New Roman" w:hAnsi="Times New Roman" w:cs="Times New Roman"/>
          <w:sz w:val="24"/>
          <w:szCs w:val="24"/>
          <w:lang w:val="bg-BG" w:eastAsia="bg-BG"/>
        </w:rPr>
        <w:t>Гнезди в цялата страна, докъм 1500 мнв.</w:t>
      </w:r>
      <w:r w:rsidRPr="00152193">
        <w:rPr>
          <w:rFonts w:ascii="Times New Roman" w:eastAsia="Times New Roman" w:hAnsi="Times New Roman" w:cs="Times New Roman"/>
          <w:b/>
          <w:bCs/>
          <w:sz w:val="24"/>
          <w:szCs w:val="24"/>
          <w:lang w:val="bg-BG" w:eastAsia="bg-BG"/>
        </w:rPr>
        <w:t xml:space="preserve"> </w:t>
      </w:r>
      <w:r w:rsidRPr="00152193">
        <w:rPr>
          <w:rFonts w:ascii="Times New Roman" w:eastAsia="Times New Roman" w:hAnsi="Times New Roman" w:cs="Times New Roman"/>
          <w:sz w:val="24"/>
          <w:szCs w:val="24"/>
          <w:lang w:val="bg-BG" w:eastAsia="bg-BG"/>
        </w:rPr>
        <w:t>Като гнездящ вид е многочислен и повсеместно разпространен из влажните зони (Янков ред. 2007). В крайдунавските влажни зони за периода 2006 – 2014 г. числеността е определена на около 84-148 двойки,</w:t>
      </w:r>
      <w:r>
        <w:rPr>
          <w:rFonts w:ascii="Times New Roman" w:eastAsia="Times New Roman" w:hAnsi="Times New Roman" w:cs="Times New Roman"/>
          <w:sz w:val="24"/>
          <w:szCs w:val="24"/>
          <w:lang w:val="bg-BG" w:eastAsia="bg-BG"/>
        </w:rPr>
        <w:t xml:space="preserve"> </w:t>
      </w:r>
      <w:r w:rsidRPr="00152193">
        <w:rPr>
          <w:rFonts w:ascii="Times New Roman" w:eastAsia="Times New Roman" w:hAnsi="Times New Roman" w:cs="Times New Roman"/>
          <w:sz w:val="24"/>
          <w:szCs w:val="24"/>
          <w:lang w:val="bg-BG" w:eastAsia="bg-BG"/>
        </w:rPr>
        <w:t xml:space="preserve">като това не включва гнездещите двойки в крайречните гори и в затоните по островите (Shurulinkov et al. 2019). Посочена е положителна тенденция в числеността. Според докладването по чл.12 от 2019 г. гнездовата популация в страната се оценява на 2500 - 4500 двойки без ясно изразена тенденция и със стабилна численост и разпространение. </w:t>
      </w:r>
    </w:p>
    <w:p w:rsidR="00152193" w:rsidRPr="00152193" w:rsidRDefault="00152193" w:rsidP="00152193">
      <w:pPr>
        <w:spacing w:before="120" w:after="120" w:line="240" w:lineRule="auto"/>
        <w:jc w:val="both"/>
        <w:rPr>
          <w:rFonts w:ascii="Times New Roman" w:eastAsia="Times New Roman" w:hAnsi="Times New Roman" w:cs="Times New Roman"/>
          <w:sz w:val="24"/>
          <w:szCs w:val="24"/>
          <w:lang w:val="bg-BG" w:eastAsia="bg-BG"/>
        </w:rPr>
      </w:pPr>
      <w:r w:rsidRPr="00152193">
        <w:rPr>
          <w:rFonts w:ascii="Times New Roman" w:eastAsia="Times New Roman" w:hAnsi="Times New Roman" w:cs="Times New Roman"/>
          <w:sz w:val="24"/>
          <w:szCs w:val="24"/>
          <w:lang w:val="bg-BG" w:eastAsia="bg-BG"/>
        </w:rPr>
        <w:t>Зеленоглавата патица зимува в цялата страна. Зимните концентрации често надхвърлят 2000-3000 екз. във водоеми като Атанасовското езеро, Шабленското езеро, ез.</w:t>
      </w:r>
      <w:r>
        <w:rPr>
          <w:rFonts w:ascii="Times New Roman" w:eastAsia="Times New Roman" w:hAnsi="Times New Roman" w:cs="Times New Roman"/>
          <w:sz w:val="24"/>
          <w:szCs w:val="24"/>
          <w:lang w:val="bg-BG" w:eastAsia="bg-BG"/>
        </w:rPr>
        <w:t xml:space="preserve"> </w:t>
      </w:r>
      <w:r w:rsidRPr="00152193">
        <w:rPr>
          <w:rFonts w:ascii="Times New Roman" w:eastAsia="Times New Roman" w:hAnsi="Times New Roman" w:cs="Times New Roman"/>
          <w:sz w:val="24"/>
          <w:szCs w:val="24"/>
          <w:lang w:val="bg-BG" w:eastAsia="bg-BG"/>
        </w:rPr>
        <w:t>Дуранкулак, яз.</w:t>
      </w:r>
      <w:r w:rsidR="00517DB9">
        <w:rPr>
          <w:rFonts w:ascii="Times New Roman" w:eastAsia="Times New Roman" w:hAnsi="Times New Roman" w:cs="Times New Roman"/>
          <w:sz w:val="24"/>
          <w:szCs w:val="24"/>
          <w:lang w:val="bg-BG" w:eastAsia="bg-BG"/>
        </w:rPr>
        <w:t xml:space="preserve"> </w:t>
      </w:r>
      <w:r w:rsidRPr="00152193">
        <w:rPr>
          <w:rFonts w:ascii="Times New Roman" w:eastAsia="Times New Roman" w:hAnsi="Times New Roman" w:cs="Times New Roman"/>
          <w:sz w:val="24"/>
          <w:szCs w:val="24"/>
          <w:lang w:val="bg-BG" w:eastAsia="bg-BG"/>
        </w:rPr>
        <w:t>Жребчево, яз.</w:t>
      </w:r>
      <w:r>
        <w:rPr>
          <w:rFonts w:ascii="Times New Roman" w:eastAsia="Times New Roman" w:hAnsi="Times New Roman" w:cs="Times New Roman"/>
          <w:sz w:val="24"/>
          <w:szCs w:val="24"/>
          <w:lang w:val="bg-BG" w:eastAsia="bg-BG"/>
        </w:rPr>
        <w:t xml:space="preserve"> </w:t>
      </w:r>
      <w:r w:rsidRPr="00152193">
        <w:rPr>
          <w:rFonts w:ascii="Times New Roman" w:eastAsia="Times New Roman" w:hAnsi="Times New Roman" w:cs="Times New Roman"/>
          <w:sz w:val="24"/>
          <w:szCs w:val="24"/>
          <w:lang w:val="bg-BG" w:eastAsia="bg-BG"/>
        </w:rPr>
        <w:t>Огоста, яз.</w:t>
      </w:r>
      <w:r>
        <w:rPr>
          <w:rFonts w:ascii="Times New Roman" w:eastAsia="Times New Roman" w:hAnsi="Times New Roman" w:cs="Times New Roman"/>
          <w:sz w:val="24"/>
          <w:szCs w:val="24"/>
          <w:lang w:val="bg-BG" w:eastAsia="bg-BG"/>
        </w:rPr>
        <w:t xml:space="preserve"> </w:t>
      </w:r>
      <w:r w:rsidRPr="00152193">
        <w:rPr>
          <w:rFonts w:ascii="Times New Roman" w:eastAsia="Times New Roman" w:hAnsi="Times New Roman" w:cs="Times New Roman"/>
          <w:sz w:val="24"/>
          <w:szCs w:val="24"/>
          <w:lang w:val="bg-BG" w:eastAsia="bg-BG"/>
        </w:rPr>
        <w:t>Горни Дъбник, ез.</w:t>
      </w:r>
      <w:r>
        <w:rPr>
          <w:rFonts w:ascii="Times New Roman" w:eastAsia="Times New Roman" w:hAnsi="Times New Roman" w:cs="Times New Roman"/>
          <w:sz w:val="24"/>
          <w:szCs w:val="24"/>
          <w:lang w:val="bg-BG" w:eastAsia="bg-BG"/>
        </w:rPr>
        <w:t xml:space="preserve"> </w:t>
      </w:r>
      <w:r w:rsidRPr="00152193">
        <w:rPr>
          <w:rFonts w:ascii="Times New Roman" w:eastAsia="Times New Roman" w:hAnsi="Times New Roman" w:cs="Times New Roman"/>
          <w:sz w:val="24"/>
          <w:szCs w:val="24"/>
          <w:lang w:val="bg-BG" w:eastAsia="bg-BG"/>
        </w:rPr>
        <w:t>Сребърна, яз. Овчарица, яз.</w:t>
      </w:r>
      <w:r w:rsidR="00517DB9">
        <w:rPr>
          <w:rFonts w:ascii="Times New Roman" w:eastAsia="Times New Roman" w:hAnsi="Times New Roman" w:cs="Times New Roman"/>
          <w:sz w:val="24"/>
          <w:szCs w:val="24"/>
          <w:lang w:val="bg-BG" w:eastAsia="bg-BG"/>
        </w:rPr>
        <w:t xml:space="preserve"> </w:t>
      </w:r>
      <w:r w:rsidRPr="00152193">
        <w:rPr>
          <w:rFonts w:ascii="Times New Roman" w:eastAsia="Times New Roman" w:hAnsi="Times New Roman" w:cs="Times New Roman"/>
          <w:sz w:val="24"/>
          <w:szCs w:val="24"/>
          <w:lang w:val="bg-BG" w:eastAsia="bg-BG"/>
        </w:rPr>
        <w:t xml:space="preserve">Розов кладенец </w:t>
      </w:r>
      <w:r w:rsidRPr="00152193">
        <w:rPr>
          <w:rFonts w:ascii="Times New Roman" w:eastAsia="Times New Roman" w:hAnsi="Times New Roman" w:cs="Times New Roman"/>
          <w:sz w:val="24"/>
          <w:szCs w:val="24"/>
          <w:lang w:val="bg-BG" w:eastAsia="bg-BG"/>
        </w:rPr>
        <w:lastRenderedPageBreak/>
        <w:t>и др. Числеността на зимуващите у нас зеленоглави патици според Докладването по чл.12 е между 30 000 и 80 000 екз. Няма ясна тенденция, числеността е стабилна, а в дългосрочен план - флуктуираща.</w:t>
      </w:r>
    </w:p>
    <w:p w:rsidR="00152193" w:rsidRPr="00152193" w:rsidRDefault="00152193" w:rsidP="00152193">
      <w:pPr>
        <w:spacing w:before="120" w:after="120" w:line="240" w:lineRule="auto"/>
        <w:jc w:val="both"/>
        <w:rPr>
          <w:rFonts w:ascii="Times New Roman" w:eastAsia="Times New Roman" w:hAnsi="Times New Roman" w:cs="Times New Roman"/>
          <w:sz w:val="24"/>
          <w:szCs w:val="24"/>
          <w:lang w:val="bg-BG" w:eastAsia="bg-BG"/>
        </w:rPr>
      </w:pPr>
      <w:r w:rsidRPr="00152193">
        <w:rPr>
          <w:rFonts w:ascii="Times New Roman" w:eastAsia="Times New Roman" w:hAnsi="Times New Roman" w:cs="Times New Roman"/>
          <w:sz w:val="24"/>
          <w:szCs w:val="24"/>
          <w:lang w:val="bg-BG" w:eastAsia="bg-BG"/>
        </w:rPr>
        <w:t>По време на миграция зеленоглавите патици преминават над цялата страна,</w:t>
      </w:r>
      <w:r>
        <w:rPr>
          <w:rFonts w:ascii="Times New Roman" w:eastAsia="Times New Roman" w:hAnsi="Times New Roman" w:cs="Times New Roman"/>
          <w:sz w:val="24"/>
          <w:szCs w:val="24"/>
          <w:lang w:val="bg-BG" w:eastAsia="bg-BG"/>
        </w:rPr>
        <w:t xml:space="preserve"> </w:t>
      </w:r>
      <w:r w:rsidRPr="00152193">
        <w:rPr>
          <w:rFonts w:ascii="Times New Roman" w:eastAsia="Times New Roman" w:hAnsi="Times New Roman" w:cs="Times New Roman"/>
          <w:sz w:val="24"/>
          <w:szCs w:val="24"/>
          <w:lang w:val="bg-BG" w:eastAsia="bg-BG"/>
        </w:rPr>
        <w:t>като най-висока численост имат по Черноморието и по р.</w:t>
      </w:r>
      <w:r>
        <w:rPr>
          <w:rFonts w:ascii="Times New Roman" w:eastAsia="Times New Roman" w:hAnsi="Times New Roman" w:cs="Times New Roman"/>
          <w:sz w:val="24"/>
          <w:szCs w:val="24"/>
          <w:lang w:val="bg-BG" w:eastAsia="bg-BG"/>
        </w:rPr>
        <w:t xml:space="preserve"> </w:t>
      </w:r>
      <w:r w:rsidRPr="00152193">
        <w:rPr>
          <w:rFonts w:ascii="Times New Roman" w:eastAsia="Times New Roman" w:hAnsi="Times New Roman" w:cs="Times New Roman"/>
          <w:sz w:val="24"/>
          <w:szCs w:val="24"/>
          <w:lang w:val="bg-BG" w:eastAsia="bg-BG"/>
        </w:rPr>
        <w:t xml:space="preserve">Дунав. Според докладването по чл.12 понастоящем миграционната численост на вида е в рамките на 5000 – 10 000 eкз. Тази численост е твърде занижена, особено на фона на зимната численост, която нерядко не е максималната сезонна численост за страната. Специални проучвания по този въпроса за броя на мигриращите зеленоглави патици у нас не са провеждани. </w:t>
      </w:r>
    </w:p>
    <w:p w:rsidR="00152193" w:rsidRPr="00152193" w:rsidRDefault="00152193" w:rsidP="00152193">
      <w:pPr>
        <w:spacing w:before="120" w:after="120" w:line="240" w:lineRule="auto"/>
        <w:jc w:val="both"/>
        <w:rPr>
          <w:rFonts w:ascii="Times New Roman" w:eastAsia="Times New Roman" w:hAnsi="Times New Roman" w:cs="Times New Roman"/>
          <w:sz w:val="24"/>
          <w:szCs w:val="24"/>
          <w:lang w:val="bg-BG" w:eastAsia="bg-BG"/>
        </w:rPr>
      </w:pPr>
      <w:r w:rsidRPr="00152193">
        <w:rPr>
          <w:rFonts w:ascii="Times New Roman" w:eastAsia="Times New Roman" w:hAnsi="Times New Roman" w:cs="Times New Roman"/>
          <w:sz w:val="24"/>
          <w:szCs w:val="24"/>
          <w:lang w:val="bg-BG" w:eastAsia="bg-BG"/>
        </w:rPr>
        <w:t>При докладването по чл.12 не са посочени някакви заплахи за вида по време на гнездовия период. Всъщност за вида отрицателно действащи фактори са отводняването на влажни зони, черпенето на водни ресурси за напояване, речните корекции и дигирането на реките, резките промени в нивото на язовири, вътрешни реки и р.</w:t>
      </w:r>
      <w:r w:rsidR="00517DB9">
        <w:rPr>
          <w:rFonts w:ascii="Times New Roman" w:eastAsia="Times New Roman" w:hAnsi="Times New Roman" w:cs="Times New Roman"/>
          <w:sz w:val="24"/>
          <w:szCs w:val="24"/>
          <w:lang w:val="bg-BG" w:eastAsia="bg-BG"/>
        </w:rPr>
        <w:t xml:space="preserve"> </w:t>
      </w:r>
      <w:r w:rsidRPr="00152193">
        <w:rPr>
          <w:rFonts w:ascii="Times New Roman" w:eastAsia="Times New Roman" w:hAnsi="Times New Roman" w:cs="Times New Roman"/>
          <w:sz w:val="24"/>
          <w:szCs w:val="24"/>
          <w:lang w:val="bg-BG" w:eastAsia="bg-BG"/>
        </w:rPr>
        <w:t xml:space="preserve">Дунав в резултат на работата на хидротехнически съоръжения, безпокойството в местата за гнездене и бракониерския отстрел. Хабитатите на вида са застрашени и от палене на пожари. Крайречните гори са подложени на поголовна сеч. </w:t>
      </w:r>
    </w:p>
    <w:p w:rsidR="00152193" w:rsidRPr="00152193" w:rsidRDefault="00152193" w:rsidP="00152193">
      <w:pPr>
        <w:spacing w:before="120" w:after="120" w:line="240" w:lineRule="auto"/>
        <w:jc w:val="both"/>
        <w:rPr>
          <w:rFonts w:ascii="Times New Roman" w:eastAsia="Times New Roman" w:hAnsi="Times New Roman" w:cs="Times New Roman"/>
          <w:sz w:val="24"/>
          <w:szCs w:val="24"/>
          <w:lang w:val="bg-BG" w:eastAsia="bg-BG"/>
        </w:rPr>
      </w:pPr>
      <w:r w:rsidRPr="00152193">
        <w:rPr>
          <w:rFonts w:ascii="Times New Roman" w:eastAsia="Times New Roman" w:hAnsi="Times New Roman" w:cs="Times New Roman"/>
          <w:sz w:val="24"/>
          <w:szCs w:val="24"/>
          <w:lang w:val="bg-BG" w:eastAsia="bg-BG"/>
        </w:rPr>
        <w:t>Според докладването по чл.12 от 2019 г. единствените посочени заплахи за вида по време на миграция и зимуване са екстракцията на нефт и газ и промяната предназначението на земите. Първата от тези заплахи не съществува на наша територия. Втората е свързана със загубата на разливи, рибарници и някои земи на Черноморието като хабитати на вида. Освен това следва да се отбележат прекомерният отстрел, бракониерството, безпокойството в местата за хранене и почивка от страна на ловците, тежките зимни условия.</w:t>
      </w:r>
    </w:p>
    <w:p w:rsidR="00152193" w:rsidRPr="00152193" w:rsidRDefault="00152193" w:rsidP="00152193">
      <w:pPr>
        <w:spacing w:before="120" w:after="120" w:line="240" w:lineRule="auto"/>
        <w:jc w:val="both"/>
        <w:rPr>
          <w:rFonts w:ascii="Times New Roman" w:eastAsia="Times New Roman" w:hAnsi="Times New Roman" w:cs="Times New Roman"/>
          <w:b/>
          <w:bCs/>
          <w:sz w:val="24"/>
          <w:szCs w:val="24"/>
          <w:lang w:val="bg-BG" w:eastAsia="bg-BG"/>
        </w:rPr>
      </w:pPr>
      <w:r w:rsidRPr="00152193">
        <w:rPr>
          <w:rFonts w:ascii="Times New Roman" w:eastAsia="Times New Roman" w:hAnsi="Times New Roman" w:cs="Times New Roman"/>
          <w:b/>
          <w:bCs/>
          <w:sz w:val="24"/>
          <w:szCs w:val="24"/>
          <w:lang w:val="bg-BG" w:eastAsia="bg-BG"/>
        </w:rPr>
        <w:t>3. Състояние в специална защитена зона (СЗЗ) BG0002065 „Блато Малък Преславец“</w:t>
      </w:r>
    </w:p>
    <w:p w:rsidR="00152193" w:rsidRPr="00152193" w:rsidRDefault="00152193" w:rsidP="00152193">
      <w:pPr>
        <w:spacing w:before="120" w:after="120" w:line="240" w:lineRule="auto"/>
        <w:jc w:val="both"/>
        <w:rPr>
          <w:rFonts w:ascii="Times New Roman" w:eastAsia="Times New Roman" w:hAnsi="Times New Roman" w:cs="Times New Roman"/>
          <w:sz w:val="24"/>
          <w:szCs w:val="24"/>
          <w:lang w:val="bg-BG" w:eastAsia="bg-BG"/>
        </w:rPr>
      </w:pPr>
      <w:r w:rsidRPr="00152193">
        <w:rPr>
          <w:rFonts w:ascii="Times New Roman" w:eastAsia="Times New Roman" w:hAnsi="Times New Roman" w:cs="Times New Roman"/>
          <w:sz w:val="24"/>
          <w:szCs w:val="24"/>
          <w:lang w:val="bg-BG" w:eastAsia="bg-BG"/>
        </w:rPr>
        <w:t xml:space="preserve">Съгласно стандартния формуляр за данни </w:t>
      </w:r>
      <w:r w:rsidR="000C6B3E">
        <w:rPr>
          <w:rFonts w:ascii="Times New Roman" w:eastAsia="Times New Roman" w:hAnsi="Times New Roman" w:cs="Times New Roman"/>
          <w:sz w:val="24"/>
          <w:szCs w:val="24"/>
          <w:lang w:val="bg-BG" w:eastAsia="bg-BG"/>
        </w:rPr>
        <w:t>СФ</w:t>
      </w:r>
      <w:r w:rsidRPr="00152193">
        <w:rPr>
          <w:rFonts w:ascii="Times New Roman" w:eastAsia="Times New Roman" w:hAnsi="Times New Roman" w:cs="Times New Roman"/>
          <w:sz w:val="24"/>
          <w:szCs w:val="24"/>
          <w:lang w:val="bg-BG" w:eastAsia="bg-BG"/>
        </w:rPr>
        <w:t xml:space="preserve"> на зоната вида е гнездящ и зимуващ. Гнездящата популация се оценя на </w:t>
      </w:r>
      <w:r w:rsidRPr="00152193">
        <w:rPr>
          <w:rFonts w:ascii="Times New Roman" w:eastAsia="Times New Roman" w:hAnsi="Times New Roman" w:cs="Times New Roman"/>
          <w:b/>
          <w:bCs/>
          <w:sz w:val="24"/>
          <w:szCs w:val="24"/>
          <w:lang w:val="bg-BG" w:eastAsia="bg-BG"/>
        </w:rPr>
        <w:t>5 - 10 двойки</w:t>
      </w:r>
      <w:r w:rsidRPr="00152193">
        <w:rPr>
          <w:rFonts w:ascii="Times New Roman" w:eastAsia="Times New Roman" w:hAnsi="Times New Roman" w:cs="Times New Roman"/>
          <w:sz w:val="24"/>
          <w:szCs w:val="24"/>
          <w:lang w:val="bg-BG" w:eastAsia="bg-BG"/>
        </w:rPr>
        <w:t xml:space="preserve">, което е </w:t>
      </w:r>
      <w:r w:rsidRPr="00152193">
        <w:rPr>
          <w:rFonts w:ascii="Times New Roman" w:eastAsia="Times New Roman" w:hAnsi="Times New Roman" w:cs="Times New Roman"/>
          <w:b/>
          <w:bCs/>
          <w:sz w:val="24"/>
          <w:szCs w:val="24"/>
          <w:lang w:val="bg-BG" w:eastAsia="bg-BG"/>
        </w:rPr>
        <w:t>0,2 % от националната</w:t>
      </w:r>
      <w:r w:rsidRPr="00152193">
        <w:rPr>
          <w:rFonts w:ascii="Times New Roman" w:eastAsia="Times New Roman" w:hAnsi="Times New Roman" w:cs="Times New Roman"/>
          <w:sz w:val="24"/>
          <w:szCs w:val="24"/>
          <w:lang w:val="bg-BG" w:eastAsia="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152193" w:rsidRPr="00152193" w:rsidRDefault="00152193" w:rsidP="00152193">
      <w:pPr>
        <w:spacing w:before="120" w:after="120" w:line="240" w:lineRule="auto"/>
        <w:jc w:val="both"/>
        <w:rPr>
          <w:rFonts w:ascii="Times New Roman" w:eastAsia="Times New Roman" w:hAnsi="Times New Roman" w:cs="Times New Roman"/>
          <w:sz w:val="24"/>
          <w:szCs w:val="24"/>
          <w:lang w:val="bg-BG" w:eastAsia="bg-BG"/>
        </w:rPr>
      </w:pPr>
      <w:r w:rsidRPr="00152193">
        <w:rPr>
          <w:rFonts w:ascii="Times New Roman" w:eastAsia="Times New Roman" w:hAnsi="Times New Roman" w:cs="Times New Roman"/>
          <w:sz w:val="24"/>
          <w:szCs w:val="24"/>
          <w:lang w:val="bg-BG" w:eastAsia="bg-BG"/>
        </w:rPr>
        <w:t xml:space="preserve">Според </w:t>
      </w:r>
      <w:r w:rsidR="000C6B3E">
        <w:rPr>
          <w:rFonts w:ascii="Times New Roman" w:eastAsia="Times New Roman" w:hAnsi="Times New Roman" w:cs="Times New Roman"/>
          <w:sz w:val="24"/>
          <w:szCs w:val="24"/>
          <w:lang w:val="bg-BG" w:eastAsia="bg-BG"/>
        </w:rPr>
        <w:t>СФ</w:t>
      </w:r>
      <w:r w:rsidRPr="00152193">
        <w:rPr>
          <w:rFonts w:ascii="Times New Roman" w:eastAsia="Times New Roman" w:hAnsi="Times New Roman" w:cs="Times New Roman"/>
          <w:sz w:val="24"/>
          <w:szCs w:val="24"/>
          <w:lang w:val="bg-BG" w:eastAsia="bg-BG"/>
        </w:rPr>
        <w:t xml:space="preserve"> зимуващата популация на вида се оценява на </w:t>
      </w:r>
      <w:r w:rsidRPr="00152193">
        <w:rPr>
          <w:rFonts w:ascii="Times New Roman" w:eastAsia="Times New Roman" w:hAnsi="Times New Roman" w:cs="Times New Roman"/>
          <w:b/>
          <w:sz w:val="24"/>
          <w:szCs w:val="24"/>
          <w:lang w:val="bg-BG" w:eastAsia="bg-BG"/>
        </w:rPr>
        <w:t>0</w:t>
      </w:r>
      <w:r w:rsidRPr="00152193">
        <w:rPr>
          <w:rFonts w:ascii="Times New Roman" w:eastAsia="Times New Roman" w:hAnsi="Times New Roman" w:cs="Times New Roman"/>
          <w:b/>
          <w:bCs/>
          <w:sz w:val="24"/>
          <w:szCs w:val="24"/>
          <w:lang w:val="bg-BG" w:eastAsia="bg-BG"/>
        </w:rPr>
        <w:t xml:space="preserve"> - 200 индивида</w:t>
      </w:r>
      <w:r w:rsidRPr="00152193">
        <w:rPr>
          <w:rFonts w:ascii="Times New Roman" w:eastAsia="Times New Roman" w:hAnsi="Times New Roman" w:cs="Times New Roman"/>
          <w:sz w:val="24"/>
          <w:szCs w:val="24"/>
          <w:lang w:val="bg-BG" w:eastAsia="bg-BG"/>
        </w:rPr>
        <w:t xml:space="preserve">, което е </w:t>
      </w:r>
      <w:r w:rsidRPr="00152193">
        <w:rPr>
          <w:rFonts w:ascii="Times New Roman" w:eastAsia="Times New Roman" w:hAnsi="Times New Roman" w:cs="Times New Roman"/>
          <w:b/>
          <w:bCs/>
          <w:sz w:val="24"/>
          <w:szCs w:val="24"/>
          <w:lang w:val="bg-BG" w:eastAsia="bg-BG"/>
        </w:rPr>
        <w:t>0,25 – 0,7 % от националната зимуваща</w:t>
      </w:r>
      <w:r w:rsidRPr="00152193">
        <w:rPr>
          <w:rFonts w:ascii="Times New Roman" w:eastAsia="Times New Roman" w:hAnsi="Times New Roman" w:cs="Times New Roman"/>
          <w:sz w:val="24"/>
          <w:szCs w:val="24"/>
          <w:lang w:val="bg-BG" w:eastAsia="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152193" w:rsidRPr="00152193" w:rsidRDefault="00152193" w:rsidP="00152193">
      <w:pPr>
        <w:spacing w:before="120" w:after="120" w:line="240" w:lineRule="auto"/>
        <w:jc w:val="both"/>
        <w:rPr>
          <w:rFonts w:ascii="Times New Roman" w:eastAsia="Times New Roman" w:hAnsi="Times New Roman" w:cs="Times New Roman"/>
          <w:b/>
          <w:sz w:val="24"/>
          <w:szCs w:val="24"/>
          <w:lang w:val="bg-BG" w:eastAsia="bg-BG"/>
        </w:rPr>
      </w:pPr>
      <w:r w:rsidRPr="00152193">
        <w:rPr>
          <w:rFonts w:ascii="Times New Roman" w:eastAsia="Times New Roman" w:hAnsi="Times New Roman" w:cs="Times New Roman"/>
          <w:b/>
          <w:iCs/>
          <w:sz w:val="24"/>
          <w:szCs w:val="24"/>
          <w:lang w:val="bg-BG" w:eastAsia="bg-BG"/>
        </w:rPr>
        <w:t>4. Анализ на наличната информация</w:t>
      </w:r>
      <w:r w:rsidRPr="00152193">
        <w:rPr>
          <w:rFonts w:ascii="Times New Roman" w:eastAsia="Times New Roman" w:hAnsi="Times New Roman" w:cs="Times New Roman"/>
          <w:b/>
          <w:sz w:val="24"/>
          <w:szCs w:val="24"/>
          <w:lang w:val="bg-BG" w:eastAsia="bg-BG"/>
        </w:rPr>
        <w:t xml:space="preserve"> </w:t>
      </w:r>
    </w:p>
    <w:p w:rsidR="00152193" w:rsidRPr="00152193" w:rsidRDefault="00152193" w:rsidP="00152193">
      <w:pPr>
        <w:spacing w:before="120" w:after="120" w:line="240" w:lineRule="auto"/>
        <w:jc w:val="both"/>
        <w:rPr>
          <w:rFonts w:ascii="Times New Roman" w:eastAsia="Times New Roman" w:hAnsi="Times New Roman" w:cs="Times New Roman"/>
          <w:i/>
          <w:sz w:val="24"/>
          <w:szCs w:val="24"/>
          <w:lang w:val="bg-BG" w:eastAsia="bg-BG"/>
        </w:rPr>
      </w:pPr>
      <w:r w:rsidRPr="00152193">
        <w:rPr>
          <w:rFonts w:ascii="Times New Roman" w:eastAsia="Times New Roman" w:hAnsi="Times New Roman" w:cs="Times New Roman"/>
          <w:i/>
          <w:sz w:val="24"/>
          <w:szCs w:val="24"/>
          <w:lang w:val="bg-BG" w:eastAsia="bg-BG"/>
        </w:rPr>
        <w:t>Гнездяща популация</w:t>
      </w:r>
    </w:p>
    <w:p w:rsidR="00152193" w:rsidRPr="00152193" w:rsidRDefault="00152193" w:rsidP="00152193">
      <w:pPr>
        <w:spacing w:before="120" w:after="120" w:line="240" w:lineRule="auto"/>
        <w:jc w:val="both"/>
        <w:rPr>
          <w:rFonts w:ascii="Times New Roman" w:eastAsia="Times New Roman" w:hAnsi="Times New Roman" w:cs="Times New Roman"/>
          <w:color w:val="000000"/>
          <w:sz w:val="24"/>
          <w:szCs w:val="24"/>
          <w:lang w:val="bg-BG" w:eastAsia="bg-BG"/>
        </w:rPr>
      </w:pPr>
      <w:r w:rsidRPr="00152193">
        <w:rPr>
          <w:rFonts w:ascii="Times New Roman" w:eastAsia="Times New Roman" w:hAnsi="Times New Roman" w:cs="Times New Roman"/>
          <w:color w:val="000000"/>
          <w:sz w:val="24"/>
          <w:szCs w:val="24"/>
          <w:lang w:val="bg-BG" w:eastAsia="bg-BG"/>
        </w:rPr>
        <w:t>По Дунав гнезди с численост между 84 и 148 двойки (</w:t>
      </w:r>
      <w:r w:rsidRPr="00152193">
        <w:rPr>
          <w:rFonts w:ascii="Times New Roman" w:eastAsia="Times New Roman" w:hAnsi="Times New Roman" w:cs="Times New Roman"/>
          <w:sz w:val="24"/>
          <w:szCs w:val="24"/>
          <w:lang w:val="bg-BG" w:eastAsia="bg-BG"/>
        </w:rPr>
        <w:t>Shurulinkov et al. 2019</w:t>
      </w:r>
      <w:r w:rsidRPr="00152193">
        <w:rPr>
          <w:rFonts w:ascii="Times New Roman" w:eastAsia="Times New Roman" w:hAnsi="Times New Roman" w:cs="Times New Roman"/>
          <w:color w:val="000000"/>
          <w:sz w:val="24"/>
          <w:szCs w:val="24"/>
          <w:lang w:val="bg-BG" w:eastAsia="bg-BG"/>
        </w:rPr>
        <w:t>). Данни за гнезденето на вида в Блато Малък Преславец дава единствено Матеева и др. (2013) през 2011 – 10 двойки и през 2012 г – 6-8 двойки. При теренните наблюдения през месец май и юни 2021 г. видът е наблюдаван с невисока численост – 4 птици в северната част на блатото, близо до дигата. Вероятна численост през 2021 г – 2 двойки. През м. юли при теренни проучвания с кораб по река Дунав са наблюдавани 20 зеленоглави патици в реката в близост до границите на защитената зона.</w:t>
      </w:r>
    </w:p>
    <w:p w:rsidR="00152193" w:rsidRPr="00152193" w:rsidRDefault="00152193" w:rsidP="00152193">
      <w:pPr>
        <w:spacing w:before="120" w:after="120" w:line="240" w:lineRule="auto"/>
        <w:jc w:val="both"/>
        <w:rPr>
          <w:rFonts w:ascii="Times New Roman" w:eastAsia="Times New Roman" w:hAnsi="Times New Roman" w:cs="Times New Roman"/>
          <w:i/>
          <w:sz w:val="24"/>
          <w:szCs w:val="24"/>
          <w:lang w:val="bg-BG" w:eastAsia="bg-BG"/>
        </w:rPr>
      </w:pPr>
      <w:r w:rsidRPr="00152193">
        <w:rPr>
          <w:rFonts w:ascii="Times New Roman" w:eastAsia="Times New Roman" w:hAnsi="Times New Roman" w:cs="Times New Roman"/>
          <w:i/>
          <w:sz w:val="24"/>
          <w:szCs w:val="24"/>
          <w:lang w:val="bg-BG" w:eastAsia="bg-BG"/>
        </w:rPr>
        <w:lastRenderedPageBreak/>
        <w:t>Зимуваща популация</w:t>
      </w:r>
    </w:p>
    <w:p w:rsidR="00152193" w:rsidRPr="00152193" w:rsidRDefault="00152193" w:rsidP="00152193">
      <w:pPr>
        <w:spacing w:before="120" w:after="120" w:line="240" w:lineRule="auto"/>
        <w:jc w:val="both"/>
        <w:rPr>
          <w:rFonts w:ascii="Times New Roman" w:eastAsia="Times New Roman" w:hAnsi="Times New Roman" w:cs="Times New Roman"/>
          <w:color w:val="000000"/>
          <w:sz w:val="24"/>
          <w:szCs w:val="24"/>
          <w:lang w:val="bg-BG" w:eastAsia="bg-BG"/>
        </w:rPr>
      </w:pPr>
      <w:r w:rsidRPr="00152193">
        <w:rPr>
          <w:rFonts w:ascii="Times New Roman" w:eastAsia="Times New Roman" w:hAnsi="Times New Roman" w:cs="Times New Roman"/>
          <w:color w:val="000000"/>
          <w:sz w:val="24"/>
          <w:szCs w:val="24"/>
          <w:lang w:val="bg-BG" w:eastAsia="bg-BG"/>
        </w:rPr>
        <w:t>В периода 1977-1996 е най-многобройната зимуваща патица в България със средна численост около 94 600 индивида. Най-голяма част от птиците се концентрират по поречието на р. Дунав (</w:t>
      </w:r>
      <w:r w:rsidRPr="00152193">
        <w:rPr>
          <w:rFonts w:ascii="Times New Roman" w:eastAsia="Times New Roman" w:hAnsi="Times New Roman" w:cs="Times New Roman"/>
          <w:color w:val="000000"/>
          <w:sz w:val="24"/>
          <w:szCs w:val="24"/>
          <w:lang w:eastAsia="bg-BG"/>
        </w:rPr>
        <w:t>Michev, Profirov, 2003</w:t>
      </w:r>
      <w:r w:rsidRPr="00152193">
        <w:rPr>
          <w:rFonts w:ascii="Times New Roman" w:eastAsia="Times New Roman" w:hAnsi="Times New Roman" w:cs="Times New Roman"/>
          <w:color w:val="000000"/>
          <w:sz w:val="24"/>
          <w:szCs w:val="24"/>
          <w:lang w:val="bg-BG" w:eastAsia="bg-BG"/>
        </w:rPr>
        <w:t>).</w:t>
      </w:r>
      <w:r w:rsidR="00517DB9">
        <w:rPr>
          <w:rFonts w:ascii="Times New Roman" w:eastAsia="Times New Roman" w:hAnsi="Times New Roman" w:cs="Times New Roman"/>
          <w:color w:val="000000"/>
          <w:sz w:val="24"/>
          <w:szCs w:val="24"/>
          <w:lang w:val="bg-BG" w:eastAsia="bg-BG"/>
        </w:rPr>
        <w:t xml:space="preserve"> </w:t>
      </w:r>
      <w:r w:rsidRPr="00152193">
        <w:rPr>
          <w:rFonts w:ascii="Times New Roman" w:eastAsia="Times New Roman" w:hAnsi="Times New Roman" w:cs="Times New Roman"/>
          <w:color w:val="000000"/>
          <w:sz w:val="24"/>
          <w:szCs w:val="24"/>
          <w:lang w:val="bg-BG" w:eastAsia="bg-BG"/>
        </w:rPr>
        <w:t>В участъка Сомовит – Силистра между 1984 – 2005 г са регистрирани между 8569 и 73539 зеленоглави патици, като численост им варира в зависимост от водните нива и наличието на пясъчни коси и брегове (</w:t>
      </w:r>
      <w:r w:rsidRPr="00152193">
        <w:rPr>
          <w:rFonts w:ascii="Times New Roman" w:eastAsia="Times New Roman" w:hAnsi="Times New Roman" w:cs="Times New Roman"/>
          <w:color w:val="000000"/>
          <w:sz w:val="24"/>
          <w:szCs w:val="24"/>
          <w:lang w:eastAsia="bg-BG"/>
        </w:rPr>
        <w:t>Ivanov, 2008</w:t>
      </w:r>
      <w:r w:rsidRPr="00152193">
        <w:rPr>
          <w:rFonts w:ascii="Times New Roman" w:eastAsia="Times New Roman" w:hAnsi="Times New Roman" w:cs="Times New Roman"/>
          <w:color w:val="000000"/>
          <w:sz w:val="24"/>
          <w:szCs w:val="24"/>
          <w:lang w:val="bg-BG" w:eastAsia="bg-BG"/>
        </w:rPr>
        <w:t>). При ниски водни нива общия брой на зеленоглавите патици достига 80 -90% от зимуващите птици по реката. При средни и високи нива тяхната численост спада до 50 – 75% от числеността на птиците.</w:t>
      </w:r>
      <w:r w:rsidR="00517DB9">
        <w:rPr>
          <w:rFonts w:ascii="Times New Roman" w:eastAsia="Times New Roman" w:hAnsi="Times New Roman" w:cs="Times New Roman"/>
          <w:color w:val="000000"/>
          <w:sz w:val="24"/>
          <w:szCs w:val="24"/>
          <w:lang w:val="bg-BG" w:eastAsia="bg-BG"/>
        </w:rPr>
        <w:t xml:space="preserve"> </w:t>
      </w:r>
      <w:r w:rsidRPr="00152193">
        <w:rPr>
          <w:rFonts w:ascii="Times New Roman" w:eastAsia="Times New Roman" w:hAnsi="Times New Roman" w:cs="Times New Roman"/>
          <w:color w:val="000000"/>
          <w:sz w:val="24"/>
          <w:szCs w:val="24"/>
          <w:lang w:val="bg-BG" w:eastAsia="bg-BG"/>
        </w:rPr>
        <w:t xml:space="preserve">При средно-зимните преброявания са установени следните числености на вида в участъка Тутракан – Силистра – 2013г – 242 екз., 2015 – 1725 екз., 2016 – 13553 екз. През 2020 г при среднозимните преброявания видът е наблюдаван в участъка на Блато Малък Преславец с численост от 17 птици на 11.01.2020г. </w:t>
      </w:r>
      <w:r w:rsidRPr="00152193">
        <w:rPr>
          <w:rFonts w:ascii="Times New Roman" w:eastAsia="Times New Roman" w:hAnsi="Times New Roman" w:cs="Times New Roman"/>
          <w:sz w:val="24"/>
          <w:szCs w:val="24"/>
          <w:lang w:val="bg-BG" w:eastAsia="bg-BG"/>
        </w:rPr>
        <w:t xml:space="preserve">Според </w:t>
      </w:r>
      <w:r w:rsidRPr="00152193">
        <w:rPr>
          <w:rFonts w:ascii="Times New Roman" w:eastAsia="Times New Roman" w:hAnsi="Times New Roman" w:cs="Times New Roman"/>
          <w:sz w:val="24"/>
          <w:szCs w:val="24"/>
          <w:lang w:val="en-GB" w:eastAsia="bg-BG"/>
        </w:rPr>
        <w:t xml:space="preserve">observation.org, </w:t>
      </w:r>
      <w:r w:rsidRPr="00152193">
        <w:rPr>
          <w:rFonts w:ascii="Times New Roman" w:eastAsia="Times New Roman" w:hAnsi="Times New Roman" w:cs="Times New Roman"/>
          <w:sz w:val="24"/>
          <w:szCs w:val="24"/>
          <w:lang w:val="bg-BG" w:eastAsia="bg-BG"/>
        </w:rPr>
        <w:t>са установени зимуващи зеленоглави патици в блатото на 13.01.2018 г. – 1 екз, на 9.01.2020 – 17 екз и на 15.01.2021 – 10 екз. (</w:t>
      </w:r>
      <w:r w:rsidRPr="00152193">
        <w:rPr>
          <w:rFonts w:ascii="Times New Roman" w:eastAsia="Times New Roman" w:hAnsi="Times New Roman" w:cs="Times New Roman"/>
          <w:sz w:val="24"/>
          <w:szCs w:val="24"/>
          <w:lang w:eastAsia="bg-BG"/>
        </w:rPr>
        <w:t>Y</w:t>
      </w:r>
      <w:r w:rsidRPr="00152193">
        <w:rPr>
          <w:rFonts w:ascii="Times New Roman" w:eastAsia="Times New Roman" w:hAnsi="Times New Roman" w:cs="Times New Roman"/>
          <w:sz w:val="24"/>
          <w:szCs w:val="24"/>
          <w:lang w:val="en-GB" w:eastAsia="bg-BG"/>
        </w:rPr>
        <w:t>. Kutsarov</w:t>
      </w:r>
      <w:r w:rsidRPr="00152193">
        <w:rPr>
          <w:rFonts w:ascii="Times New Roman" w:eastAsia="Times New Roman" w:hAnsi="Times New Roman" w:cs="Times New Roman"/>
          <w:sz w:val="24"/>
          <w:szCs w:val="24"/>
          <w:lang w:val="bg-BG" w:eastAsia="bg-BG"/>
        </w:rPr>
        <w:t>)</w:t>
      </w:r>
      <w:r w:rsidRPr="00152193">
        <w:rPr>
          <w:rFonts w:ascii="Times New Roman" w:eastAsia="Times New Roman" w:hAnsi="Times New Roman" w:cs="Times New Roman"/>
          <w:sz w:val="24"/>
          <w:szCs w:val="24"/>
          <w:lang w:val="en-GB" w:eastAsia="bg-BG"/>
        </w:rPr>
        <w:t>.</w:t>
      </w:r>
    </w:p>
    <w:p w:rsidR="00152193" w:rsidRPr="00152193" w:rsidRDefault="00152193" w:rsidP="00152193">
      <w:pPr>
        <w:spacing w:before="120" w:after="120" w:line="240" w:lineRule="auto"/>
        <w:jc w:val="both"/>
        <w:rPr>
          <w:rFonts w:ascii="Times New Roman" w:eastAsia="Times New Roman" w:hAnsi="Times New Roman" w:cs="Times New Roman"/>
          <w:sz w:val="24"/>
          <w:szCs w:val="24"/>
          <w:lang w:val="bg-BG" w:eastAsia="bg-BG"/>
        </w:rPr>
      </w:pPr>
      <w:r w:rsidRPr="00152193">
        <w:rPr>
          <w:rFonts w:ascii="Times New Roman" w:eastAsia="Times New Roman" w:hAnsi="Times New Roman" w:cs="Times New Roman"/>
          <w:b/>
          <w:bCs/>
          <w:sz w:val="24"/>
          <w:szCs w:val="24"/>
          <w:lang w:val="bg-BG" w:eastAsia="bg-BG"/>
        </w:rPr>
        <w:t>5. Цели за подобряване/поддържане на стабилна/нарастваща тенденция на популацията на вида в зоната</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276"/>
        <w:gridCol w:w="1134"/>
        <w:gridCol w:w="2839"/>
        <w:gridCol w:w="2122"/>
      </w:tblGrid>
      <w:tr w:rsidR="00517DB9" w:rsidRPr="00152193" w:rsidTr="00517DB9">
        <w:trPr>
          <w:tblHeader/>
          <w:jc w:val="center"/>
        </w:trPr>
        <w:tc>
          <w:tcPr>
            <w:tcW w:w="1838" w:type="dxa"/>
            <w:shd w:val="clear" w:color="auto" w:fill="B6DDE8"/>
            <w:vAlign w:val="center"/>
          </w:tcPr>
          <w:p w:rsidR="00152193" w:rsidRPr="00152193" w:rsidRDefault="00152193" w:rsidP="00152193">
            <w:pPr>
              <w:spacing w:after="0" w:line="240" w:lineRule="auto"/>
              <w:jc w:val="center"/>
              <w:rPr>
                <w:rFonts w:ascii="Times New Roman" w:eastAsia="Times New Roman" w:hAnsi="Times New Roman" w:cs="Times New Roman"/>
                <w:b/>
                <w:bCs/>
                <w:szCs w:val="20"/>
                <w:lang w:val="bg-BG" w:eastAsia="bg-BG"/>
              </w:rPr>
            </w:pPr>
            <w:r w:rsidRPr="00152193">
              <w:rPr>
                <w:rFonts w:ascii="Times New Roman" w:eastAsia="Times New Roman" w:hAnsi="Times New Roman" w:cs="Times New Roman"/>
                <w:b/>
                <w:bCs/>
                <w:szCs w:val="20"/>
                <w:lang w:val="bg-BG" w:eastAsia="bg-BG"/>
              </w:rPr>
              <w:t>Параметър</w:t>
            </w:r>
          </w:p>
        </w:tc>
        <w:tc>
          <w:tcPr>
            <w:tcW w:w="1276" w:type="dxa"/>
            <w:shd w:val="clear" w:color="auto" w:fill="B6DDE8"/>
            <w:vAlign w:val="center"/>
          </w:tcPr>
          <w:p w:rsidR="00152193" w:rsidRPr="00152193" w:rsidRDefault="00152193" w:rsidP="00152193">
            <w:pPr>
              <w:spacing w:after="0" w:line="240" w:lineRule="auto"/>
              <w:jc w:val="center"/>
              <w:rPr>
                <w:rFonts w:ascii="Times New Roman" w:eastAsia="Times New Roman" w:hAnsi="Times New Roman" w:cs="Times New Roman"/>
                <w:b/>
                <w:bCs/>
                <w:szCs w:val="20"/>
                <w:lang w:val="bg-BG" w:eastAsia="bg-BG"/>
              </w:rPr>
            </w:pPr>
            <w:r w:rsidRPr="00152193">
              <w:rPr>
                <w:rFonts w:ascii="Times New Roman" w:eastAsia="Times New Roman" w:hAnsi="Times New Roman" w:cs="Times New Roman"/>
                <w:b/>
                <w:bCs/>
                <w:szCs w:val="20"/>
                <w:lang w:val="bg-BG" w:eastAsia="bg-BG"/>
              </w:rPr>
              <w:t>Мерна единица</w:t>
            </w:r>
          </w:p>
        </w:tc>
        <w:tc>
          <w:tcPr>
            <w:tcW w:w="1134" w:type="dxa"/>
            <w:shd w:val="clear" w:color="auto" w:fill="B6DDE8"/>
            <w:vAlign w:val="center"/>
          </w:tcPr>
          <w:p w:rsidR="00152193" w:rsidRPr="00152193" w:rsidRDefault="00152193" w:rsidP="00152193">
            <w:pPr>
              <w:spacing w:after="0" w:line="240" w:lineRule="auto"/>
              <w:jc w:val="center"/>
              <w:rPr>
                <w:rFonts w:ascii="Times New Roman" w:eastAsia="Times New Roman" w:hAnsi="Times New Roman" w:cs="Times New Roman"/>
                <w:b/>
                <w:bCs/>
                <w:szCs w:val="20"/>
                <w:lang w:val="bg-BG" w:eastAsia="bg-BG"/>
              </w:rPr>
            </w:pPr>
            <w:r w:rsidRPr="00152193">
              <w:rPr>
                <w:rFonts w:ascii="Times New Roman" w:eastAsia="Times New Roman" w:hAnsi="Times New Roman" w:cs="Times New Roman"/>
                <w:b/>
                <w:bCs/>
                <w:szCs w:val="20"/>
                <w:lang w:val="bg-BG" w:eastAsia="bg-BG"/>
              </w:rPr>
              <w:t>Целева стойност</w:t>
            </w:r>
          </w:p>
        </w:tc>
        <w:tc>
          <w:tcPr>
            <w:tcW w:w="2839" w:type="dxa"/>
            <w:shd w:val="clear" w:color="auto" w:fill="B6DDE8"/>
            <w:vAlign w:val="center"/>
          </w:tcPr>
          <w:p w:rsidR="00152193" w:rsidRPr="00152193" w:rsidRDefault="00152193" w:rsidP="00152193">
            <w:pPr>
              <w:spacing w:after="0" w:line="240" w:lineRule="auto"/>
              <w:jc w:val="center"/>
              <w:rPr>
                <w:rFonts w:ascii="Times New Roman" w:eastAsia="Times New Roman" w:hAnsi="Times New Roman" w:cs="Times New Roman"/>
                <w:b/>
                <w:bCs/>
                <w:szCs w:val="20"/>
                <w:lang w:val="bg-BG" w:eastAsia="bg-BG"/>
              </w:rPr>
            </w:pPr>
            <w:r w:rsidRPr="00152193">
              <w:rPr>
                <w:rFonts w:ascii="Times New Roman" w:eastAsia="Times New Roman" w:hAnsi="Times New Roman" w:cs="Times New Roman"/>
                <w:b/>
                <w:bCs/>
                <w:szCs w:val="20"/>
                <w:lang w:val="bg-BG" w:eastAsia="bg-BG"/>
              </w:rPr>
              <w:t>Допълнителна информация</w:t>
            </w:r>
          </w:p>
        </w:tc>
        <w:tc>
          <w:tcPr>
            <w:tcW w:w="2122" w:type="dxa"/>
            <w:shd w:val="clear" w:color="auto" w:fill="B6DDE8"/>
            <w:vAlign w:val="center"/>
          </w:tcPr>
          <w:p w:rsidR="00152193" w:rsidRPr="00152193" w:rsidRDefault="00152193" w:rsidP="00152193">
            <w:pPr>
              <w:spacing w:after="0" w:line="240" w:lineRule="auto"/>
              <w:jc w:val="center"/>
              <w:rPr>
                <w:rFonts w:ascii="Times New Roman" w:eastAsia="Times New Roman" w:hAnsi="Times New Roman" w:cs="Times New Roman"/>
                <w:b/>
                <w:bCs/>
                <w:szCs w:val="20"/>
                <w:lang w:val="bg-BG" w:eastAsia="bg-BG"/>
              </w:rPr>
            </w:pPr>
            <w:r w:rsidRPr="00152193">
              <w:rPr>
                <w:rFonts w:ascii="Times New Roman" w:eastAsia="Times New Roman" w:hAnsi="Times New Roman" w:cs="Times New Roman"/>
                <w:b/>
                <w:bCs/>
                <w:szCs w:val="20"/>
                <w:lang w:val="bg-BG" w:eastAsia="bg-BG"/>
              </w:rPr>
              <w:t>Специфични за зоната цели</w:t>
            </w:r>
          </w:p>
        </w:tc>
      </w:tr>
      <w:tr w:rsidR="00517DB9" w:rsidRPr="00152193" w:rsidTr="00517DB9">
        <w:trPr>
          <w:jc w:val="center"/>
        </w:trPr>
        <w:tc>
          <w:tcPr>
            <w:tcW w:w="1838" w:type="dxa"/>
            <w:shd w:val="clear" w:color="auto" w:fill="auto"/>
          </w:tcPr>
          <w:p w:rsidR="00152193" w:rsidRPr="00152193" w:rsidRDefault="00152193" w:rsidP="00152193">
            <w:pPr>
              <w:spacing w:after="0" w:line="240" w:lineRule="auto"/>
              <w:jc w:val="both"/>
              <w:rPr>
                <w:rFonts w:ascii="Times New Roman" w:eastAsia="Times New Roman" w:hAnsi="Times New Roman" w:cs="Times New Roman"/>
                <w:b/>
                <w:szCs w:val="20"/>
                <w:lang w:val="bg-BG" w:eastAsia="bg-BG"/>
              </w:rPr>
            </w:pPr>
            <w:r w:rsidRPr="00152193">
              <w:rPr>
                <w:rFonts w:ascii="Times New Roman" w:eastAsia="Times New Roman" w:hAnsi="Times New Roman" w:cs="Times New Roman"/>
                <w:b/>
                <w:szCs w:val="20"/>
                <w:lang w:val="bg-BG" w:eastAsia="bg-BG"/>
              </w:rPr>
              <w:t xml:space="preserve">Популация: </w:t>
            </w:r>
            <w:r w:rsidRPr="00152193">
              <w:rPr>
                <w:rFonts w:ascii="Times New Roman" w:eastAsia="Times New Roman" w:hAnsi="Times New Roman" w:cs="Times New Roman"/>
                <w:bCs/>
                <w:szCs w:val="20"/>
                <w:lang w:val="bg-BG" w:eastAsia="bg-BG"/>
              </w:rPr>
              <w:t>Размер гнездовата популацията</w:t>
            </w:r>
          </w:p>
        </w:tc>
        <w:tc>
          <w:tcPr>
            <w:tcW w:w="1276" w:type="dxa"/>
            <w:shd w:val="clear" w:color="auto" w:fill="auto"/>
          </w:tcPr>
          <w:p w:rsidR="00152193" w:rsidRPr="00152193" w:rsidRDefault="00152193" w:rsidP="00152193">
            <w:pPr>
              <w:spacing w:after="0" w:line="240" w:lineRule="auto"/>
              <w:jc w:val="both"/>
              <w:rPr>
                <w:rFonts w:ascii="Times New Roman" w:eastAsia="Times New Roman" w:hAnsi="Times New Roman" w:cs="Times New Roman"/>
                <w:szCs w:val="20"/>
                <w:lang w:val="bg-BG" w:eastAsia="bg-BG"/>
              </w:rPr>
            </w:pPr>
            <w:r w:rsidRPr="00152193">
              <w:rPr>
                <w:rFonts w:ascii="Times New Roman" w:eastAsia="Times New Roman" w:hAnsi="Times New Roman" w:cs="Times New Roman"/>
                <w:szCs w:val="20"/>
                <w:lang w:val="bg-BG" w:eastAsia="bg-BG"/>
              </w:rPr>
              <w:t>Брой гнездящи двойки</w:t>
            </w:r>
          </w:p>
        </w:tc>
        <w:tc>
          <w:tcPr>
            <w:tcW w:w="1134" w:type="dxa"/>
            <w:shd w:val="clear" w:color="auto" w:fill="auto"/>
          </w:tcPr>
          <w:p w:rsidR="00152193" w:rsidRPr="00152193" w:rsidRDefault="00152193" w:rsidP="00152193">
            <w:pPr>
              <w:spacing w:after="0" w:line="240" w:lineRule="auto"/>
              <w:jc w:val="both"/>
              <w:rPr>
                <w:rFonts w:ascii="Times New Roman" w:eastAsia="Times New Roman" w:hAnsi="Times New Roman" w:cs="Times New Roman"/>
                <w:szCs w:val="20"/>
                <w:lang w:val="bg-BG" w:eastAsia="bg-BG"/>
              </w:rPr>
            </w:pPr>
            <w:r w:rsidRPr="00152193">
              <w:rPr>
                <w:rFonts w:ascii="Times New Roman" w:eastAsia="Times New Roman" w:hAnsi="Times New Roman" w:cs="Times New Roman"/>
                <w:szCs w:val="20"/>
                <w:lang w:val="bg-BG" w:eastAsia="bg-BG"/>
              </w:rPr>
              <w:t xml:space="preserve">2 - 10 двойки </w:t>
            </w:r>
          </w:p>
        </w:tc>
        <w:tc>
          <w:tcPr>
            <w:tcW w:w="2839" w:type="dxa"/>
            <w:shd w:val="clear" w:color="auto" w:fill="auto"/>
          </w:tcPr>
          <w:p w:rsidR="00152193" w:rsidRPr="00152193" w:rsidRDefault="00152193" w:rsidP="00152193">
            <w:pPr>
              <w:spacing w:after="0" w:line="240" w:lineRule="auto"/>
              <w:jc w:val="both"/>
              <w:rPr>
                <w:rFonts w:ascii="Times New Roman" w:eastAsia="Times New Roman" w:hAnsi="Times New Roman" w:cs="Times New Roman"/>
                <w:szCs w:val="20"/>
                <w:lang w:val="bg-BG" w:eastAsia="bg-BG"/>
              </w:rPr>
            </w:pPr>
            <w:r w:rsidRPr="00152193">
              <w:rPr>
                <w:rFonts w:ascii="Times New Roman" w:eastAsia="Times New Roman" w:hAnsi="Times New Roman" w:cs="Times New Roman"/>
                <w:szCs w:val="20"/>
                <w:lang w:val="bg-BG" w:eastAsia="bg-BG"/>
              </w:rPr>
              <w:t xml:space="preserve">В настоящия </w:t>
            </w:r>
            <w:r w:rsidR="000C6B3E">
              <w:rPr>
                <w:rFonts w:ascii="Times New Roman" w:eastAsia="Times New Roman" w:hAnsi="Times New Roman" w:cs="Times New Roman"/>
                <w:szCs w:val="20"/>
                <w:lang w:val="bg-BG" w:eastAsia="bg-BG"/>
              </w:rPr>
              <w:t>СФ</w:t>
            </w:r>
            <w:r w:rsidRPr="00152193">
              <w:rPr>
                <w:rFonts w:ascii="Times New Roman" w:eastAsia="Times New Roman" w:hAnsi="Times New Roman" w:cs="Times New Roman"/>
                <w:szCs w:val="20"/>
                <w:lang w:val="bg-BG" w:eastAsia="bg-BG"/>
              </w:rPr>
              <w:t xml:space="preserve"> (актуализиран през 2015 г.) са посочени 5 – 10 гнездящи двойки. В резултат на извършен мониторинг в защитената зона през гнездовия период на 2021 г. са установени 2 гнездящи двойки и единични птици от вида. </w:t>
            </w:r>
          </w:p>
          <w:p w:rsidR="00152193" w:rsidRPr="00152193" w:rsidRDefault="00152193" w:rsidP="00152193">
            <w:pPr>
              <w:spacing w:after="0" w:line="240" w:lineRule="auto"/>
              <w:jc w:val="both"/>
              <w:rPr>
                <w:rFonts w:ascii="Times New Roman" w:eastAsia="Times New Roman" w:hAnsi="Times New Roman" w:cs="Times New Roman"/>
                <w:szCs w:val="20"/>
                <w:lang w:val="bg-BG" w:eastAsia="bg-BG"/>
              </w:rPr>
            </w:pPr>
            <w:r w:rsidRPr="00152193">
              <w:rPr>
                <w:rFonts w:ascii="Times New Roman" w:eastAsia="Times New Roman" w:hAnsi="Times New Roman" w:cs="Times New Roman"/>
                <w:szCs w:val="20"/>
                <w:lang w:val="bg-BG" w:eastAsia="bg-BG"/>
              </w:rPr>
              <w:t>Целевата стойност следва да е не повече от  2 – 10 двойки.</w:t>
            </w:r>
          </w:p>
          <w:p w:rsidR="00152193" w:rsidRPr="00152193" w:rsidRDefault="00152193" w:rsidP="00152193">
            <w:pPr>
              <w:spacing w:after="0" w:line="240" w:lineRule="auto"/>
              <w:jc w:val="both"/>
              <w:rPr>
                <w:rFonts w:ascii="Times New Roman" w:eastAsia="Times New Roman" w:hAnsi="Times New Roman" w:cs="Times New Roman"/>
                <w:szCs w:val="20"/>
                <w:lang w:val="bg-BG" w:eastAsia="bg-BG"/>
              </w:rPr>
            </w:pPr>
          </w:p>
        </w:tc>
        <w:tc>
          <w:tcPr>
            <w:tcW w:w="2122" w:type="dxa"/>
          </w:tcPr>
          <w:p w:rsidR="00152193" w:rsidRPr="00152193" w:rsidRDefault="00152193" w:rsidP="00152193">
            <w:pPr>
              <w:spacing w:after="0" w:line="240" w:lineRule="auto"/>
              <w:jc w:val="both"/>
              <w:rPr>
                <w:rFonts w:ascii="Times New Roman" w:eastAsia="Times New Roman" w:hAnsi="Times New Roman" w:cs="Times New Roman"/>
                <w:szCs w:val="20"/>
                <w:lang w:val="bg-BG" w:eastAsia="bg-BG"/>
              </w:rPr>
            </w:pPr>
            <w:r w:rsidRPr="00152193">
              <w:rPr>
                <w:rFonts w:ascii="Times New Roman" w:eastAsia="Times New Roman" w:hAnsi="Times New Roman" w:cs="Times New Roman"/>
                <w:szCs w:val="20"/>
                <w:lang w:val="bg-BG" w:eastAsia="bg-BG"/>
              </w:rPr>
              <w:t>Поддържане размера на гнездящата популация поне 2 двойки</w:t>
            </w:r>
          </w:p>
        </w:tc>
      </w:tr>
      <w:tr w:rsidR="00517DB9" w:rsidRPr="00152193" w:rsidTr="00517DB9">
        <w:trPr>
          <w:jc w:val="center"/>
        </w:trPr>
        <w:tc>
          <w:tcPr>
            <w:tcW w:w="1838" w:type="dxa"/>
            <w:shd w:val="clear" w:color="auto" w:fill="auto"/>
          </w:tcPr>
          <w:p w:rsidR="00152193" w:rsidRPr="00152193" w:rsidRDefault="00152193" w:rsidP="00152193">
            <w:pPr>
              <w:spacing w:after="0" w:line="240" w:lineRule="auto"/>
              <w:jc w:val="both"/>
              <w:rPr>
                <w:rFonts w:ascii="Times New Roman" w:eastAsia="Times New Roman" w:hAnsi="Times New Roman" w:cs="Times New Roman"/>
                <w:b/>
                <w:szCs w:val="20"/>
                <w:lang w:val="bg-BG" w:eastAsia="bg-BG"/>
              </w:rPr>
            </w:pPr>
            <w:r w:rsidRPr="00152193">
              <w:rPr>
                <w:rFonts w:ascii="Times New Roman" w:eastAsia="Times New Roman" w:hAnsi="Times New Roman" w:cs="Times New Roman"/>
                <w:b/>
                <w:szCs w:val="20"/>
                <w:lang w:val="bg-BG" w:eastAsia="bg-BG"/>
              </w:rPr>
              <w:t xml:space="preserve">Популация: </w:t>
            </w:r>
            <w:r w:rsidRPr="00152193">
              <w:rPr>
                <w:rFonts w:ascii="Times New Roman" w:eastAsia="Times New Roman" w:hAnsi="Times New Roman" w:cs="Times New Roman"/>
                <w:bCs/>
                <w:szCs w:val="20"/>
                <w:lang w:val="bg-BG" w:eastAsia="bg-BG"/>
              </w:rPr>
              <w:t>Размер на зимуващата популация</w:t>
            </w:r>
          </w:p>
        </w:tc>
        <w:tc>
          <w:tcPr>
            <w:tcW w:w="1276" w:type="dxa"/>
            <w:shd w:val="clear" w:color="auto" w:fill="auto"/>
          </w:tcPr>
          <w:p w:rsidR="00152193" w:rsidRPr="00152193" w:rsidRDefault="00152193" w:rsidP="00152193">
            <w:pPr>
              <w:spacing w:after="0" w:line="240" w:lineRule="auto"/>
              <w:jc w:val="both"/>
              <w:rPr>
                <w:rFonts w:ascii="Times New Roman" w:eastAsia="Times New Roman" w:hAnsi="Times New Roman" w:cs="Times New Roman"/>
                <w:szCs w:val="20"/>
                <w:lang w:val="bg-BG" w:eastAsia="bg-BG"/>
              </w:rPr>
            </w:pPr>
            <w:r w:rsidRPr="00152193">
              <w:rPr>
                <w:rFonts w:ascii="Times New Roman" w:eastAsia="Times New Roman" w:hAnsi="Times New Roman" w:cs="Times New Roman"/>
                <w:szCs w:val="20"/>
                <w:lang w:val="bg-BG" w:eastAsia="bg-BG"/>
              </w:rPr>
              <w:t>Брой индивиди</w:t>
            </w:r>
          </w:p>
        </w:tc>
        <w:tc>
          <w:tcPr>
            <w:tcW w:w="1134" w:type="dxa"/>
            <w:shd w:val="clear" w:color="auto" w:fill="auto"/>
          </w:tcPr>
          <w:p w:rsidR="00152193" w:rsidRPr="00152193" w:rsidRDefault="00152193" w:rsidP="00152193">
            <w:pPr>
              <w:spacing w:after="0" w:line="240" w:lineRule="auto"/>
              <w:jc w:val="both"/>
              <w:rPr>
                <w:rFonts w:ascii="Times New Roman" w:eastAsia="Times New Roman" w:hAnsi="Times New Roman" w:cs="Times New Roman"/>
                <w:szCs w:val="20"/>
                <w:lang w:val="bg-BG" w:eastAsia="bg-BG"/>
              </w:rPr>
            </w:pPr>
            <w:r w:rsidRPr="00152193">
              <w:rPr>
                <w:rFonts w:ascii="Times New Roman" w:eastAsia="Times New Roman" w:hAnsi="Times New Roman" w:cs="Times New Roman"/>
                <w:szCs w:val="20"/>
                <w:lang w:val="bg-BG" w:eastAsia="bg-BG"/>
              </w:rPr>
              <w:t>0 – 200 инд</w:t>
            </w:r>
          </w:p>
        </w:tc>
        <w:tc>
          <w:tcPr>
            <w:tcW w:w="2839" w:type="dxa"/>
            <w:shd w:val="clear" w:color="auto" w:fill="auto"/>
          </w:tcPr>
          <w:p w:rsidR="00152193" w:rsidRPr="00152193" w:rsidRDefault="00152193" w:rsidP="00152193">
            <w:pPr>
              <w:spacing w:after="0" w:line="240" w:lineRule="auto"/>
              <w:jc w:val="both"/>
              <w:rPr>
                <w:rFonts w:ascii="Times New Roman" w:eastAsia="Times New Roman" w:hAnsi="Times New Roman" w:cs="Times New Roman"/>
                <w:szCs w:val="20"/>
                <w:lang w:val="bg-BG" w:eastAsia="bg-BG"/>
              </w:rPr>
            </w:pPr>
            <w:r w:rsidRPr="00152193">
              <w:rPr>
                <w:rFonts w:ascii="Times New Roman" w:eastAsia="Times New Roman" w:hAnsi="Times New Roman" w:cs="Times New Roman"/>
                <w:szCs w:val="20"/>
                <w:lang w:val="bg-BG" w:eastAsia="bg-BG"/>
              </w:rPr>
              <w:t xml:space="preserve">Според </w:t>
            </w:r>
            <w:r w:rsidR="000C6B3E">
              <w:rPr>
                <w:rFonts w:ascii="Times New Roman" w:eastAsia="Times New Roman" w:hAnsi="Times New Roman" w:cs="Times New Roman"/>
                <w:szCs w:val="20"/>
                <w:lang w:val="bg-BG" w:eastAsia="bg-BG"/>
              </w:rPr>
              <w:t>СФ</w:t>
            </w:r>
            <w:r w:rsidRPr="00152193">
              <w:rPr>
                <w:rFonts w:ascii="Times New Roman" w:eastAsia="Times New Roman" w:hAnsi="Times New Roman" w:cs="Times New Roman"/>
                <w:szCs w:val="20"/>
                <w:lang w:val="bg-BG" w:eastAsia="bg-BG"/>
              </w:rPr>
              <w:t xml:space="preserve"> на зоната числеността на зимуващите индивиди е между 0 и 200. По данни от средно зимните преброявания (СЗП) през 2018 - 2020 г. са установени между 1 и 17 инд. в зоната.</w:t>
            </w:r>
          </w:p>
        </w:tc>
        <w:tc>
          <w:tcPr>
            <w:tcW w:w="2122" w:type="dxa"/>
          </w:tcPr>
          <w:p w:rsidR="00152193" w:rsidRPr="00152193" w:rsidRDefault="00152193" w:rsidP="00152193">
            <w:pPr>
              <w:spacing w:after="0" w:line="240" w:lineRule="auto"/>
              <w:jc w:val="both"/>
              <w:rPr>
                <w:rFonts w:ascii="Times New Roman" w:eastAsia="Times New Roman" w:hAnsi="Times New Roman" w:cs="Times New Roman"/>
                <w:szCs w:val="20"/>
                <w:lang w:val="bg-BG" w:eastAsia="bg-BG"/>
              </w:rPr>
            </w:pPr>
            <w:r w:rsidRPr="00152193">
              <w:rPr>
                <w:rFonts w:ascii="Times New Roman" w:eastAsia="Times New Roman" w:hAnsi="Times New Roman" w:cs="Times New Roman"/>
                <w:szCs w:val="20"/>
                <w:lang w:val="bg-BG" w:eastAsia="bg-BG"/>
              </w:rPr>
              <w:t>Поддържане на зимуваща популация поне 10 екз.</w:t>
            </w:r>
          </w:p>
        </w:tc>
      </w:tr>
      <w:tr w:rsidR="00517DB9" w:rsidRPr="00152193" w:rsidTr="00517DB9">
        <w:trPr>
          <w:jc w:val="center"/>
        </w:trPr>
        <w:tc>
          <w:tcPr>
            <w:tcW w:w="1838" w:type="dxa"/>
            <w:shd w:val="clear" w:color="auto" w:fill="auto"/>
          </w:tcPr>
          <w:p w:rsidR="00152193" w:rsidRPr="00152193" w:rsidRDefault="00152193" w:rsidP="00152193">
            <w:pPr>
              <w:spacing w:after="0" w:line="240" w:lineRule="auto"/>
              <w:jc w:val="both"/>
              <w:rPr>
                <w:rFonts w:ascii="Times New Roman" w:eastAsia="Times New Roman" w:hAnsi="Times New Roman" w:cs="Times New Roman"/>
                <w:b/>
                <w:szCs w:val="20"/>
                <w:lang w:val="bg-BG" w:eastAsia="bg-BG"/>
              </w:rPr>
            </w:pPr>
            <w:r w:rsidRPr="00152193">
              <w:rPr>
                <w:rFonts w:ascii="Times New Roman" w:eastAsia="Times New Roman" w:hAnsi="Times New Roman" w:cs="Times New Roman"/>
                <w:b/>
                <w:szCs w:val="20"/>
                <w:lang w:val="bg-BG" w:eastAsia="bg-BG"/>
              </w:rPr>
              <w:t xml:space="preserve">Местообитание на вида: </w:t>
            </w:r>
            <w:r w:rsidRPr="00152193">
              <w:rPr>
                <w:rFonts w:ascii="Times New Roman" w:eastAsia="Times New Roman" w:hAnsi="Times New Roman" w:cs="Times New Roman"/>
                <w:bCs/>
                <w:szCs w:val="20"/>
                <w:lang w:val="bg-BG" w:eastAsia="bg-BG"/>
              </w:rPr>
              <w:t>Площ на подходящите гнездови местообитания на вида</w:t>
            </w:r>
          </w:p>
        </w:tc>
        <w:tc>
          <w:tcPr>
            <w:tcW w:w="1276" w:type="dxa"/>
            <w:shd w:val="clear" w:color="auto" w:fill="auto"/>
          </w:tcPr>
          <w:p w:rsidR="00152193" w:rsidRPr="00152193" w:rsidRDefault="00152193" w:rsidP="00152193">
            <w:pPr>
              <w:spacing w:after="0" w:line="240" w:lineRule="auto"/>
              <w:jc w:val="both"/>
              <w:rPr>
                <w:rFonts w:ascii="Times New Roman" w:eastAsia="Times New Roman" w:hAnsi="Times New Roman" w:cs="Times New Roman"/>
                <w:szCs w:val="20"/>
                <w:lang w:val="bg-BG" w:eastAsia="bg-BG"/>
              </w:rPr>
            </w:pPr>
            <w:r w:rsidRPr="00152193">
              <w:rPr>
                <w:rFonts w:ascii="Times New Roman" w:eastAsia="Times New Roman" w:hAnsi="Times New Roman" w:cs="Times New Roman"/>
                <w:szCs w:val="20"/>
                <w:lang w:val="bg-BG" w:eastAsia="bg-BG"/>
              </w:rPr>
              <w:t>ha</w:t>
            </w:r>
          </w:p>
        </w:tc>
        <w:tc>
          <w:tcPr>
            <w:tcW w:w="1134" w:type="dxa"/>
            <w:shd w:val="clear" w:color="auto" w:fill="auto"/>
          </w:tcPr>
          <w:p w:rsidR="00152193" w:rsidRPr="00152193" w:rsidRDefault="00517DB9" w:rsidP="00152193">
            <w:pPr>
              <w:spacing w:after="0" w:line="240" w:lineRule="auto"/>
              <w:jc w:val="both"/>
              <w:rPr>
                <w:rFonts w:ascii="Times New Roman" w:eastAsia="Times New Roman" w:hAnsi="Times New Roman" w:cs="Times New Roman"/>
                <w:szCs w:val="20"/>
                <w:lang w:val="bg-BG" w:eastAsia="bg-BG"/>
              </w:rPr>
            </w:pPr>
            <w:r>
              <w:rPr>
                <w:rFonts w:ascii="Times New Roman" w:eastAsia="Times New Roman" w:hAnsi="Times New Roman" w:cs="Times New Roman"/>
                <w:szCs w:val="20"/>
                <w:lang w:val="bg-BG" w:eastAsia="bg-BG"/>
              </w:rPr>
              <w:t xml:space="preserve">най-малко </w:t>
            </w:r>
            <w:r w:rsidR="00152193" w:rsidRPr="00152193">
              <w:rPr>
                <w:rFonts w:ascii="Times New Roman" w:eastAsia="Times New Roman" w:hAnsi="Times New Roman" w:cs="Times New Roman"/>
                <w:szCs w:val="20"/>
                <w:lang w:val="bg-BG" w:eastAsia="bg-BG"/>
              </w:rPr>
              <w:t>45</w:t>
            </w:r>
            <w:r>
              <w:rPr>
                <w:rFonts w:ascii="Times New Roman" w:eastAsia="Times New Roman" w:hAnsi="Times New Roman" w:cs="Times New Roman"/>
                <w:szCs w:val="20"/>
                <w:lang w:val="bg-BG" w:eastAsia="bg-BG"/>
              </w:rPr>
              <w:t xml:space="preserve"> </w:t>
            </w:r>
          </w:p>
        </w:tc>
        <w:tc>
          <w:tcPr>
            <w:tcW w:w="2839" w:type="dxa"/>
            <w:shd w:val="clear" w:color="auto" w:fill="auto"/>
          </w:tcPr>
          <w:p w:rsidR="00152193" w:rsidRPr="00152193" w:rsidRDefault="00152193" w:rsidP="00152193">
            <w:pPr>
              <w:spacing w:after="0" w:line="240" w:lineRule="auto"/>
              <w:jc w:val="both"/>
              <w:rPr>
                <w:rFonts w:ascii="Times New Roman" w:eastAsia="Times New Roman" w:hAnsi="Times New Roman" w:cs="Times New Roman"/>
                <w:szCs w:val="20"/>
                <w:lang w:val="bg-BG" w:eastAsia="bg-BG"/>
              </w:rPr>
            </w:pPr>
            <w:r w:rsidRPr="00152193">
              <w:rPr>
                <w:rFonts w:ascii="Times New Roman" w:eastAsia="Times New Roman" w:hAnsi="Times New Roman" w:cs="Times New Roman"/>
                <w:szCs w:val="20"/>
                <w:lang w:val="bg-BG" w:eastAsia="bg-BG"/>
              </w:rPr>
              <w:t>Включва площта на водното огледало и водната растителност по периферията на водоема.</w:t>
            </w:r>
          </w:p>
          <w:p w:rsidR="00152193" w:rsidRPr="00152193" w:rsidRDefault="00152193" w:rsidP="00152193">
            <w:pPr>
              <w:spacing w:after="0" w:line="240" w:lineRule="auto"/>
              <w:rPr>
                <w:rFonts w:ascii="Times New Roman" w:eastAsia="Times New Roman" w:hAnsi="Times New Roman" w:cs="Times New Roman"/>
                <w:szCs w:val="20"/>
                <w:lang w:val="bg-BG" w:eastAsia="bg-BG"/>
              </w:rPr>
            </w:pPr>
            <w:r w:rsidRPr="00152193">
              <w:rPr>
                <w:rFonts w:ascii="Times New Roman" w:eastAsia="Times New Roman" w:hAnsi="Times New Roman" w:cs="Times New Roman"/>
                <w:szCs w:val="20"/>
                <w:lang w:val="bg-BG" w:eastAsia="bg-BG"/>
              </w:rPr>
              <w:t xml:space="preserve">В </w:t>
            </w:r>
            <w:r w:rsidR="000C6B3E">
              <w:rPr>
                <w:rFonts w:ascii="Times New Roman" w:eastAsia="Times New Roman" w:hAnsi="Times New Roman" w:cs="Times New Roman"/>
                <w:szCs w:val="20"/>
                <w:lang w:val="bg-BG" w:eastAsia="bg-BG"/>
              </w:rPr>
              <w:t>СФ</w:t>
            </w:r>
            <w:r w:rsidRPr="00152193">
              <w:rPr>
                <w:rFonts w:ascii="Times New Roman" w:eastAsia="Times New Roman" w:hAnsi="Times New Roman" w:cs="Times New Roman"/>
                <w:szCs w:val="20"/>
                <w:lang w:val="bg-BG" w:eastAsia="bg-BG"/>
              </w:rPr>
              <w:t xml:space="preserve"> дела на местообитание N07 - мочурища и блата е силно завишено (над 5 пъти) и </w:t>
            </w:r>
            <w:r w:rsidRPr="00152193">
              <w:rPr>
                <w:rFonts w:ascii="Times New Roman" w:eastAsia="Times New Roman" w:hAnsi="Times New Roman" w:cs="Times New Roman"/>
                <w:szCs w:val="20"/>
                <w:lang w:val="bg-BG" w:eastAsia="bg-BG"/>
              </w:rPr>
              <w:lastRenderedPageBreak/>
              <w:t>никога не е отговаряло на действителността.</w:t>
            </w:r>
          </w:p>
          <w:p w:rsidR="00152193" w:rsidRPr="00152193" w:rsidRDefault="00152193" w:rsidP="00152193">
            <w:pPr>
              <w:spacing w:after="0" w:line="240" w:lineRule="auto"/>
              <w:jc w:val="both"/>
              <w:rPr>
                <w:rFonts w:ascii="Times New Roman" w:eastAsia="Times New Roman" w:hAnsi="Times New Roman" w:cs="Times New Roman"/>
                <w:szCs w:val="20"/>
                <w:lang w:val="bg-BG" w:eastAsia="bg-BG"/>
              </w:rPr>
            </w:pPr>
            <w:r w:rsidRPr="00152193">
              <w:rPr>
                <w:rFonts w:ascii="Times New Roman" w:eastAsia="Times New Roman" w:hAnsi="Times New Roman" w:cs="Times New Roman"/>
                <w:szCs w:val="20"/>
                <w:lang w:val="bg-BG" w:eastAsia="bg-BG"/>
              </w:rPr>
              <w:t>Тази площ включва и подходящото хранително местообитание на вида.</w:t>
            </w:r>
          </w:p>
        </w:tc>
        <w:tc>
          <w:tcPr>
            <w:tcW w:w="2122" w:type="dxa"/>
          </w:tcPr>
          <w:p w:rsidR="00152193" w:rsidRPr="00152193" w:rsidRDefault="00152193" w:rsidP="00152193">
            <w:pPr>
              <w:spacing w:after="0" w:line="240" w:lineRule="auto"/>
              <w:jc w:val="both"/>
              <w:rPr>
                <w:rFonts w:ascii="Times New Roman" w:eastAsia="Times New Roman" w:hAnsi="Times New Roman" w:cs="Times New Roman"/>
                <w:szCs w:val="20"/>
                <w:lang w:val="bg-BG" w:eastAsia="bg-BG"/>
              </w:rPr>
            </w:pPr>
            <w:r w:rsidRPr="00152193">
              <w:rPr>
                <w:rFonts w:ascii="Times New Roman" w:eastAsia="Times New Roman" w:hAnsi="Times New Roman" w:cs="Times New Roman"/>
                <w:szCs w:val="20"/>
                <w:lang w:val="bg-BG" w:eastAsia="bg-BG"/>
              </w:rPr>
              <w:lastRenderedPageBreak/>
              <w:t xml:space="preserve">Поддържане и увеличаване на площта на подходящите гнездови местообитания на вида в защитената зона, най-малко 45 </w:t>
            </w:r>
            <w:r w:rsidRPr="00152193">
              <w:rPr>
                <w:rFonts w:ascii="Times New Roman" w:eastAsia="Times New Roman" w:hAnsi="Times New Roman" w:cs="Times New Roman"/>
                <w:szCs w:val="20"/>
                <w:lang w:val="bg-BG" w:eastAsia="bg-BG"/>
              </w:rPr>
              <w:lastRenderedPageBreak/>
              <w:t>ха</w:t>
            </w:r>
          </w:p>
        </w:tc>
      </w:tr>
      <w:tr w:rsidR="00517DB9" w:rsidRPr="00152193" w:rsidTr="00517DB9">
        <w:trPr>
          <w:jc w:val="center"/>
        </w:trPr>
        <w:tc>
          <w:tcPr>
            <w:tcW w:w="1838" w:type="dxa"/>
            <w:shd w:val="clear" w:color="auto" w:fill="auto"/>
          </w:tcPr>
          <w:p w:rsidR="00152193" w:rsidRPr="00152193" w:rsidRDefault="00152193" w:rsidP="00152193">
            <w:pPr>
              <w:spacing w:after="0" w:line="240" w:lineRule="auto"/>
              <w:jc w:val="both"/>
              <w:rPr>
                <w:rFonts w:ascii="Times New Roman" w:eastAsia="Times New Roman" w:hAnsi="Times New Roman" w:cs="Times New Roman"/>
                <w:b/>
                <w:szCs w:val="20"/>
                <w:lang w:val="bg-BG" w:eastAsia="bg-BG"/>
              </w:rPr>
            </w:pPr>
            <w:r w:rsidRPr="00152193">
              <w:rPr>
                <w:rFonts w:ascii="Times New Roman" w:eastAsia="Times New Roman" w:hAnsi="Times New Roman" w:cs="Times New Roman"/>
                <w:b/>
                <w:szCs w:val="20"/>
                <w:lang w:val="bg-BG" w:eastAsia="bg-BG"/>
              </w:rPr>
              <w:lastRenderedPageBreak/>
              <w:t xml:space="preserve">Местообитание на вида: </w:t>
            </w:r>
            <w:r w:rsidRPr="00152193">
              <w:rPr>
                <w:rFonts w:ascii="Times New Roman" w:eastAsia="Times New Roman" w:hAnsi="Times New Roman" w:cs="Times New Roman"/>
                <w:bCs/>
                <w:szCs w:val="20"/>
                <w:lang w:val="bg-BG" w:eastAsia="bg-BG"/>
              </w:rPr>
              <w:t>Площ на подходящите хранителни местообитания на вида</w:t>
            </w:r>
            <w:r w:rsidRPr="00152193">
              <w:rPr>
                <w:rFonts w:ascii="Times New Roman" w:eastAsia="Times New Roman" w:hAnsi="Times New Roman" w:cs="Times New Roman"/>
                <w:b/>
                <w:szCs w:val="20"/>
                <w:lang w:val="bg-BG" w:eastAsia="bg-BG"/>
              </w:rPr>
              <w:t xml:space="preserve"> </w:t>
            </w:r>
          </w:p>
        </w:tc>
        <w:tc>
          <w:tcPr>
            <w:tcW w:w="1276" w:type="dxa"/>
            <w:shd w:val="clear" w:color="auto" w:fill="auto"/>
          </w:tcPr>
          <w:p w:rsidR="00152193" w:rsidRPr="00152193" w:rsidRDefault="00152193" w:rsidP="00152193">
            <w:pPr>
              <w:spacing w:after="0" w:line="240" w:lineRule="auto"/>
              <w:jc w:val="both"/>
              <w:rPr>
                <w:rFonts w:ascii="Times New Roman" w:eastAsia="Times New Roman" w:hAnsi="Times New Roman" w:cs="Times New Roman"/>
                <w:szCs w:val="20"/>
                <w:lang w:val="bg-BG" w:eastAsia="bg-BG"/>
              </w:rPr>
            </w:pPr>
            <w:r w:rsidRPr="00152193">
              <w:rPr>
                <w:rFonts w:ascii="Times New Roman" w:eastAsia="Times New Roman" w:hAnsi="Times New Roman" w:cs="Times New Roman"/>
                <w:szCs w:val="20"/>
                <w:lang w:val="bg-BG" w:eastAsia="bg-BG"/>
              </w:rPr>
              <w:t>ha</w:t>
            </w:r>
          </w:p>
        </w:tc>
        <w:tc>
          <w:tcPr>
            <w:tcW w:w="1134" w:type="dxa"/>
            <w:shd w:val="clear" w:color="auto" w:fill="auto"/>
          </w:tcPr>
          <w:p w:rsidR="00152193" w:rsidRPr="00152193" w:rsidRDefault="00517DB9" w:rsidP="00517DB9">
            <w:pPr>
              <w:spacing w:after="0" w:line="240" w:lineRule="auto"/>
              <w:jc w:val="both"/>
              <w:rPr>
                <w:rFonts w:ascii="Times New Roman" w:eastAsia="Times New Roman" w:hAnsi="Times New Roman" w:cs="Times New Roman"/>
                <w:szCs w:val="20"/>
                <w:lang w:val="bg-BG" w:eastAsia="bg-BG"/>
              </w:rPr>
            </w:pPr>
            <w:r>
              <w:rPr>
                <w:rFonts w:ascii="Times New Roman" w:eastAsia="Times New Roman" w:hAnsi="Times New Roman" w:cs="Times New Roman"/>
                <w:szCs w:val="20"/>
                <w:lang w:val="bg-BG" w:eastAsia="bg-BG"/>
              </w:rPr>
              <w:t xml:space="preserve">най-малко </w:t>
            </w:r>
            <w:r w:rsidR="00152193" w:rsidRPr="00152193">
              <w:rPr>
                <w:rFonts w:ascii="Times New Roman" w:eastAsia="Times New Roman" w:hAnsi="Times New Roman" w:cs="Times New Roman"/>
                <w:szCs w:val="20"/>
                <w:lang w:val="bg-BG" w:eastAsia="bg-BG"/>
              </w:rPr>
              <w:t xml:space="preserve">45 </w:t>
            </w:r>
          </w:p>
        </w:tc>
        <w:tc>
          <w:tcPr>
            <w:tcW w:w="2839" w:type="dxa"/>
            <w:shd w:val="clear" w:color="auto" w:fill="auto"/>
          </w:tcPr>
          <w:p w:rsidR="00152193" w:rsidRPr="00152193" w:rsidRDefault="00152193" w:rsidP="00152193">
            <w:pPr>
              <w:spacing w:after="0" w:line="240" w:lineRule="auto"/>
              <w:jc w:val="both"/>
              <w:rPr>
                <w:rFonts w:ascii="Times New Roman" w:eastAsia="Times New Roman" w:hAnsi="Times New Roman" w:cs="Times New Roman"/>
                <w:szCs w:val="20"/>
                <w:lang w:val="bg-BG" w:eastAsia="bg-BG"/>
              </w:rPr>
            </w:pPr>
            <w:r w:rsidRPr="00152193">
              <w:rPr>
                <w:rFonts w:ascii="Times New Roman" w:eastAsia="Times New Roman" w:hAnsi="Times New Roman" w:cs="Times New Roman"/>
                <w:szCs w:val="20"/>
                <w:lang w:val="bg-BG" w:eastAsia="bg-BG"/>
              </w:rPr>
              <w:t>Включва площта на водното огледало и водната растителност по периферията на водоема.</w:t>
            </w:r>
          </w:p>
          <w:p w:rsidR="00152193" w:rsidRPr="00152193" w:rsidRDefault="00152193" w:rsidP="00152193">
            <w:pPr>
              <w:spacing w:after="0" w:line="240" w:lineRule="auto"/>
              <w:jc w:val="both"/>
              <w:rPr>
                <w:rFonts w:ascii="Times New Roman" w:eastAsia="Times New Roman" w:hAnsi="Times New Roman" w:cs="Times New Roman"/>
                <w:szCs w:val="20"/>
                <w:lang w:val="bg-BG" w:eastAsia="bg-BG"/>
              </w:rPr>
            </w:pPr>
          </w:p>
        </w:tc>
        <w:tc>
          <w:tcPr>
            <w:tcW w:w="2122" w:type="dxa"/>
          </w:tcPr>
          <w:p w:rsidR="00152193" w:rsidRPr="00152193" w:rsidRDefault="00152193" w:rsidP="00152193">
            <w:pPr>
              <w:spacing w:after="0" w:line="240" w:lineRule="auto"/>
              <w:jc w:val="both"/>
              <w:rPr>
                <w:rFonts w:ascii="Times New Roman" w:eastAsia="Times New Roman" w:hAnsi="Times New Roman" w:cs="Times New Roman"/>
                <w:szCs w:val="20"/>
                <w:lang w:val="bg-BG" w:eastAsia="bg-BG"/>
              </w:rPr>
            </w:pPr>
            <w:r w:rsidRPr="00152193">
              <w:rPr>
                <w:rFonts w:ascii="Times New Roman" w:eastAsia="Times New Roman" w:hAnsi="Times New Roman" w:cs="Times New Roman"/>
                <w:szCs w:val="20"/>
                <w:lang w:val="bg-BG" w:eastAsia="bg-BG"/>
              </w:rPr>
              <w:t>Поддържане и увеличаване на площта на подходящите хранителни местообитания на вида в защитената зона, най-малко 45 ха</w:t>
            </w:r>
          </w:p>
        </w:tc>
      </w:tr>
      <w:tr w:rsidR="00517DB9" w:rsidRPr="00152193" w:rsidTr="00517DB9">
        <w:trPr>
          <w:jc w:val="center"/>
        </w:trPr>
        <w:tc>
          <w:tcPr>
            <w:tcW w:w="1838" w:type="dxa"/>
            <w:shd w:val="clear" w:color="auto" w:fill="auto"/>
          </w:tcPr>
          <w:p w:rsidR="00152193" w:rsidRPr="00152193" w:rsidRDefault="00152193" w:rsidP="00152193">
            <w:pPr>
              <w:spacing w:after="0" w:line="240" w:lineRule="auto"/>
              <w:rPr>
                <w:rFonts w:ascii="Times New Roman" w:eastAsia="Times New Roman" w:hAnsi="Times New Roman" w:cs="Times New Roman"/>
                <w:b/>
                <w:szCs w:val="20"/>
                <w:lang w:val="bg-BG" w:eastAsia="bg-BG"/>
              </w:rPr>
            </w:pPr>
            <w:r w:rsidRPr="00152193">
              <w:rPr>
                <w:rFonts w:ascii="Times New Roman" w:eastAsia="Times New Roman" w:hAnsi="Times New Roman" w:cs="Times New Roman"/>
                <w:b/>
                <w:szCs w:val="20"/>
                <w:lang w:val="bg-BG" w:eastAsia="bg-BG"/>
              </w:rPr>
              <w:t xml:space="preserve">Местообитание на вида: </w:t>
            </w:r>
            <w:r w:rsidRPr="00152193">
              <w:rPr>
                <w:rFonts w:ascii="Times New Roman" w:eastAsia="Times New Roman" w:hAnsi="Times New Roman" w:cs="Times New Roman"/>
                <w:szCs w:val="20"/>
                <w:lang w:val="bg-BG" w:eastAsia="bg-BG"/>
              </w:rPr>
              <w:t>Екологично състояние на водните тела с местообитания на вида</w:t>
            </w:r>
            <w:r w:rsidRPr="00152193">
              <w:rPr>
                <w:rFonts w:ascii="Times New Roman" w:eastAsia="Times New Roman" w:hAnsi="Times New Roman" w:cs="Times New Roman"/>
                <w:szCs w:val="20"/>
                <w:lang w:val="en-GB" w:eastAsia="bg-BG"/>
              </w:rPr>
              <w:t xml:space="preserve"> – </w:t>
            </w:r>
            <w:r w:rsidRPr="00152193">
              <w:rPr>
                <w:rFonts w:ascii="Times New Roman" w:eastAsia="Times New Roman" w:hAnsi="Times New Roman" w:cs="Times New Roman"/>
                <w:szCs w:val="20"/>
                <w:lang w:val="bg-BG" w:eastAsia="bg-BG"/>
              </w:rPr>
              <w:t>хлорофил.</w:t>
            </w:r>
            <w:r w:rsidRPr="00152193">
              <w:rPr>
                <w:rFonts w:ascii="Times New Roman" w:eastAsia="Times New Roman" w:hAnsi="Times New Roman" w:cs="Times New Roman"/>
                <w:szCs w:val="20"/>
                <w:lang w:val="en-GB" w:eastAsia="bg-BG"/>
              </w:rPr>
              <w:t xml:space="preserve"> (</w:t>
            </w:r>
            <w:r w:rsidRPr="00152193">
              <w:rPr>
                <w:rFonts w:ascii="Times New Roman" w:eastAsia="Times New Roman" w:hAnsi="Times New Roman" w:cs="Times New Roman"/>
                <w:szCs w:val="20"/>
                <w:lang w:val="bg-BG" w:eastAsia="bg-BG"/>
              </w:rPr>
              <w:t>Наредба Н-4, Табл. ФП4 - система за оценка на екологично състояние/потенциал по фитопланктон)</w:t>
            </w:r>
          </w:p>
        </w:tc>
        <w:tc>
          <w:tcPr>
            <w:tcW w:w="1276" w:type="dxa"/>
            <w:shd w:val="clear" w:color="auto" w:fill="auto"/>
          </w:tcPr>
          <w:p w:rsidR="00152193" w:rsidRPr="00152193" w:rsidRDefault="00152193" w:rsidP="00152193">
            <w:pPr>
              <w:spacing w:after="0" w:line="240" w:lineRule="auto"/>
              <w:rPr>
                <w:rFonts w:ascii="Times New Roman" w:eastAsia="Times New Roman" w:hAnsi="Times New Roman" w:cs="Times New Roman"/>
                <w:szCs w:val="20"/>
                <w:lang w:val="bg-BG" w:eastAsia="bg-BG"/>
              </w:rPr>
            </w:pPr>
            <w:r w:rsidRPr="00152193">
              <w:rPr>
                <w:rFonts w:ascii="Times New Roman" w:eastAsia="Times New Roman" w:hAnsi="Times New Roman" w:cs="Times New Roman"/>
                <w:szCs w:val="20"/>
                <w:lang w:val="bg-BG" w:eastAsia="bg-BG"/>
              </w:rPr>
              <w:t>5 степенна скала</w:t>
            </w:r>
          </w:p>
        </w:tc>
        <w:tc>
          <w:tcPr>
            <w:tcW w:w="1134" w:type="dxa"/>
            <w:shd w:val="clear" w:color="auto" w:fill="auto"/>
          </w:tcPr>
          <w:p w:rsidR="00152193" w:rsidRPr="00152193" w:rsidRDefault="00152193" w:rsidP="00152193">
            <w:pPr>
              <w:spacing w:after="0" w:line="240" w:lineRule="auto"/>
              <w:rPr>
                <w:rFonts w:ascii="Times New Roman" w:eastAsia="Times New Roman" w:hAnsi="Times New Roman" w:cs="Times New Roman"/>
                <w:szCs w:val="20"/>
                <w:lang w:val="bg-BG" w:eastAsia="bg-BG"/>
              </w:rPr>
            </w:pPr>
            <w:r w:rsidRPr="00152193">
              <w:rPr>
                <w:rFonts w:ascii="Times New Roman" w:eastAsia="Times New Roman" w:hAnsi="Times New Roman" w:cs="Times New Roman"/>
                <w:szCs w:val="20"/>
                <w:lang w:val="bg-BG" w:eastAsia="bg-BG"/>
              </w:rPr>
              <w:t>2-Добро или 1-Отлично</w:t>
            </w:r>
          </w:p>
        </w:tc>
        <w:tc>
          <w:tcPr>
            <w:tcW w:w="2839" w:type="dxa"/>
            <w:shd w:val="clear" w:color="auto" w:fill="auto"/>
          </w:tcPr>
          <w:tbl>
            <w:tblPr>
              <w:tblW w:w="2642" w:type="dxa"/>
              <w:jc w:val="center"/>
              <w:tblLayout w:type="fixed"/>
              <w:tblCellMar>
                <w:left w:w="70" w:type="dxa"/>
                <w:right w:w="70" w:type="dxa"/>
              </w:tblCellMar>
              <w:tblLook w:val="04A0" w:firstRow="1" w:lastRow="0" w:firstColumn="1" w:lastColumn="0" w:noHBand="0" w:noVBand="1"/>
            </w:tblPr>
            <w:tblGrid>
              <w:gridCol w:w="2642"/>
            </w:tblGrid>
            <w:tr w:rsidR="00152193" w:rsidRPr="00152193" w:rsidTr="00517DB9">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tcPr>
                <w:p w:rsidR="00152193" w:rsidRPr="00152193" w:rsidRDefault="00152193" w:rsidP="00152193">
                  <w:pPr>
                    <w:spacing w:after="0" w:line="240" w:lineRule="auto"/>
                    <w:rPr>
                      <w:rFonts w:ascii="Times New Roman" w:eastAsia="Times New Roman" w:hAnsi="Times New Roman" w:cs="Times New Roman"/>
                      <w:b/>
                      <w:bCs/>
                      <w:szCs w:val="20"/>
                      <w:lang w:val="bg-BG" w:eastAsia="bg-BG"/>
                    </w:rPr>
                  </w:pPr>
                  <w:r w:rsidRPr="00152193">
                    <w:rPr>
                      <w:rFonts w:ascii="Times New Roman" w:eastAsia="Times New Roman" w:hAnsi="Times New Roman" w:cs="Times New Roman"/>
                      <w:b/>
                      <w:bCs/>
                      <w:szCs w:val="20"/>
                      <w:lang w:val="bg-BG" w:eastAsia="bg-BG"/>
                    </w:rPr>
                    <w:t>Екологично състояние</w:t>
                  </w:r>
                </w:p>
              </w:tc>
            </w:tr>
            <w:tr w:rsidR="00152193" w:rsidRPr="00152193" w:rsidTr="00517DB9">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tcPr>
                <w:p w:rsidR="00152193" w:rsidRPr="00152193" w:rsidRDefault="00152193" w:rsidP="00152193">
                  <w:pPr>
                    <w:spacing w:after="0" w:line="240" w:lineRule="auto"/>
                    <w:rPr>
                      <w:rFonts w:ascii="Times New Roman" w:eastAsia="Times New Roman" w:hAnsi="Times New Roman" w:cs="Times New Roman"/>
                      <w:szCs w:val="20"/>
                      <w:lang w:val="bg-BG" w:eastAsia="bg-BG"/>
                    </w:rPr>
                  </w:pPr>
                  <w:r w:rsidRPr="00152193">
                    <w:rPr>
                      <w:rFonts w:ascii="Times New Roman" w:eastAsia="Times New Roman" w:hAnsi="Times New Roman" w:cs="Times New Roman"/>
                      <w:szCs w:val="20"/>
                      <w:lang w:val="bg-BG" w:eastAsia="bg-BG"/>
                    </w:rPr>
                    <w:t>1-Отлично – High</w:t>
                  </w:r>
                </w:p>
              </w:tc>
            </w:tr>
            <w:tr w:rsidR="00152193" w:rsidRPr="00152193" w:rsidTr="00517DB9">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152193" w:rsidRPr="00152193" w:rsidRDefault="00152193" w:rsidP="00152193">
                  <w:pPr>
                    <w:spacing w:after="0" w:line="240" w:lineRule="auto"/>
                    <w:rPr>
                      <w:rFonts w:ascii="Times New Roman" w:eastAsia="Times New Roman" w:hAnsi="Times New Roman" w:cs="Times New Roman"/>
                      <w:szCs w:val="20"/>
                      <w:lang w:val="bg-BG" w:eastAsia="bg-BG"/>
                    </w:rPr>
                  </w:pPr>
                  <w:r w:rsidRPr="00152193">
                    <w:rPr>
                      <w:rFonts w:ascii="Times New Roman" w:eastAsia="Times New Roman" w:hAnsi="Times New Roman" w:cs="Times New Roman"/>
                      <w:szCs w:val="20"/>
                      <w:lang w:val="bg-BG" w:eastAsia="bg-BG"/>
                    </w:rPr>
                    <w:t>2-Добро – Good</w:t>
                  </w:r>
                </w:p>
              </w:tc>
            </w:tr>
            <w:tr w:rsidR="00152193" w:rsidRPr="00152193" w:rsidTr="00517DB9">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152193" w:rsidRPr="00152193" w:rsidRDefault="00152193" w:rsidP="00152193">
                  <w:pPr>
                    <w:spacing w:after="0" w:line="240" w:lineRule="auto"/>
                    <w:rPr>
                      <w:rFonts w:ascii="Times New Roman" w:eastAsia="Times New Roman" w:hAnsi="Times New Roman" w:cs="Times New Roman"/>
                      <w:szCs w:val="20"/>
                      <w:lang w:val="bg-BG" w:eastAsia="bg-BG"/>
                    </w:rPr>
                  </w:pPr>
                  <w:r w:rsidRPr="00152193">
                    <w:rPr>
                      <w:rFonts w:ascii="Times New Roman" w:eastAsia="Times New Roman" w:hAnsi="Times New Roman" w:cs="Times New Roman"/>
                      <w:szCs w:val="20"/>
                      <w:lang w:val="bg-BG" w:eastAsia="bg-BG"/>
                    </w:rPr>
                    <w:t>3-Умерено - Moderate</w:t>
                  </w:r>
                </w:p>
              </w:tc>
            </w:tr>
            <w:tr w:rsidR="00152193" w:rsidRPr="00152193" w:rsidTr="00517DB9">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tcPr>
                <w:p w:rsidR="00152193" w:rsidRPr="00152193" w:rsidRDefault="00152193" w:rsidP="00152193">
                  <w:pPr>
                    <w:spacing w:after="0" w:line="240" w:lineRule="auto"/>
                    <w:rPr>
                      <w:rFonts w:ascii="Times New Roman" w:eastAsia="Times New Roman" w:hAnsi="Times New Roman" w:cs="Times New Roman"/>
                      <w:szCs w:val="20"/>
                      <w:lang w:val="bg-BG" w:eastAsia="bg-BG"/>
                    </w:rPr>
                  </w:pPr>
                  <w:r w:rsidRPr="00152193">
                    <w:rPr>
                      <w:rFonts w:ascii="Times New Roman" w:eastAsia="Times New Roman" w:hAnsi="Times New Roman" w:cs="Times New Roman"/>
                      <w:szCs w:val="20"/>
                      <w:lang w:val="bg-BG" w:eastAsia="bg-BG"/>
                    </w:rPr>
                    <w:t>4-Лошо – Poor</w:t>
                  </w:r>
                </w:p>
              </w:tc>
            </w:tr>
            <w:tr w:rsidR="00152193" w:rsidRPr="00152193" w:rsidTr="00517DB9">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tcPr>
                <w:p w:rsidR="00152193" w:rsidRPr="00152193" w:rsidRDefault="00152193" w:rsidP="00152193">
                  <w:pPr>
                    <w:spacing w:after="0" w:line="240" w:lineRule="auto"/>
                    <w:rPr>
                      <w:rFonts w:ascii="Times New Roman" w:eastAsia="Times New Roman" w:hAnsi="Times New Roman" w:cs="Times New Roman"/>
                      <w:szCs w:val="20"/>
                      <w:lang w:val="bg-BG" w:eastAsia="bg-BG"/>
                    </w:rPr>
                  </w:pPr>
                  <w:r w:rsidRPr="00152193">
                    <w:rPr>
                      <w:rFonts w:ascii="Times New Roman" w:eastAsia="Times New Roman" w:hAnsi="Times New Roman" w:cs="Times New Roman"/>
                      <w:szCs w:val="20"/>
                      <w:lang w:val="bg-BG" w:eastAsia="bg-BG"/>
                    </w:rPr>
                    <w:t>5-Много лошо - Bad</w:t>
                  </w:r>
                </w:p>
              </w:tc>
            </w:tr>
          </w:tbl>
          <w:p w:rsidR="00152193" w:rsidRPr="00152193" w:rsidRDefault="00152193" w:rsidP="00152193">
            <w:pPr>
              <w:spacing w:after="0" w:line="240" w:lineRule="auto"/>
              <w:rPr>
                <w:rFonts w:ascii="Times New Roman" w:eastAsia="Times New Roman" w:hAnsi="Times New Roman" w:cs="Times New Roman"/>
                <w:szCs w:val="20"/>
                <w:lang w:val="bg-BG" w:eastAsia="bg-BG"/>
              </w:rPr>
            </w:pPr>
            <w:r w:rsidRPr="00152193">
              <w:rPr>
                <w:rFonts w:ascii="Times New Roman" w:eastAsia="Times New Roman" w:hAnsi="Times New Roman" w:cs="Times New Roman"/>
                <w:szCs w:val="20"/>
                <w:lang w:val="bg-BG" w:eastAsia="bg-BG"/>
              </w:rPr>
              <w:t xml:space="preserve">Екологичното състояние на водите по показател хлорофил в блато Малък Преславец през юли 2018 г. е в рамките на </w:t>
            </w:r>
            <w:r w:rsidRPr="00152193">
              <w:rPr>
                <w:rFonts w:ascii="Times New Roman" w:eastAsia="Times New Roman" w:hAnsi="Times New Roman" w:cs="Times New Roman"/>
                <w:b/>
                <w:szCs w:val="20"/>
                <w:lang w:val="bg-BG" w:eastAsia="bg-BG"/>
              </w:rPr>
              <w:t>добро (2)</w:t>
            </w:r>
            <w:r w:rsidRPr="00152193">
              <w:rPr>
                <w:rFonts w:ascii="Times New Roman" w:eastAsia="Times New Roman" w:hAnsi="Times New Roman" w:cs="Times New Roman"/>
                <w:szCs w:val="20"/>
                <w:lang w:val="bg-BG" w:eastAsia="bg-BG"/>
              </w:rPr>
              <w:t xml:space="preserve"> състояние, а през август бързо достига екстремни стойности до </w:t>
            </w:r>
            <w:r w:rsidRPr="00152193">
              <w:rPr>
                <w:rFonts w:ascii="Times New Roman" w:eastAsia="Times New Roman" w:hAnsi="Times New Roman" w:cs="Times New Roman"/>
                <w:b/>
                <w:szCs w:val="20"/>
                <w:lang w:val="bg-BG" w:eastAsia="bg-BG"/>
              </w:rPr>
              <w:t xml:space="preserve">много лошо (5) </w:t>
            </w:r>
            <w:r w:rsidRPr="00152193">
              <w:rPr>
                <w:rFonts w:ascii="Times New Roman" w:eastAsia="Times New Roman" w:hAnsi="Times New Roman" w:cs="Times New Roman"/>
                <w:szCs w:val="20"/>
                <w:lang w:val="bg-BG" w:eastAsia="bg-BG"/>
              </w:rPr>
              <w:t>(</w:t>
            </w:r>
            <w:r w:rsidRPr="00152193">
              <w:rPr>
                <w:rFonts w:ascii="Times New Roman" w:eastAsia="Times New Roman" w:hAnsi="Times New Roman" w:cs="Times New Roman"/>
                <w:szCs w:val="20"/>
                <w:lang w:val="en-GB" w:eastAsia="bg-BG"/>
              </w:rPr>
              <w:t>Kazakov et al., 2020</w:t>
            </w:r>
            <w:r w:rsidRPr="00152193">
              <w:rPr>
                <w:rFonts w:ascii="Times New Roman" w:eastAsia="Times New Roman" w:hAnsi="Times New Roman" w:cs="Times New Roman"/>
                <w:szCs w:val="20"/>
                <w:lang w:val="bg-BG" w:eastAsia="bg-BG"/>
              </w:rPr>
              <w:t>).</w:t>
            </w:r>
          </w:p>
        </w:tc>
        <w:tc>
          <w:tcPr>
            <w:tcW w:w="2122" w:type="dxa"/>
          </w:tcPr>
          <w:p w:rsidR="00152193" w:rsidRPr="00152193" w:rsidRDefault="00152193" w:rsidP="00152193">
            <w:pPr>
              <w:spacing w:after="0" w:line="240" w:lineRule="auto"/>
              <w:rPr>
                <w:rFonts w:ascii="Times New Roman" w:eastAsia="Times New Roman" w:hAnsi="Times New Roman" w:cs="Times New Roman"/>
                <w:szCs w:val="20"/>
                <w:lang w:val="bg-BG" w:eastAsia="bg-BG"/>
              </w:rPr>
            </w:pPr>
            <w:r w:rsidRPr="00152193">
              <w:rPr>
                <w:rFonts w:ascii="Times New Roman" w:eastAsia="Times New Roman" w:hAnsi="Times New Roman" w:cs="Times New Roman"/>
                <w:szCs w:val="20"/>
                <w:lang w:val="bg-BG" w:eastAsia="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152193" w:rsidRPr="00152193" w:rsidRDefault="00152193" w:rsidP="00152193">
      <w:pPr>
        <w:spacing w:after="0" w:line="240" w:lineRule="auto"/>
        <w:jc w:val="both"/>
        <w:outlineLvl w:val="0"/>
        <w:rPr>
          <w:rFonts w:ascii="Times New Roman" w:eastAsia="Times New Roman" w:hAnsi="Times New Roman" w:cs="Times New Roman"/>
          <w:color w:val="2E74B5"/>
          <w:kern w:val="36"/>
          <w:sz w:val="24"/>
          <w:szCs w:val="24"/>
          <w:lang w:val="bg-BG" w:eastAsia="bg-BG"/>
        </w:rPr>
      </w:pPr>
    </w:p>
    <w:p w:rsidR="00152193" w:rsidRPr="00152193" w:rsidRDefault="00517DB9" w:rsidP="00152193">
      <w:pPr>
        <w:spacing w:before="119" w:after="119" w:line="240" w:lineRule="auto"/>
        <w:rPr>
          <w:rFonts w:ascii="Times New Roman" w:eastAsia="Times New Roman" w:hAnsi="Times New Roman" w:cs="Times New Roman"/>
          <w:b/>
          <w:bCs/>
          <w:sz w:val="24"/>
          <w:szCs w:val="24"/>
          <w:lang w:val="bg-BG" w:eastAsia="bg-BG"/>
        </w:rPr>
      </w:pPr>
      <w:r>
        <w:rPr>
          <w:rFonts w:ascii="Times New Roman" w:eastAsia="Times New Roman" w:hAnsi="Times New Roman" w:cs="Times New Roman"/>
          <w:b/>
          <w:bCs/>
          <w:sz w:val="24"/>
          <w:szCs w:val="24"/>
          <w:lang w:val="bg-BG" w:eastAsia="bg-BG"/>
        </w:rPr>
        <w:t xml:space="preserve">6. </w:t>
      </w:r>
      <w:r w:rsidR="00152193" w:rsidRPr="00152193">
        <w:rPr>
          <w:rFonts w:ascii="Times New Roman" w:eastAsia="Times New Roman" w:hAnsi="Times New Roman" w:cs="Times New Roman"/>
          <w:b/>
          <w:bCs/>
          <w:sz w:val="24"/>
          <w:szCs w:val="24"/>
          <w:lang w:val="bg-BG" w:eastAsia="bg-BG"/>
        </w:rPr>
        <w:t xml:space="preserve">Необходимост от промени в </w:t>
      </w:r>
      <w:r w:rsidR="000C6B3E">
        <w:rPr>
          <w:rFonts w:ascii="Times New Roman" w:eastAsia="Times New Roman" w:hAnsi="Times New Roman" w:cs="Times New Roman"/>
          <w:b/>
          <w:bCs/>
          <w:sz w:val="24"/>
          <w:szCs w:val="24"/>
          <w:lang w:val="bg-BG" w:eastAsia="bg-BG"/>
        </w:rPr>
        <w:t>СФ</w:t>
      </w:r>
      <w:r w:rsidR="00152193" w:rsidRPr="00152193">
        <w:rPr>
          <w:rFonts w:ascii="Times New Roman" w:eastAsia="Times New Roman" w:hAnsi="Times New Roman" w:cs="Times New Roman"/>
          <w:b/>
          <w:bCs/>
          <w:sz w:val="24"/>
          <w:szCs w:val="24"/>
          <w:lang w:val="bg-BG" w:eastAsia="bg-BG"/>
        </w:rPr>
        <w:t xml:space="preserve"> за СЗЗ BG0002065 „Блато Малък Преславец“</w:t>
      </w:r>
    </w:p>
    <w:p w:rsidR="00152193" w:rsidRPr="00152193" w:rsidRDefault="00152193" w:rsidP="00517DB9">
      <w:pPr>
        <w:spacing w:before="120" w:after="120" w:line="240" w:lineRule="auto"/>
        <w:jc w:val="both"/>
        <w:rPr>
          <w:rFonts w:ascii="Times New Roman" w:eastAsia="Times New Roman" w:hAnsi="Times New Roman" w:cs="Times New Roman"/>
          <w:sz w:val="24"/>
          <w:szCs w:val="24"/>
          <w:lang w:val="bg-BG" w:eastAsia="bg-BG"/>
        </w:rPr>
      </w:pPr>
      <w:r w:rsidRPr="00152193">
        <w:rPr>
          <w:rFonts w:ascii="Times New Roman" w:eastAsia="Times New Roman" w:hAnsi="Times New Roman" w:cs="Times New Roman"/>
          <w:sz w:val="24"/>
          <w:szCs w:val="24"/>
          <w:lang w:val="bg-BG" w:eastAsia="bg-BG"/>
        </w:rPr>
        <w:t xml:space="preserve">Предвид наличната информация за настоящата гнездова численост на вида в защитената зона е необходима актуализация на </w:t>
      </w:r>
      <w:r w:rsidR="000C6B3E">
        <w:rPr>
          <w:rFonts w:ascii="Times New Roman" w:eastAsia="Times New Roman" w:hAnsi="Times New Roman" w:cs="Times New Roman"/>
          <w:sz w:val="24"/>
          <w:szCs w:val="24"/>
          <w:lang w:val="bg-BG" w:eastAsia="bg-BG"/>
        </w:rPr>
        <w:t>СФ</w:t>
      </w:r>
      <w:r w:rsidRPr="00152193">
        <w:rPr>
          <w:rFonts w:ascii="Times New Roman" w:eastAsia="Times New Roman" w:hAnsi="Times New Roman" w:cs="Times New Roman"/>
          <w:sz w:val="24"/>
          <w:szCs w:val="24"/>
          <w:lang w:val="bg-BG" w:eastAsia="bg-BG"/>
        </w:rPr>
        <w:t>:</w:t>
      </w:r>
      <w:r w:rsidR="00517DB9">
        <w:rPr>
          <w:rFonts w:ascii="Times New Roman" w:eastAsia="Times New Roman" w:hAnsi="Times New Roman" w:cs="Times New Roman"/>
          <w:sz w:val="24"/>
          <w:szCs w:val="24"/>
          <w:lang w:val="bg-BG" w:eastAsia="bg-BG"/>
        </w:rPr>
        <w:t xml:space="preserve"> п</w:t>
      </w:r>
      <w:r w:rsidRPr="00152193">
        <w:rPr>
          <w:rFonts w:ascii="Times New Roman" w:eastAsia="Calibri" w:hAnsi="Times New Roman" w:cs="Times New Roman"/>
          <w:sz w:val="24"/>
          <w:szCs w:val="24"/>
          <w:lang w:val="bg-BG"/>
        </w:rPr>
        <w:t>о отношение на гнездящата популация предлагаме промяна в числеността</w:t>
      </w:r>
      <w:r w:rsidR="00517DB9">
        <w:rPr>
          <w:rFonts w:ascii="Times New Roman" w:eastAsia="Calibri" w:hAnsi="Times New Roman" w:cs="Times New Roman"/>
          <w:sz w:val="24"/>
          <w:szCs w:val="24"/>
          <w:lang w:val="bg-BG"/>
        </w:rPr>
        <w:t>:</w:t>
      </w:r>
      <w:r w:rsidRPr="00152193">
        <w:rPr>
          <w:rFonts w:ascii="Times New Roman" w:eastAsia="Calibri" w:hAnsi="Times New Roman" w:cs="Times New Roman"/>
          <w:sz w:val="24"/>
          <w:szCs w:val="24"/>
          <w:lang w:val="bg-BG"/>
        </w:rPr>
        <w:t xml:space="preserve"> 2 – 10 двойки.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800"/>
        <w:gridCol w:w="317"/>
        <w:gridCol w:w="456"/>
        <w:gridCol w:w="169"/>
        <w:gridCol w:w="169"/>
        <w:gridCol w:w="537"/>
        <w:gridCol w:w="566"/>
        <w:gridCol w:w="557"/>
        <w:gridCol w:w="541"/>
        <w:gridCol w:w="777"/>
        <w:gridCol w:w="877"/>
        <w:gridCol w:w="582"/>
        <w:gridCol w:w="492"/>
        <w:gridCol w:w="542"/>
      </w:tblGrid>
      <w:tr w:rsidR="00152193" w:rsidRPr="00152193" w:rsidTr="000C6B3E">
        <w:trPr>
          <w:jc w:val="center"/>
        </w:trPr>
        <w:tc>
          <w:tcPr>
            <w:tcW w:w="0" w:type="auto"/>
            <w:gridSpan w:val="6"/>
            <w:shd w:val="clear" w:color="auto" w:fill="D9D9D9" w:themeFill="background1" w:themeFillShade="D9"/>
            <w:vAlign w:val="center"/>
          </w:tcPr>
          <w:p w:rsidR="00152193" w:rsidRPr="00152193" w:rsidRDefault="00152193" w:rsidP="00152193">
            <w:pPr>
              <w:spacing w:after="0" w:line="240" w:lineRule="auto"/>
              <w:jc w:val="both"/>
              <w:rPr>
                <w:rFonts w:ascii="Times New Roman" w:eastAsia="Times New Roman" w:hAnsi="Times New Roman" w:cs="Times New Roman"/>
                <w:b/>
                <w:sz w:val="18"/>
                <w:szCs w:val="20"/>
                <w:lang w:val="bg-BG" w:eastAsia="en-GB"/>
              </w:rPr>
            </w:pPr>
            <w:r w:rsidRPr="00152193">
              <w:rPr>
                <w:rFonts w:ascii="Times New Roman" w:eastAsia="Times New Roman" w:hAnsi="Times New Roman" w:cs="Times New Roman"/>
                <w:b/>
                <w:sz w:val="18"/>
                <w:szCs w:val="20"/>
                <w:lang w:val="bg-BG" w:eastAsia="en-GB"/>
              </w:rPr>
              <w:t>Species</w:t>
            </w:r>
          </w:p>
        </w:tc>
        <w:tc>
          <w:tcPr>
            <w:tcW w:w="0" w:type="auto"/>
            <w:gridSpan w:val="6"/>
            <w:shd w:val="clear" w:color="auto" w:fill="D9D9D9" w:themeFill="background1" w:themeFillShade="D9"/>
            <w:vAlign w:val="center"/>
          </w:tcPr>
          <w:p w:rsidR="00152193" w:rsidRPr="00152193" w:rsidRDefault="00152193" w:rsidP="00152193">
            <w:pPr>
              <w:spacing w:after="0" w:line="240" w:lineRule="auto"/>
              <w:jc w:val="both"/>
              <w:rPr>
                <w:rFonts w:ascii="Times New Roman" w:eastAsia="Times New Roman" w:hAnsi="Times New Roman" w:cs="Times New Roman"/>
                <w:b/>
                <w:sz w:val="18"/>
                <w:szCs w:val="20"/>
                <w:lang w:val="bg-BG" w:eastAsia="en-GB"/>
              </w:rPr>
            </w:pPr>
            <w:r w:rsidRPr="00152193">
              <w:rPr>
                <w:rFonts w:ascii="Times New Roman" w:eastAsia="Times New Roman" w:hAnsi="Times New Roman" w:cs="Times New Roman"/>
                <w:b/>
                <w:sz w:val="18"/>
                <w:szCs w:val="20"/>
                <w:lang w:val="bg-BG" w:eastAsia="en-GB"/>
              </w:rPr>
              <w:t>Population in the site</w:t>
            </w:r>
          </w:p>
        </w:tc>
        <w:tc>
          <w:tcPr>
            <w:tcW w:w="0" w:type="auto"/>
            <w:gridSpan w:val="4"/>
            <w:shd w:val="clear" w:color="auto" w:fill="D9D9D9" w:themeFill="background1" w:themeFillShade="D9"/>
            <w:vAlign w:val="center"/>
          </w:tcPr>
          <w:p w:rsidR="00152193" w:rsidRPr="00152193" w:rsidRDefault="00152193" w:rsidP="00152193">
            <w:pPr>
              <w:spacing w:after="0" w:line="240" w:lineRule="auto"/>
              <w:jc w:val="both"/>
              <w:rPr>
                <w:rFonts w:ascii="Times New Roman" w:eastAsia="Times New Roman" w:hAnsi="Times New Roman" w:cs="Times New Roman"/>
                <w:b/>
                <w:sz w:val="18"/>
                <w:szCs w:val="20"/>
                <w:lang w:val="bg-BG" w:eastAsia="en-GB"/>
              </w:rPr>
            </w:pPr>
            <w:r w:rsidRPr="00152193">
              <w:rPr>
                <w:rFonts w:ascii="Times New Roman" w:eastAsia="Times New Roman" w:hAnsi="Times New Roman" w:cs="Times New Roman"/>
                <w:b/>
                <w:sz w:val="18"/>
                <w:szCs w:val="20"/>
                <w:lang w:val="bg-BG" w:eastAsia="en-GB"/>
              </w:rPr>
              <w:t>Site assessment</w:t>
            </w:r>
          </w:p>
        </w:tc>
      </w:tr>
      <w:tr w:rsidR="00517DB9" w:rsidRPr="00152193" w:rsidTr="000C6B3E">
        <w:trPr>
          <w:jc w:val="center"/>
        </w:trPr>
        <w:tc>
          <w:tcPr>
            <w:tcW w:w="0" w:type="auto"/>
            <w:vMerge w:val="restart"/>
            <w:shd w:val="clear" w:color="auto" w:fill="D9D9D9" w:themeFill="background1" w:themeFillShade="D9"/>
            <w:vAlign w:val="center"/>
          </w:tcPr>
          <w:p w:rsidR="00152193" w:rsidRPr="00152193" w:rsidRDefault="00152193" w:rsidP="00152193">
            <w:pPr>
              <w:spacing w:after="0" w:line="240" w:lineRule="auto"/>
              <w:jc w:val="both"/>
              <w:rPr>
                <w:rFonts w:ascii="Times New Roman" w:eastAsia="Times New Roman" w:hAnsi="Times New Roman" w:cs="Times New Roman"/>
                <w:b/>
                <w:sz w:val="20"/>
                <w:szCs w:val="20"/>
                <w:lang w:val="bg-BG" w:eastAsia="en-GB"/>
              </w:rPr>
            </w:pPr>
            <w:r w:rsidRPr="00152193">
              <w:rPr>
                <w:rFonts w:ascii="Times New Roman" w:eastAsia="Times New Roman" w:hAnsi="Times New Roman" w:cs="Times New Roman"/>
                <w:b/>
                <w:sz w:val="20"/>
                <w:szCs w:val="20"/>
                <w:lang w:val="bg-BG" w:eastAsia="en-GB"/>
              </w:rPr>
              <w:t>G</w:t>
            </w:r>
          </w:p>
        </w:tc>
        <w:tc>
          <w:tcPr>
            <w:tcW w:w="0" w:type="auto"/>
            <w:vMerge w:val="restart"/>
            <w:shd w:val="clear" w:color="auto" w:fill="D9D9D9" w:themeFill="background1" w:themeFillShade="D9"/>
            <w:vAlign w:val="center"/>
          </w:tcPr>
          <w:p w:rsidR="00152193" w:rsidRPr="00152193" w:rsidRDefault="00152193" w:rsidP="00152193">
            <w:pPr>
              <w:spacing w:after="0" w:line="240" w:lineRule="auto"/>
              <w:jc w:val="both"/>
              <w:rPr>
                <w:rFonts w:ascii="Times New Roman" w:eastAsia="Times New Roman" w:hAnsi="Times New Roman" w:cs="Times New Roman"/>
                <w:b/>
                <w:sz w:val="18"/>
                <w:szCs w:val="20"/>
                <w:lang w:val="bg-BG" w:eastAsia="en-GB"/>
              </w:rPr>
            </w:pPr>
            <w:r w:rsidRPr="00152193">
              <w:rPr>
                <w:rFonts w:ascii="Times New Roman" w:eastAsia="Times New Roman" w:hAnsi="Times New Roman" w:cs="Times New Roman"/>
                <w:b/>
                <w:sz w:val="18"/>
                <w:szCs w:val="20"/>
                <w:lang w:val="bg-BG" w:eastAsia="en-GB"/>
              </w:rPr>
              <w:t>Code</w:t>
            </w:r>
          </w:p>
        </w:tc>
        <w:tc>
          <w:tcPr>
            <w:tcW w:w="0" w:type="auto"/>
            <w:vMerge w:val="restart"/>
            <w:shd w:val="clear" w:color="auto" w:fill="D9D9D9" w:themeFill="background1" w:themeFillShade="D9"/>
            <w:vAlign w:val="center"/>
          </w:tcPr>
          <w:p w:rsidR="00152193" w:rsidRPr="00152193" w:rsidRDefault="00152193" w:rsidP="00152193">
            <w:pPr>
              <w:spacing w:after="0" w:line="240" w:lineRule="auto"/>
              <w:jc w:val="both"/>
              <w:rPr>
                <w:rFonts w:ascii="Times New Roman" w:eastAsia="Times New Roman" w:hAnsi="Times New Roman" w:cs="Times New Roman"/>
                <w:b/>
                <w:sz w:val="18"/>
                <w:szCs w:val="20"/>
                <w:lang w:val="bg-BG" w:eastAsia="en-GB"/>
              </w:rPr>
            </w:pPr>
            <w:r w:rsidRPr="00152193">
              <w:rPr>
                <w:rFonts w:ascii="Times New Roman" w:eastAsia="Times New Roman" w:hAnsi="Times New Roman" w:cs="Times New Roman"/>
                <w:b/>
                <w:sz w:val="18"/>
                <w:szCs w:val="20"/>
                <w:lang w:val="bg-BG" w:eastAsia="en-GB"/>
              </w:rPr>
              <w:t>Scientific Name</w:t>
            </w:r>
          </w:p>
        </w:tc>
        <w:tc>
          <w:tcPr>
            <w:tcW w:w="0" w:type="auto"/>
            <w:vMerge w:val="restart"/>
            <w:shd w:val="clear" w:color="auto" w:fill="D9D9D9" w:themeFill="background1" w:themeFillShade="D9"/>
            <w:vAlign w:val="center"/>
          </w:tcPr>
          <w:p w:rsidR="00152193" w:rsidRPr="00152193" w:rsidRDefault="00152193" w:rsidP="00152193">
            <w:pPr>
              <w:spacing w:after="0" w:line="240" w:lineRule="auto"/>
              <w:jc w:val="both"/>
              <w:rPr>
                <w:rFonts w:ascii="Times New Roman" w:eastAsia="Times New Roman" w:hAnsi="Times New Roman" w:cs="Times New Roman"/>
                <w:b/>
                <w:sz w:val="18"/>
                <w:szCs w:val="20"/>
                <w:lang w:val="bg-BG" w:eastAsia="en-GB"/>
              </w:rPr>
            </w:pPr>
            <w:r w:rsidRPr="00152193">
              <w:rPr>
                <w:rFonts w:ascii="Times New Roman" w:eastAsia="Times New Roman" w:hAnsi="Times New Roman" w:cs="Times New Roman"/>
                <w:b/>
                <w:sz w:val="18"/>
                <w:szCs w:val="20"/>
                <w:lang w:val="bg-BG" w:eastAsia="en-GB"/>
              </w:rPr>
              <w:t>S</w:t>
            </w:r>
          </w:p>
        </w:tc>
        <w:tc>
          <w:tcPr>
            <w:tcW w:w="0" w:type="auto"/>
            <w:vMerge w:val="restart"/>
            <w:shd w:val="clear" w:color="auto" w:fill="D9D9D9" w:themeFill="background1" w:themeFillShade="D9"/>
            <w:vAlign w:val="center"/>
          </w:tcPr>
          <w:p w:rsidR="00152193" w:rsidRPr="00152193" w:rsidRDefault="00152193" w:rsidP="00152193">
            <w:pPr>
              <w:spacing w:after="0" w:line="240" w:lineRule="auto"/>
              <w:jc w:val="both"/>
              <w:rPr>
                <w:rFonts w:ascii="Times New Roman" w:eastAsia="Times New Roman" w:hAnsi="Times New Roman" w:cs="Times New Roman"/>
                <w:b/>
                <w:sz w:val="18"/>
                <w:szCs w:val="20"/>
                <w:lang w:val="bg-BG" w:eastAsia="en-GB"/>
              </w:rPr>
            </w:pPr>
            <w:r w:rsidRPr="00152193">
              <w:rPr>
                <w:rFonts w:ascii="Times New Roman" w:eastAsia="Times New Roman" w:hAnsi="Times New Roman" w:cs="Times New Roman"/>
                <w:b/>
                <w:sz w:val="18"/>
                <w:szCs w:val="20"/>
                <w:lang w:val="bg-BG" w:eastAsia="en-GB"/>
              </w:rPr>
              <w:t>NP</w:t>
            </w:r>
          </w:p>
        </w:tc>
        <w:tc>
          <w:tcPr>
            <w:tcW w:w="0" w:type="auto"/>
            <w:gridSpan w:val="2"/>
            <w:vMerge w:val="restart"/>
            <w:shd w:val="clear" w:color="auto" w:fill="D9D9D9" w:themeFill="background1" w:themeFillShade="D9"/>
            <w:vAlign w:val="center"/>
          </w:tcPr>
          <w:p w:rsidR="00152193" w:rsidRPr="00152193" w:rsidRDefault="00152193" w:rsidP="00152193">
            <w:pPr>
              <w:spacing w:after="0" w:line="240" w:lineRule="auto"/>
              <w:jc w:val="both"/>
              <w:rPr>
                <w:rFonts w:ascii="Times New Roman" w:eastAsia="Times New Roman" w:hAnsi="Times New Roman" w:cs="Times New Roman"/>
                <w:b/>
                <w:sz w:val="18"/>
                <w:szCs w:val="20"/>
                <w:lang w:val="bg-BG" w:eastAsia="en-GB"/>
              </w:rPr>
            </w:pPr>
            <w:r w:rsidRPr="00152193">
              <w:rPr>
                <w:rFonts w:ascii="Times New Roman" w:eastAsia="Times New Roman" w:hAnsi="Times New Roman" w:cs="Times New Roman"/>
                <w:b/>
                <w:sz w:val="18"/>
                <w:szCs w:val="20"/>
                <w:lang w:val="bg-BG" w:eastAsia="en-GB"/>
              </w:rPr>
              <w:t>T</w:t>
            </w:r>
          </w:p>
        </w:tc>
        <w:tc>
          <w:tcPr>
            <w:tcW w:w="0" w:type="auto"/>
            <w:gridSpan w:val="2"/>
            <w:shd w:val="clear" w:color="auto" w:fill="D9D9D9" w:themeFill="background1" w:themeFillShade="D9"/>
            <w:vAlign w:val="center"/>
          </w:tcPr>
          <w:p w:rsidR="00152193" w:rsidRPr="00152193" w:rsidRDefault="00152193" w:rsidP="00152193">
            <w:pPr>
              <w:spacing w:after="0" w:line="240" w:lineRule="auto"/>
              <w:jc w:val="center"/>
              <w:rPr>
                <w:rFonts w:ascii="Times New Roman" w:eastAsia="Times New Roman" w:hAnsi="Times New Roman" w:cs="Times New Roman"/>
                <w:b/>
                <w:sz w:val="18"/>
                <w:szCs w:val="20"/>
                <w:lang w:val="bg-BG" w:eastAsia="en-GB"/>
              </w:rPr>
            </w:pPr>
            <w:r w:rsidRPr="00152193">
              <w:rPr>
                <w:rFonts w:ascii="Times New Roman" w:eastAsia="Times New Roman" w:hAnsi="Times New Roman" w:cs="Times New Roman"/>
                <w:b/>
                <w:sz w:val="18"/>
                <w:szCs w:val="20"/>
                <w:lang w:val="bg-BG" w:eastAsia="en-GB"/>
              </w:rPr>
              <w:t>Size</w:t>
            </w:r>
          </w:p>
        </w:tc>
        <w:tc>
          <w:tcPr>
            <w:tcW w:w="0" w:type="auto"/>
            <w:vMerge w:val="restart"/>
            <w:shd w:val="clear" w:color="auto" w:fill="D9D9D9" w:themeFill="background1" w:themeFillShade="D9"/>
            <w:vAlign w:val="center"/>
          </w:tcPr>
          <w:p w:rsidR="00152193" w:rsidRPr="00152193" w:rsidRDefault="00152193" w:rsidP="00152193">
            <w:pPr>
              <w:spacing w:after="0" w:line="240" w:lineRule="auto"/>
              <w:jc w:val="both"/>
              <w:rPr>
                <w:rFonts w:ascii="Times New Roman" w:eastAsia="Times New Roman" w:hAnsi="Times New Roman" w:cs="Times New Roman"/>
                <w:b/>
                <w:sz w:val="18"/>
                <w:szCs w:val="20"/>
                <w:lang w:val="bg-BG" w:eastAsia="en-GB"/>
              </w:rPr>
            </w:pPr>
            <w:r w:rsidRPr="00152193">
              <w:rPr>
                <w:rFonts w:ascii="Times New Roman" w:eastAsia="Times New Roman" w:hAnsi="Times New Roman" w:cs="Times New Roman"/>
                <w:b/>
                <w:sz w:val="18"/>
                <w:szCs w:val="20"/>
                <w:lang w:val="bg-BG" w:eastAsia="en-GB"/>
              </w:rPr>
              <w:t>Unit</w:t>
            </w:r>
          </w:p>
        </w:tc>
        <w:tc>
          <w:tcPr>
            <w:tcW w:w="0" w:type="auto"/>
            <w:vMerge w:val="restart"/>
            <w:shd w:val="clear" w:color="auto" w:fill="D9D9D9" w:themeFill="background1" w:themeFillShade="D9"/>
            <w:vAlign w:val="center"/>
          </w:tcPr>
          <w:p w:rsidR="00152193" w:rsidRPr="00152193" w:rsidRDefault="00152193" w:rsidP="00152193">
            <w:pPr>
              <w:spacing w:after="0" w:line="240" w:lineRule="auto"/>
              <w:jc w:val="both"/>
              <w:rPr>
                <w:rFonts w:ascii="Times New Roman" w:eastAsia="Times New Roman" w:hAnsi="Times New Roman" w:cs="Times New Roman"/>
                <w:b/>
                <w:sz w:val="18"/>
                <w:szCs w:val="20"/>
                <w:lang w:val="bg-BG" w:eastAsia="en-GB"/>
              </w:rPr>
            </w:pPr>
            <w:r w:rsidRPr="00152193">
              <w:rPr>
                <w:rFonts w:ascii="Times New Roman" w:eastAsia="Times New Roman" w:hAnsi="Times New Roman" w:cs="Times New Roman"/>
                <w:b/>
                <w:sz w:val="18"/>
                <w:szCs w:val="20"/>
                <w:lang w:val="bg-BG" w:eastAsia="en-GB"/>
              </w:rPr>
              <w:t>Cat.</w:t>
            </w:r>
          </w:p>
        </w:tc>
        <w:tc>
          <w:tcPr>
            <w:tcW w:w="0" w:type="auto"/>
            <w:vMerge w:val="restart"/>
            <w:shd w:val="clear" w:color="auto" w:fill="D9D9D9" w:themeFill="background1" w:themeFillShade="D9"/>
            <w:vAlign w:val="center"/>
          </w:tcPr>
          <w:p w:rsidR="00152193" w:rsidRPr="00152193" w:rsidRDefault="00152193" w:rsidP="00152193">
            <w:pPr>
              <w:spacing w:after="0" w:line="240" w:lineRule="auto"/>
              <w:jc w:val="both"/>
              <w:rPr>
                <w:rFonts w:ascii="Times New Roman" w:eastAsia="Times New Roman" w:hAnsi="Times New Roman" w:cs="Times New Roman"/>
                <w:b/>
                <w:sz w:val="18"/>
                <w:szCs w:val="20"/>
                <w:lang w:val="bg-BG" w:eastAsia="en-GB"/>
              </w:rPr>
            </w:pPr>
            <w:r w:rsidRPr="00152193">
              <w:rPr>
                <w:rFonts w:ascii="Times New Roman" w:eastAsia="Times New Roman" w:hAnsi="Times New Roman" w:cs="Times New Roman"/>
                <w:b/>
                <w:sz w:val="18"/>
                <w:szCs w:val="20"/>
                <w:lang w:val="bg-BG" w:eastAsia="en-GB"/>
              </w:rPr>
              <w:t>D.qual.</w:t>
            </w:r>
          </w:p>
        </w:tc>
        <w:tc>
          <w:tcPr>
            <w:tcW w:w="0" w:type="auto"/>
            <w:shd w:val="clear" w:color="auto" w:fill="D9D9D9" w:themeFill="background1" w:themeFillShade="D9"/>
            <w:vAlign w:val="center"/>
          </w:tcPr>
          <w:p w:rsidR="00152193" w:rsidRPr="00152193" w:rsidRDefault="00152193" w:rsidP="00152193">
            <w:pPr>
              <w:spacing w:after="0" w:line="240" w:lineRule="auto"/>
              <w:jc w:val="both"/>
              <w:rPr>
                <w:rFonts w:ascii="Times New Roman" w:eastAsia="Times New Roman" w:hAnsi="Times New Roman" w:cs="Times New Roman"/>
                <w:b/>
                <w:sz w:val="18"/>
                <w:szCs w:val="20"/>
                <w:lang w:val="bg-BG" w:eastAsia="en-GB"/>
              </w:rPr>
            </w:pPr>
            <w:r w:rsidRPr="00152193">
              <w:rPr>
                <w:rFonts w:ascii="Times New Roman" w:eastAsia="Times New Roman" w:hAnsi="Times New Roman" w:cs="Times New Roman"/>
                <w:b/>
                <w:sz w:val="18"/>
                <w:szCs w:val="20"/>
                <w:lang w:val="bg-BG" w:eastAsia="en-GB"/>
              </w:rPr>
              <w:t>A/B/C/D</w:t>
            </w:r>
          </w:p>
        </w:tc>
        <w:tc>
          <w:tcPr>
            <w:tcW w:w="0" w:type="auto"/>
            <w:gridSpan w:val="3"/>
            <w:shd w:val="clear" w:color="auto" w:fill="D9D9D9" w:themeFill="background1" w:themeFillShade="D9"/>
            <w:vAlign w:val="center"/>
          </w:tcPr>
          <w:p w:rsidR="00152193" w:rsidRPr="00152193" w:rsidRDefault="00152193" w:rsidP="00152193">
            <w:pPr>
              <w:spacing w:after="0" w:line="240" w:lineRule="auto"/>
              <w:jc w:val="both"/>
              <w:rPr>
                <w:rFonts w:ascii="Times New Roman" w:eastAsia="Times New Roman" w:hAnsi="Times New Roman" w:cs="Times New Roman"/>
                <w:b/>
                <w:sz w:val="18"/>
                <w:szCs w:val="20"/>
                <w:lang w:val="bg-BG" w:eastAsia="en-GB"/>
              </w:rPr>
            </w:pPr>
            <w:r w:rsidRPr="00152193">
              <w:rPr>
                <w:rFonts w:ascii="Times New Roman" w:eastAsia="Times New Roman" w:hAnsi="Times New Roman" w:cs="Times New Roman"/>
                <w:b/>
                <w:sz w:val="18"/>
                <w:szCs w:val="20"/>
                <w:lang w:val="bg-BG" w:eastAsia="en-GB"/>
              </w:rPr>
              <w:t>A/B/C</w:t>
            </w:r>
          </w:p>
        </w:tc>
      </w:tr>
      <w:tr w:rsidR="00517DB9" w:rsidRPr="00517DB9" w:rsidTr="000C6B3E">
        <w:trPr>
          <w:jc w:val="center"/>
        </w:trPr>
        <w:tc>
          <w:tcPr>
            <w:tcW w:w="0" w:type="auto"/>
            <w:vMerge/>
            <w:shd w:val="clear" w:color="auto" w:fill="D9D9D9" w:themeFill="background1" w:themeFillShade="D9"/>
            <w:vAlign w:val="center"/>
          </w:tcPr>
          <w:p w:rsidR="00152193" w:rsidRPr="00152193" w:rsidRDefault="00152193" w:rsidP="00152193">
            <w:pPr>
              <w:spacing w:after="0" w:line="240" w:lineRule="auto"/>
              <w:jc w:val="both"/>
              <w:rPr>
                <w:rFonts w:ascii="Times New Roman" w:eastAsia="Times New Roman" w:hAnsi="Times New Roman" w:cs="Times New Roman"/>
                <w:sz w:val="20"/>
                <w:szCs w:val="20"/>
                <w:lang w:val="bg-BG" w:eastAsia="en-GB"/>
              </w:rPr>
            </w:pPr>
          </w:p>
        </w:tc>
        <w:tc>
          <w:tcPr>
            <w:tcW w:w="0" w:type="auto"/>
            <w:vMerge/>
            <w:shd w:val="clear" w:color="auto" w:fill="D9D9D9" w:themeFill="background1" w:themeFillShade="D9"/>
            <w:vAlign w:val="center"/>
          </w:tcPr>
          <w:p w:rsidR="00152193" w:rsidRPr="00152193" w:rsidRDefault="00152193" w:rsidP="00152193">
            <w:pPr>
              <w:spacing w:after="0" w:line="240" w:lineRule="auto"/>
              <w:jc w:val="both"/>
              <w:rPr>
                <w:rFonts w:ascii="Times New Roman" w:eastAsia="Times New Roman" w:hAnsi="Times New Roman" w:cs="Times New Roman"/>
                <w:sz w:val="18"/>
                <w:szCs w:val="20"/>
                <w:lang w:val="bg-BG" w:eastAsia="en-GB"/>
              </w:rPr>
            </w:pPr>
          </w:p>
        </w:tc>
        <w:tc>
          <w:tcPr>
            <w:tcW w:w="0" w:type="auto"/>
            <w:vMerge/>
            <w:shd w:val="clear" w:color="auto" w:fill="D9D9D9" w:themeFill="background1" w:themeFillShade="D9"/>
            <w:vAlign w:val="center"/>
          </w:tcPr>
          <w:p w:rsidR="00152193" w:rsidRPr="00152193" w:rsidRDefault="00152193" w:rsidP="00152193">
            <w:pPr>
              <w:spacing w:after="0" w:line="240" w:lineRule="auto"/>
              <w:jc w:val="both"/>
              <w:rPr>
                <w:rFonts w:ascii="Times New Roman" w:eastAsia="Times New Roman" w:hAnsi="Times New Roman" w:cs="Times New Roman"/>
                <w:sz w:val="18"/>
                <w:szCs w:val="20"/>
                <w:lang w:val="bg-BG" w:eastAsia="en-GB"/>
              </w:rPr>
            </w:pPr>
          </w:p>
        </w:tc>
        <w:tc>
          <w:tcPr>
            <w:tcW w:w="0" w:type="auto"/>
            <w:vMerge/>
            <w:shd w:val="clear" w:color="auto" w:fill="D9D9D9" w:themeFill="background1" w:themeFillShade="D9"/>
            <w:vAlign w:val="center"/>
          </w:tcPr>
          <w:p w:rsidR="00152193" w:rsidRPr="00152193" w:rsidRDefault="00152193" w:rsidP="00152193">
            <w:pPr>
              <w:spacing w:after="0" w:line="240" w:lineRule="auto"/>
              <w:jc w:val="both"/>
              <w:rPr>
                <w:rFonts w:ascii="Times New Roman" w:eastAsia="Times New Roman" w:hAnsi="Times New Roman" w:cs="Times New Roman"/>
                <w:sz w:val="18"/>
                <w:szCs w:val="20"/>
                <w:lang w:val="bg-BG" w:eastAsia="en-GB"/>
              </w:rPr>
            </w:pPr>
          </w:p>
        </w:tc>
        <w:tc>
          <w:tcPr>
            <w:tcW w:w="0" w:type="auto"/>
            <w:vMerge/>
            <w:shd w:val="clear" w:color="auto" w:fill="D9D9D9" w:themeFill="background1" w:themeFillShade="D9"/>
            <w:vAlign w:val="center"/>
          </w:tcPr>
          <w:p w:rsidR="00152193" w:rsidRPr="00152193" w:rsidRDefault="00152193" w:rsidP="00152193">
            <w:pPr>
              <w:spacing w:after="0" w:line="240" w:lineRule="auto"/>
              <w:jc w:val="both"/>
              <w:rPr>
                <w:rFonts w:ascii="Times New Roman" w:eastAsia="Times New Roman" w:hAnsi="Times New Roman" w:cs="Times New Roman"/>
                <w:b/>
                <w:sz w:val="18"/>
                <w:szCs w:val="20"/>
                <w:lang w:val="bg-BG" w:eastAsia="en-GB"/>
              </w:rPr>
            </w:pPr>
          </w:p>
        </w:tc>
        <w:tc>
          <w:tcPr>
            <w:tcW w:w="0" w:type="auto"/>
            <w:gridSpan w:val="2"/>
            <w:vMerge/>
            <w:shd w:val="clear" w:color="auto" w:fill="D9D9D9" w:themeFill="background1" w:themeFillShade="D9"/>
            <w:vAlign w:val="center"/>
          </w:tcPr>
          <w:p w:rsidR="00152193" w:rsidRPr="00152193" w:rsidRDefault="00152193" w:rsidP="00152193">
            <w:pPr>
              <w:spacing w:after="0" w:line="240" w:lineRule="auto"/>
              <w:jc w:val="both"/>
              <w:rPr>
                <w:rFonts w:ascii="Times New Roman" w:eastAsia="Times New Roman" w:hAnsi="Times New Roman" w:cs="Times New Roman"/>
                <w:b/>
                <w:sz w:val="18"/>
                <w:szCs w:val="20"/>
                <w:lang w:val="bg-BG" w:eastAsia="en-GB"/>
              </w:rPr>
            </w:pPr>
          </w:p>
        </w:tc>
        <w:tc>
          <w:tcPr>
            <w:tcW w:w="0" w:type="auto"/>
            <w:shd w:val="clear" w:color="auto" w:fill="D9D9D9" w:themeFill="background1" w:themeFillShade="D9"/>
            <w:vAlign w:val="center"/>
          </w:tcPr>
          <w:p w:rsidR="00152193" w:rsidRPr="00152193" w:rsidRDefault="00152193" w:rsidP="00152193">
            <w:pPr>
              <w:spacing w:after="0" w:line="240" w:lineRule="auto"/>
              <w:jc w:val="both"/>
              <w:rPr>
                <w:rFonts w:ascii="Times New Roman" w:eastAsia="Times New Roman" w:hAnsi="Times New Roman" w:cs="Times New Roman"/>
                <w:b/>
                <w:sz w:val="18"/>
                <w:szCs w:val="20"/>
                <w:lang w:val="bg-BG" w:eastAsia="en-GB"/>
              </w:rPr>
            </w:pPr>
            <w:r w:rsidRPr="00152193">
              <w:rPr>
                <w:rFonts w:ascii="Times New Roman" w:eastAsia="Times New Roman" w:hAnsi="Times New Roman" w:cs="Times New Roman"/>
                <w:b/>
                <w:sz w:val="18"/>
                <w:szCs w:val="20"/>
                <w:lang w:val="bg-BG" w:eastAsia="en-GB"/>
              </w:rPr>
              <w:t>Min</w:t>
            </w:r>
          </w:p>
        </w:tc>
        <w:tc>
          <w:tcPr>
            <w:tcW w:w="0" w:type="auto"/>
            <w:shd w:val="clear" w:color="auto" w:fill="D9D9D9" w:themeFill="background1" w:themeFillShade="D9"/>
            <w:vAlign w:val="center"/>
          </w:tcPr>
          <w:p w:rsidR="00152193" w:rsidRPr="00152193" w:rsidRDefault="00152193" w:rsidP="00152193">
            <w:pPr>
              <w:spacing w:after="0" w:line="240" w:lineRule="auto"/>
              <w:jc w:val="both"/>
              <w:rPr>
                <w:rFonts w:ascii="Times New Roman" w:eastAsia="Times New Roman" w:hAnsi="Times New Roman" w:cs="Times New Roman"/>
                <w:b/>
                <w:sz w:val="18"/>
                <w:szCs w:val="20"/>
                <w:lang w:val="bg-BG" w:eastAsia="en-GB"/>
              </w:rPr>
            </w:pPr>
            <w:r w:rsidRPr="00152193">
              <w:rPr>
                <w:rFonts w:ascii="Times New Roman" w:eastAsia="Times New Roman" w:hAnsi="Times New Roman" w:cs="Times New Roman"/>
                <w:b/>
                <w:sz w:val="18"/>
                <w:szCs w:val="20"/>
                <w:lang w:val="bg-BG" w:eastAsia="en-GB"/>
              </w:rPr>
              <w:t>Max</w:t>
            </w:r>
          </w:p>
        </w:tc>
        <w:tc>
          <w:tcPr>
            <w:tcW w:w="0" w:type="auto"/>
            <w:vMerge/>
            <w:shd w:val="clear" w:color="auto" w:fill="D9D9D9" w:themeFill="background1" w:themeFillShade="D9"/>
            <w:vAlign w:val="center"/>
          </w:tcPr>
          <w:p w:rsidR="00152193" w:rsidRPr="00152193" w:rsidRDefault="00152193" w:rsidP="00152193">
            <w:pPr>
              <w:spacing w:after="0" w:line="240" w:lineRule="auto"/>
              <w:jc w:val="both"/>
              <w:rPr>
                <w:rFonts w:ascii="Times New Roman" w:eastAsia="Times New Roman" w:hAnsi="Times New Roman" w:cs="Times New Roman"/>
                <w:b/>
                <w:sz w:val="18"/>
                <w:szCs w:val="20"/>
                <w:lang w:val="bg-BG" w:eastAsia="en-GB"/>
              </w:rPr>
            </w:pPr>
          </w:p>
        </w:tc>
        <w:tc>
          <w:tcPr>
            <w:tcW w:w="0" w:type="auto"/>
            <w:vMerge/>
            <w:shd w:val="clear" w:color="auto" w:fill="D9D9D9" w:themeFill="background1" w:themeFillShade="D9"/>
            <w:vAlign w:val="center"/>
          </w:tcPr>
          <w:p w:rsidR="00152193" w:rsidRPr="00152193" w:rsidRDefault="00152193" w:rsidP="00152193">
            <w:pPr>
              <w:spacing w:after="0" w:line="240" w:lineRule="auto"/>
              <w:jc w:val="both"/>
              <w:rPr>
                <w:rFonts w:ascii="Times New Roman" w:eastAsia="Times New Roman" w:hAnsi="Times New Roman" w:cs="Times New Roman"/>
                <w:b/>
                <w:sz w:val="18"/>
                <w:szCs w:val="20"/>
                <w:lang w:val="bg-BG" w:eastAsia="en-GB"/>
              </w:rPr>
            </w:pPr>
          </w:p>
        </w:tc>
        <w:tc>
          <w:tcPr>
            <w:tcW w:w="0" w:type="auto"/>
            <w:vMerge/>
            <w:shd w:val="clear" w:color="auto" w:fill="D9D9D9" w:themeFill="background1" w:themeFillShade="D9"/>
            <w:vAlign w:val="center"/>
          </w:tcPr>
          <w:p w:rsidR="00152193" w:rsidRPr="00152193" w:rsidRDefault="00152193" w:rsidP="00152193">
            <w:pPr>
              <w:spacing w:after="0" w:line="240" w:lineRule="auto"/>
              <w:jc w:val="both"/>
              <w:rPr>
                <w:rFonts w:ascii="Times New Roman" w:eastAsia="Times New Roman" w:hAnsi="Times New Roman" w:cs="Times New Roman"/>
                <w:b/>
                <w:sz w:val="18"/>
                <w:szCs w:val="20"/>
                <w:lang w:val="bg-BG" w:eastAsia="en-GB"/>
              </w:rPr>
            </w:pPr>
          </w:p>
        </w:tc>
        <w:tc>
          <w:tcPr>
            <w:tcW w:w="0" w:type="auto"/>
            <w:shd w:val="clear" w:color="auto" w:fill="D9D9D9" w:themeFill="background1" w:themeFillShade="D9"/>
            <w:vAlign w:val="center"/>
          </w:tcPr>
          <w:p w:rsidR="00152193" w:rsidRPr="00152193" w:rsidRDefault="00152193" w:rsidP="00152193">
            <w:pPr>
              <w:spacing w:after="0" w:line="240" w:lineRule="auto"/>
              <w:jc w:val="both"/>
              <w:rPr>
                <w:rFonts w:ascii="Times New Roman" w:eastAsia="Times New Roman" w:hAnsi="Times New Roman" w:cs="Times New Roman"/>
                <w:b/>
                <w:sz w:val="18"/>
                <w:szCs w:val="20"/>
                <w:lang w:val="bg-BG" w:eastAsia="en-GB"/>
              </w:rPr>
            </w:pPr>
            <w:r w:rsidRPr="00152193">
              <w:rPr>
                <w:rFonts w:ascii="Times New Roman" w:eastAsia="Times New Roman" w:hAnsi="Times New Roman" w:cs="Times New Roman"/>
                <w:b/>
                <w:sz w:val="18"/>
                <w:szCs w:val="20"/>
                <w:lang w:val="bg-BG" w:eastAsia="en-GB"/>
              </w:rPr>
              <w:t>Pop.</w:t>
            </w:r>
          </w:p>
        </w:tc>
        <w:tc>
          <w:tcPr>
            <w:tcW w:w="0" w:type="auto"/>
            <w:shd w:val="clear" w:color="auto" w:fill="D9D9D9" w:themeFill="background1" w:themeFillShade="D9"/>
            <w:vAlign w:val="center"/>
          </w:tcPr>
          <w:p w:rsidR="00152193" w:rsidRPr="00152193" w:rsidRDefault="00152193" w:rsidP="00152193">
            <w:pPr>
              <w:spacing w:after="0" w:line="240" w:lineRule="auto"/>
              <w:jc w:val="both"/>
              <w:rPr>
                <w:rFonts w:ascii="Times New Roman" w:eastAsia="Times New Roman" w:hAnsi="Times New Roman" w:cs="Times New Roman"/>
                <w:b/>
                <w:sz w:val="18"/>
                <w:szCs w:val="20"/>
                <w:lang w:val="bg-BG" w:eastAsia="en-GB"/>
              </w:rPr>
            </w:pPr>
            <w:r w:rsidRPr="00152193">
              <w:rPr>
                <w:rFonts w:ascii="Times New Roman" w:eastAsia="Times New Roman" w:hAnsi="Times New Roman" w:cs="Times New Roman"/>
                <w:b/>
                <w:sz w:val="18"/>
                <w:szCs w:val="20"/>
                <w:lang w:val="bg-BG" w:eastAsia="en-GB"/>
              </w:rPr>
              <w:t>Con.</w:t>
            </w:r>
          </w:p>
        </w:tc>
        <w:tc>
          <w:tcPr>
            <w:tcW w:w="0" w:type="auto"/>
            <w:shd w:val="clear" w:color="auto" w:fill="D9D9D9" w:themeFill="background1" w:themeFillShade="D9"/>
            <w:vAlign w:val="center"/>
          </w:tcPr>
          <w:p w:rsidR="00152193" w:rsidRPr="00152193" w:rsidRDefault="00152193" w:rsidP="00152193">
            <w:pPr>
              <w:spacing w:after="0" w:line="240" w:lineRule="auto"/>
              <w:jc w:val="both"/>
              <w:rPr>
                <w:rFonts w:ascii="Times New Roman" w:eastAsia="Times New Roman" w:hAnsi="Times New Roman" w:cs="Times New Roman"/>
                <w:b/>
                <w:sz w:val="18"/>
                <w:szCs w:val="20"/>
                <w:lang w:val="bg-BG" w:eastAsia="en-GB"/>
              </w:rPr>
            </w:pPr>
            <w:r w:rsidRPr="00152193">
              <w:rPr>
                <w:rFonts w:ascii="Times New Roman" w:eastAsia="Times New Roman" w:hAnsi="Times New Roman" w:cs="Times New Roman"/>
                <w:b/>
                <w:sz w:val="18"/>
                <w:szCs w:val="20"/>
                <w:lang w:val="bg-BG" w:eastAsia="en-GB"/>
              </w:rPr>
              <w:t>Iso.</w:t>
            </w:r>
          </w:p>
        </w:tc>
        <w:tc>
          <w:tcPr>
            <w:tcW w:w="0" w:type="auto"/>
            <w:shd w:val="clear" w:color="auto" w:fill="D9D9D9" w:themeFill="background1" w:themeFillShade="D9"/>
            <w:vAlign w:val="center"/>
          </w:tcPr>
          <w:p w:rsidR="00152193" w:rsidRPr="00152193" w:rsidRDefault="00152193" w:rsidP="00152193">
            <w:pPr>
              <w:spacing w:after="0" w:line="240" w:lineRule="auto"/>
              <w:jc w:val="both"/>
              <w:rPr>
                <w:rFonts w:ascii="Times New Roman" w:eastAsia="Times New Roman" w:hAnsi="Times New Roman" w:cs="Times New Roman"/>
                <w:b/>
                <w:sz w:val="18"/>
                <w:szCs w:val="20"/>
                <w:lang w:val="bg-BG" w:eastAsia="en-GB"/>
              </w:rPr>
            </w:pPr>
            <w:r w:rsidRPr="00152193">
              <w:rPr>
                <w:rFonts w:ascii="Times New Roman" w:eastAsia="Times New Roman" w:hAnsi="Times New Roman" w:cs="Times New Roman"/>
                <w:b/>
                <w:sz w:val="18"/>
                <w:szCs w:val="20"/>
                <w:lang w:val="bg-BG" w:eastAsia="en-GB"/>
              </w:rPr>
              <w:t>Glo.</w:t>
            </w:r>
          </w:p>
        </w:tc>
      </w:tr>
      <w:tr w:rsidR="00517DB9" w:rsidRPr="00517DB9" w:rsidTr="00517DB9">
        <w:trPr>
          <w:trHeight w:val="295"/>
          <w:jc w:val="center"/>
        </w:trPr>
        <w:tc>
          <w:tcPr>
            <w:tcW w:w="0" w:type="auto"/>
            <w:shd w:val="clear" w:color="auto" w:fill="auto"/>
            <w:vAlign w:val="center"/>
          </w:tcPr>
          <w:p w:rsidR="00152193" w:rsidRPr="00152193" w:rsidRDefault="00152193" w:rsidP="00152193">
            <w:pPr>
              <w:spacing w:after="0" w:line="240" w:lineRule="auto"/>
              <w:jc w:val="both"/>
              <w:rPr>
                <w:rFonts w:ascii="Times New Roman" w:eastAsia="Times New Roman" w:hAnsi="Times New Roman" w:cs="Times New Roman"/>
                <w:sz w:val="20"/>
                <w:szCs w:val="20"/>
                <w:lang w:val="bg-BG" w:eastAsia="en-GB"/>
              </w:rPr>
            </w:pPr>
            <w:r w:rsidRPr="00152193">
              <w:rPr>
                <w:rFonts w:ascii="Times New Roman" w:eastAsia="Times New Roman" w:hAnsi="Times New Roman" w:cs="Times New Roman"/>
                <w:sz w:val="20"/>
                <w:szCs w:val="20"/>
                <w:lang w:val="bg-BG" w:eastAsia="en-GB"/>
              </w:rPr>
              <w:t>В</w:t>
            </w:r>
          </w:p>
        </w:tc>
        <w:tc>
          <w:tcPr>
            <w:tcW w:w="0" w:type="auto"/>
            <w:shd w:val="clear" w:color="auto" w:fill="auto"/>
          </w:tcPr>
          <w:p w:rsidR="00152193" w:rsidRPr="00152193" w:rsidRDefault="00152193" w:rsidP="00152193">
            <w:pPr>
              <w:spacing w:after="0" w:line="240" w:lineRule="auto"/>
              <w:jc w:val="both"/>
              <w:rPr>
                <w:rFonts w:ascii="Times New Roman" w:eastAsia="Times New Roman" w:hAnsi="Times New Roman" w:cs="Times New Roman"/>
                <w:sz w:val="20"/>
                <w:szCs w:val="20"/>
                <w:lang w:val="bg-BG" w:eastAsia="en-GB"/>
              </w:rPr>
            </w:pPr>
            <w:r w:rsidRPr="00152193">
              <w:rPr>
                <w:rFonts w:ascii="Times New Roman" w:eastAsia="Times New Roman" w:hAnsi="Times New Roman" w:cs="Times New Roman"/>
                <w:sz w:val="20"/>
                <w:szCs w:val="20"/>
                <w:lang w:val="bg-BG" w:eastAsia="bg-BG"/>
              </w:rPr>
              <w:t>A053</w:t>
            </w:r>
          </w:p>
        </w:tc>
        <w:tc>
          <w:tcPr>
            <w:tcW w:w="0" w:type="auto"/>
            <w:shd w:val="clear" w:color="auto" w:fill="auto"/>
          </w:tcPr>
          <w:p w:rsidR="00152193" w:rsidRPr="00152193" w:rsidRDefault="00152193" w:rsidP="00152193">
            <w:pPr>
              <w:autoSpaceDE w:val="0"/>
              <w:autoSpaceDN w:val="0"/>
              <w:adjustRightInd w:val="0"/>
              <w:spacing w:after="0" w:line="240" w:lineRule="auto"/>
              <w:rPr>
                <w:rFonts w:ascii="Times New Roman" w:eastAsia="Times New Roman" w:hAnsi="Times New Roman" w:cs="Times New Roman"/>
                <w:i/>
                <w:iCs/>
                <w:color w:val="000000"/>
                <w:sz w:val="20"/>
                <w:szCs w:val="20"/>
                <w:lang w:val="bg-BG" w:eastAsia="bg-BG"/>
              </w:rPr>
            </w:pPr>
            <w:r w:rsidRPr="00152193">
              <w:rPr>
                <w:rFonts w:ascii="Times New Roman" w:eastAsia="Times New Roman" w:hAnsi="Times New Roman" w:cs="Times New Roman"/>
                <w:i/>
                <w:iCs/>
                <w:color w:val="000000"/>
                <w:sz w:val="20"/>
                <w:szCs w:val="20"/>
                <w:lang w:eastAsia="bg-BG"/>
              </w:rPr>
              <w:t>Anas platyrhynchos</w:t>
            </w:r>
          </w:p>
        </w:tc>
        <w:tc>
          <w:tcPr>
            <w:tcW w:w="0" w:type="auto"/>
            <w:shd w:val="clear" w:color="auto" w:fill="auto"/>
            <w:vAlign w:val="center"/>
          </w:tcPr>
          <w:p w:rsidR="00152193" w:rsidRPr="00152193" w:rsidRDefault="00152193" w:rsidP="00152193">
            <w:pPr>
              <w:spacing w:after="0" w:line="240" w:lineRule="auto"/>
              <w:jc w:val="both"/>
              <w:rPr>
                <w:rFonts w:ascii="Times New Roman" w:eastAsia="Times New Roman" w:hAnsi="Times New Roman" w:cs="Times New Roman"/>
                <w:sz w:val="20"/>
                <w:szCs w:val="20"/>
                <w:lang w:val="bg-BG" w:eastAsia="en-GB"/>
              </w:rPr>
            </w:pPr>
          </w:p>
        </w:tc>
        <w:tc>
          <w:tcPr>
            <w:tcW w:w="0" w:type="auto"/>
            <w:shd w:val="clear" w:color="auto" w:fill="auto"/>
            <w:vAlign w:val="center"/>
          </w:tcPr>
          <w:p w:rsidR="00152193" w:rsidRPr="00152193" w:rsidRDefault="00152193" w:rsidP="00152193">
            <w:pPr>
              <w:spacing w:after="0" w:line="240" w:lineRule="auto"/>
              <w:jc w:val="both"/>
              <w:rPr>
                <w:rFonts w:ascii="Times New Roman" w:eastAsia="Times New Roman" w:hAnsi="Times New Roman" w:cs="Times New Roman"/>
                <w:b/>
                <w:sz w:val="20"/>
                <w:szCs w:val="20"/>
                <w:lang w:val="bg-BG" w:eastAsia="en-GB"/>
              </w:rPr>
            </w:pPr>
          </w:p>
        </w:tc>
        <w:tc>
          <w:tcPr>
            <w:tcW w:w="0" w:type="auto"/>
            <w:gridSpan w:val="2"/>
            <w:shd w:val="clear" w:color="auto" w:fill="auto"/>
            <w:vAlign w:val="bottom"/>
          </w:tcPr>
          <w:p w:rsidR="00152193" w:rsidRPr="00152193" w:rsidRDefault="00152193" w:rsidP="00152193">
            <w:pPr>
              <w:spacing w:after="0" w:line="240" w:lineRule="auto"/>
              <w:jc w:val="both"/>
              <w:rPr>
                <w:rFonts w:ascii="Times New Roman" w:eastAsia="Times New Roman" w:hAnsi="Times New Roman" w:cs="Times New Roman"/>
                <w:b/>
                <w:sz w:val="20"/>
                <w:szCs w:val="20"/>
                <w:lang w:eastAsia="en-GB"/>
              </w:rPr>
            </w:pPr>
            <w:r w:rsidRPr="00152193">
              <w:rPr>
                <w:rFonts w:ascii="Times New Roman" w:eastAsia="Times New Roman" w:hAnsi="Times New Roman" w:cs="Times New Roman"/>
                <w:color w:val="000000"/>
                <w:sz w:val="20"/>
                <w:szCs w:val="20"/>
                <w:lang w:eastAsia="bg-BG"/>
              </w:rPr>
              <w:t>p</w:t>
            </w:r>
          </w:p>
        </w:tc>
        <w:tc>
          <w:tcPr>
            <w:tcW w:w="0" w:type="auto"/>
            <w:shd w:val="clear" w:color="auto" w:fill="auto"/>
            <w:vAlign w:val="bottom"/>
          </w:tcPr>
          <w:p w:rsidR="00152193" w:rsidRPr="00152193" w:rsidRDefault="00152193" w:rsidP="00152193">
            <w:pPr>
              <w:spacing w:after="0" w:line="240" w:lineRule="auto"/>
              <w:jc w:val="center"/>
              <w:rPr>
                <w:rFonts w:ascii="Times New Roman" w:eastAsia="Times New Roman" w:hAnsi="Times New Roman" w:cs="Times New Roman"/>
                <w:b/>
                <w:color w:val="FF0000"/>
                <w:sz w:val="20"/>
                <w:szCs w:val="20"/>
                <w:lang w:val="bg-BG" w:eastAsia="en-GB"/>
              </w:rPr>
            </w:pPr>
            <w:r w:rsidRPr="00152193">
              <w:rPr>
                <w:rFonts w:ascii="Times New Roman" w:eastAsia="Times New Roman" w:hAnsi="Times New Roman" w:cs="Times New Roman"/>
                <w:b/>
                <w:color w:val="FF0000"/>
                <w:sz w:val="20"/>
                <w:szCs w:val="20"/>
                <w:lang w:val="bg-BG" w:eastAsia="bg-BG"/>
              </w:rPr>
              <w:t>2</w:t>
            </w:r>
          </w:p>
        </w:tc>
        <w:tc>
          <w:tcPr>
            <w:tcW w:w="0" w:type="auto"/>
            <w:shd w:val="clear" w:color="auto" w:fill="auto"/>
            <w:vAlign w:val="bottom"/>
          </w:tcPr>
          <w:p w:rsidR="00152193" w:rsidRPr="00152193" w:rsidRDefault="00152193" w:rsidP="00152193">
            <w:pPr>
              <w:spacing w:after="0" w:line="240" w:lineRule="auto"/>
              <w:jc w:val="center"/>
              <w:rPr>
                <w:rFonts w:ascii="Times New Roman" w:eastAsia="Times New Roman" w:hAnsi="Times New Roman" w:cs="Times New Roman"/>
                <w:b/>
                <w:sz w:val="20"/>
                <w:szCs w:val="20"/>
                <w:lang w:val="bg-BG" w:eastAsia="en-GB"/>
              </w:rPr>
            </w:pPr>
            <w:r w:rsidRPr="00152193">
              <w:rPr>
                <w:rFonts w:ascii="Times New Roman" w:eastAsia="Times New Roman" w:hAnsi="Times New Roman" w:cs="Times New Roman"/>
                <w:b/>
                <w:sz w:val="20"/>
                <w:szCs w:val="20"/>
                <w:lang w:val="bg-BG" w:eastAsia="bg-BG"/>
              </w:rPr>
              <w:t>10</w:t>
            </w:r>
          </w:p>
        </w:tc>
        <w:tc>
          <w:tcPr>
            <w:tcW w:w="0" w:type="auto"/>
            <w:shd w:val="clear" w:color="auto" w:fill="auto"/>
            <w:vAlign w:val="bottom"/>
          </w:tcPr>
          <w:p w:rsidR="00152193" w:rsidRPr="00152193" w:rsidRDefault="00152193" w:rsidP="00152193">
            <w:pPr>
              <w:spacing w:after="0" w:line="240" w:lineRule="auto"/>
              <w:jc w:val="center"/>
              <w:rPr>
                <w:rFonts w:ascii="Times New Roman" w:eastAsia="Times New Roman" w:hAnsi="Times New Roman" w:cs="Times New Roman"/>
                <w:bCs/>
                <w:sz w:val="20"/>
                <w:szCs w:val="20"/>
                <w:lang w:eastAsia="en-GB"/>
              </w:rPr>
            </w:pPr>
            <w:r w:rsidRPr="00152193">
              <w:rPr>
                <w:rFonts w:ascii="Times New Roman" w:eastAsia="Times New Roman" w:hAnsi="Times New Roman" w:cs="Times New Roman"/>
                <w:color w:val="000000"/>
                <w:sz w:val="20"/>
                <w:szCs w:val="20"/>
                <w:lang w:eastAsia="bg-BG"/>
              </w:rPr>
              <w:t>p</w:t>
            </w:r>
          </w:p>
        </w:tc>
        <w:tc>
          <w:tcPr>
            <w:tcW w:w="0" w:type="auto"/>
            <w:shd w:val="clear" w:color="auto" w:fill="auto"/>
            <w:vAlign w:val="bottom"/>
          </w:tcPr>
          <w:p w:rsidR="00152193" w:rsidRPr="00152193" w:rsidRDefault="00152193" w:rsidP="00152193">
            <w:pPr>
              <w:spacing w:after="0" w:line="240" w:lineRule="auto"/>
              <w:jc w:val="both"/>
              <w:rPr>
                <w:rFonts w:ascii="Times New Roman" w:eastAsia="Times New Roman" w:hAnsi="Times New Roman" w:cs="Times New Roman"/>
                <w:b/>
                <w:sz w:val="20"/>
                <w:szCs w:val="20"/>
                <w:lang w:val="bg-BG" w:eastAsia="en-GB"/>
              </w:rPr>
            </w:pPr>
          </w:p>
        </w:tc>
        <w:tc>
          <w:tcPr>
            <w:tcW w:w="0" w:type="auto"/>
            <w:shd w:val="clear" w:color="auto" w:fill="auto"/>
            <w:vAlign w:val="bottom"/>
          </w:tcPr>
          <w:p w:rsidR="00152193" w:rsidRPr="00152193" w:rsidRDefault="00152193" w:rsidP="00152193">
            <w:pPr>
              <w:spacing w:after="0" w:line="240" w:lineRule="auto"/>
              <w:jc w:val="both"/>
              <w:rPr>
                <w:rFonts w:ascii="Times New Roman" w:eastAsia="Times New Roman" w:hAnsi="Times New Roman" w:cs="Times New Roman"/>
                <w:b/>
                <w:sz w:val="20"/>
                <w:szCs w:val="20"/>
                <w:lang w:val="bg-BG" w:eastAsia="en-GB"/>
              </w:rPr>
            </w:pPr>
            <w:r w:rsidRPr="00152193">
              <w:rPr>
                <w:rFonts w:ascii="Times New Roman" w:eastAsia="Times New Roman" w:hAnsi="Times New Roman" w:cs="Times New Roman"/>
                <w:color w:val="000000"/>
                <w:sz w:val="20"/>
                <w:szCs w:val="20"/>
                <w:lang w:val="bg-BG" w:eastAsia="bg-BG"/>
              </w:rPr>
              <w:t>G</w:t>
            </w:r>
          </w:p>
        </w:tc>
        <w:tc>
          <w:tcPr>
            <w:tcW w:w="0" w:type="auto"/>
            <w:shd w:val="clear" w:color="auto" w:fill="auto"/>
            <w:vAlign w:val="bottom"/>
          </w:tcPr>
          <w:p w:rsidR="00152193" w:rsidRPr="00152193" w:rsidRDefault="00152193" w:rsidP="00152193">
            <w:pPr>
              <w:spacing w:after="0" w:line="240" w:lineRule="auto"/>
              <w:jc w:val="both"/>
              <w:rPr>
                <w:rFonts w:ascii="Times New Roman" w:eastAsia="Times New Roman" w:hAnsi="Times New Roman" w:cs="Times New Roman"/>
                <w:b/>
                <w:sz w:val="20"/>
                <w:szCs w:val="20"/>
                <w:lang w:eastAsia="en-GB"/>
              </w:rPr>
            </w:pPr>
            <w:r w:rsidRPr="00152193">
              <w:rPr>
                <w:rFonts w:ascii="Times New Roman" w:eastAsia="Times New Roman" w:hAnsi="Times New Roman" w:cs="Times New Roman"/>
                <w:sz w:val="20"/>
                <w:szCs w:val="20"/>
                <w:lang w:eastAsia="bg-BG"/>
              </w:rPr>
              <w:t>C</w:t>
            </w:r>
          </w:p>
        </w:tc>
        <w:tc>
          <w:tcPr>
            <w:tcW w:w="0" w:type="auto"/>
            <w:shd w:val="clear" w:color="auto" w:fill="auto"/>
            <w:vAlign w:val="bottom"/>
          </w:tcPr>
          <w:p w:rsidR="00152193" w:rsidRPr="00152193" w:rsidRDefault="00152193" w:rsidP="00152193">
            <w:pPr>
              <w:spacing w:after="0" w:line="240" w:lineRule="auto"/>
              <w:jc w:val="both"/>
              <w:rPr>
                <w:rFonts w:ascii="Times New Roman" w:eastAsia="Times New Roman" w:hAnsi="Times New Roman" w:cs="Times New Roman"/>
                <w:b/>
                <w:sz w:val="20"/>
                <w:szCs w:val="20"/>
                <w:lang w:val="bg-BG" w:eastAsia="en-GB"/>
              </w:rPr>
            </w:pPr>
            <w:r w:rsidRPr="00152193">
              <w:rPr>
                <w:rFonts w:ascii="Times New Roman" w:eastAsia="Times New Roman" w:hAnsi="Times New Roman" w:cs="Times New Roman"/>
                <w:color w:val="000000"/>
                <w:sz w:val="20"/>
                <w:szCs w:val="20"/>
                <w:lang w:val="bg-BG" w:eastAsia="bg-BG"/>
              </w:rPr>
              <w:t>B</w:t>
            </w:r>
          </w:p>
        </w:tc>
        <w:tc>
          <w:tcPr>
            <w:tcW w:w="0" w:type="auto"/>
            <w:shd w:val="clear" w:color="auto" w:fill="auto"/>
            <w:vAlign w:val="bottom"/>
          </w:tcPr>
          <w:p w:rsidR="00152193" w:rsidRPr="00152193" w:rsidRDefault="00152193" w:rsidP="00152193">
            <w:pPr>
              <w:spacing w:after="0" w:line="240" w:lineRule="auto"/>
              <w:jc w:val="both"/>
              <w:rPr>
                <w:rFonts w:ascii="Times New Roman" w:eastAsia="Times New Roman" w:hAnsi="Times New Roman" w:cs="Times New Roman"/>
                <w:b/>
                <w:sz w:val="20"/>
                <w:szCs w:val="20"/>
                <w:lang w:val="bg-BG" w:eastAsia="en-GB"/>
              </w:rPr>
            </w:pPr>
            <w:r w:rsidRPr="00152193">
              <w:rPr>
                <w:rFonts w:ascii="Times New Roman" w:eastAsia="Times New Roman" w:hAnsi="Times New Roman" w:cs="Times New Roman"/>
                <w:color w:val="000000"/>
                <w:sz w:val="20"/>
                <w:szCs w:val="20"/>
                <w:lang w:val="bg-BG" w:eastAsia="bg-BG"/>
              </w:rPr>
              <w:t>C</w:t>
            </w:r>
          </w:p>
        </w:tc>
        <w:tc>
          <w:tcPr>
            <w:tcW w:w="0" w:type="auto"/>
            <w:shd w:val="clear" w:color="auto" w:fill="auto"/>
            <w:vAlign w:val="bottom"/>
          </w:tcPr>
          <w:p w:rsidR="00152193" w:rsidRPr="00152193" w:rsidRDefault="00152193" w:rsidP="00152193">
            <w:pPr>
              <w:spacing w:after="0" w:line="240" w:lineRule="auto"/>
              <w:jc w:val="both"/>
              <w:rPr>
                <w:rFonts w:ascii="Times New Roman" w:eastAsia="Times New Roman" w:hAnsi="Times New Roman" w:cs="Times New Roman"/>
                <w:b/>
                <w:sz w:val="20"/>
                <w:szCs w:val="20"/>
                <w:lang w:val="bg-BG" w:eastAsia="en-GB"/>
              </w:rPr>
            </w:pPr>
            <w:r w:rsidRPr="00152193">
              <w:rPr>
                <w:rFonts w:ascii="Times New Roman" w:eastAsia="Times New Roman" w:hAnsi="Times New Roman" w:cs="Times New Roman"/>
                <w:color w:val="000000"/>
                <w:sz w:val="20"/>
                <w:szCs w:val="20"/>
                <w:lang w:val="bg-BG" w:eastAsia="bg-BG"/>
              </w:rPr>
              <w:t>С</w:t>
            </w:r>
          </w:p>
        </w:tc>
      </w:tr>
    </w:tbl>
    <w:p w:rsidR="00152193" w:rsidRPr="00152193" w:rsidRDefault="00152193" w:rsidP="00152193">
      <w:pPr>
        <w:spacing w:after="0" w:line="240" w:lineRule="auto"/>
        <w:jc w:val="both"/>
        <w:rPr>
          <w:rFonts w:ascii="Times New Roman" w:eastAsia="Times New Roman" w:hAnsi="Times New Roman" w:cs="Times New Roman"/>
          <w:sz w:val="24"/>
          <w:szCs w:val="24"/>
          <w:lang w:val="bg-BG" w:eastAsia="bg-BG"/>
        </w:rPr>
      </w:pPr>
    </w:p>
    <w:p w:rsidR="00FF4ACC" w:rsidRDefault="00FF4ACC" w:rsidP="00FF4ACC">
      <w:pPr>
        <w:jc w:val="both"/>
      </w:pPr>
    </w:p>
    <w:p w:rsidR="00517DB9" w:rsidRPr="00517DB9" w:rsidRDefault="009B09FC" w:rsidP="00517DB9">
      <w:pPr>
        <w:pStyle w:val="Heading2"/>
        <w:rPr>
          <w:lang w:val="bg-BG"/>
        </w:rPr>
      </w:pPr>
      <w:bookmarkStart w:id="20" w:name="_Toc87467203"/>
      <w:bookmarkStart w:id="21" w:name="_Toc87692121"/>
      <w:bookmarkStart w:id="22" w:name="_Toc87981170"/>
      <w:bookmarkStart w:id="23" w:name="_Toc88841675"/>
      <w:r>
        <w:rPr>
          <w:lang w:val="bg-BG"/>
        </w:rPr>
        <w:t xml:space="preserve">5. </w:t>
      </w:r>
      <w:r w:rsidR="00517DB9" w:rsidRPr="00517DB9">
        <w:rPr>
          <w:lang w:val="bg-BG"/>
        </w:rPr>
        <w:t xml:space="preserve">Специфични цели за А856 </w:t>
      </w:r>
      <w:r w:rsidR="00517DB9" w:rsidRPr="00517DB9">
        <w:rPr>
          <w:i/>
          <w:iCs/>
          <w:lang w:val="en-GB"/>
        </w:rPr>
        <w:t>Spatula</w:t>
      </w:r>
      <w:r w:rsidR="00517DB9" w:rsidRPr="00517DB9">
        <w:rPr>
          <w:i/>
          <w:iCs/>
          <w:lang w:val="bg-BG"/>
        </w:rPr>
        <w:t xml:space="preserve"> </w:t>
      </w:r>
      <w:r w:rsidR="00517DB9" w:rsidRPr="00517DB9">
        <w:rPr>
          <w:i/>
          <w:iCs/>
        </w:rPr>
        <w:t>querquedula</w:t>
      </w:r>
      <w:r w:rsidR="00517DB9" w:rsidRPr="00517DB9">
        <w:rPr>
          <w:lang w:val="en-GB"/>
        </w:rPr>
        <w:t xml:space="preserve"> </w:t>
      </w:r>
      <w:r w:rsidR="00517DB9" w:rsidRPr="00517DB9">
        <w:rPr>
          <w:lang w:val="bg-BG"/>
        </w:rPr>
        <w:t>(лятно бърне</w:t>
      </w:r>
      <w:r w:rsidR="00517DB9" w:rsidRPr="00517DB9">
        <w:rPr>
          <w:lang w:val="en-GB"/>
        </w:rPr>
        <w:t>)</w:t>
      </w:r>
      <w:bookmarkEnd w:id="20"/>
      <w:bookmarkEnd w:id="21"/>
      <w:bookmarkEnd w:id="22"/>
      <w:bookmarkEnd w:id="23"/>
    </w:p>
    <w:p w:rsidR="00517DB9" w:rsidRPr="00517DB9" w:rsidRDefault="00517DB9" w:rsidP="00517DB9">
      <w:pPr>
        <w:spacing w:before="120" w:after="120" w:line="240" w:lineRule="auto"/>
        <w:jc w:val="both"/>
        <w:rPr>
          <w:rFonts w:ascii="Times New Roman" w:hAnsi="Times New Roman" w:cs="Times New Roman"/>
          <w:sz w:val="24"/>
          <w:szCs w:val="24"/>
          <w:lang w:val="bg-BG"/>
        </w:rPr>
      </w:pPr>
      <w:r>
        <w:rPr>
          <w:rFonts w:ascii="Times New Roman" w:hAnsi="Times New Roman" w:cs="Times New Roman"/>
          <w:b/>
          <w:bCs/>
          <w:sz w:val="24"/>
          <w:szCs w:val="24"/>
          <w:lang w:val="bg-BG"/>
        </w:rPr>
        <w:t xml:space="preserve">1. </w:t>
      </w:r>
      <w:r w:rsidRPr="00517DB9">
        <w:rPr>
          <w:rFonts w:ascii="Times New Roman" w:hAnsi="Times New Roman" w:cs="Times New Roman"/>
          <w:b/>
          <w:bCs/>
          <w:sz w:val="24"/>
          <w:szCs w:val="24"/>
          <w:lang w:val="bg-BG"/>
        </w:rPr>
        <w:t>Кратка характеристика на вида</w:t>
      </w:r>
    </w:p>
    <w:p w:rsidR="00517DB9" w:rsidRPr="00517DB9" w:rsidRDefault="00517DB9" w:rsidP="00517DB9">
      <w:pPr>
        <w:spacing w:before="120" w:after="120" w:line="240" w:lineRule="auto"/>
        <w:jc w:val="both"/>
        <w:rPr>
          <w:rFonts w:ascii="Times New Roman" w:hAnsi="Times New Roman" w:cs="Times New Roman"/>
          <w:sz w:val="24"/>
          <w:szCs w:val="24"/>
          <w:lang w:val="bg-BG"/>
        </w:rPr>
      </w:pPr>
      <w:r w:rsidRPr="00517DB9">
        <w:rPr>
          <w:rFonts w:ascii="Times New Roman" w:hAnsi="Times New Roman" w:cs="Times New Roman"/>
          <w:sz w:val="24"/>
          <w:szCs w:val="24"/>
          <w:lang w:val="bg-BG"/>
        </w:rPr>
        <w:lastRenderedPageBreak/>
        <w:t>Дължината на тялото: 37-41 cm, размах на крилата: 59-67 cm. (Svensson</w:t>
      </w:r>
      <w:r w:rsidRPr="00517DB9">
        <w:rPr>
          <w:rFonts w:ascii="Times New Roman" w:hAnsi="Times New Roman" w:cs="Times New Roman"/>
          <w:sz w:val="24"/>
          <w:szCs w:val="24"/>
          <w:lang w:val="en-GB"/>
        </w:rPr>
        <w:t xml:space="preserve"> et al.</w:t>
      </w:r>
      <w:r w:rsidRPr="00517DB9">
        <w:rPr>
          <w:rFonts w:ascii="Times New Roman" w:hAnsi="Times New Roman" w:cs="Times New Roman"/>
          <w:sz w:val="24"/>
          <w:szCs w:val="24"/>
        </w:rPr>
        <w:t>,</w:t>
      </w:r>
      <w:r w:rsidRPr="00517DB9">
        <w:rPr>
          <w:rFonts w:ascii="Times New Roman" w:hAnsi="Times New Roman" w:cs="Times New Roman"/>
          <w:sz w:val="24"/>
          <w:szCs w:val="24"/>
          <w:lang w:val="bg-BG"/>
        </w:rPr>
        <w:t xml:space="preserve"> 20</w:t>
      </w:r>
      <w:r w:rsidRPr="00517DB9">
        <w:rPr>
          <w:rFonts w:ascii="Times New Roman" w:hAnsi="Times New Roman" w:cs="Times New Roman"/>
          <w:sz w:val="24"/>
          <w:szCs w:val="24"/>
          <w:lang w:val="en-GB"/>
        </w:rPr>
        <w:t>09</w:t>
      </w:r>
      <w:r w:rsidRPr="00517DB9">
        <w:rPr>
          <w:rFonts w:ascii="Times New Roman" w:hAnsi="Times New Roman" w:cs="Times New Roman"/>
          <w:sz w:val="24"/>
          <w:szCs w:val="24"/>
          <w:lang w:val="bg-BG"/>
        </w:rPr>
        <w:t>). Налице е ясен полов диморфизъм.</w:t>
      </w:r>
      <w:r w:rsidRPr="00517DB9">
        <w:rPr>
          <w:rFonts w:ascii="Times New Roman" w:hAnsi="Times New Roman" w:cs="Times New Roman"/>
          <w:sz w:val="24"/>
          <w:szCs w:val="24"/>
        </w:rPr>
        <w:t xml:space="preserve"> </w:t>
      </w:r>
      <w:r w:rsidRPr="00517DB9">
        <w:rPr>
          <w:rFonts w:ascii="Times New Roman" w:hAnsi="Times New Roman" w:cs="Times New Roman"/>
          <w:sz w:val="24"/>
          <w:szCs w:val="24"/>
          <w:lang w:val="bg-BG"/>
        </w:rPr>
        <w:t>При мъжкия главата е кафява с ясно изразена бяла ивица през окото.</w:t>
      </w:r>
      <w:r w:rsidRPr="00517DB9">
        <w:rPr>
          <w:rFonts w:ascii="Times New Roman" w:hAnsi="Times New Roman" w:cs="Times New Roman"/>
          <w:sz w:val="24"/>
          <w:szCs w:val="24"/>
        </w:rPr>
        <w:t xml:space="preserve"> </w:t>
      </w:r>
      <w:r w:rsidRPr="00517DB9">
        <w:rPr>
          <w:rFonts w:ascii="Times New Roman" w:hAnsi="Times New Roman" w:cs="Times New Roman"/>
          <w:sz w:val="24"/>
          <w:szCs w:val="24"/>
          <w:lang w:val="bg-BG"/>
        </w:rPr>
        <w:t>Гърдите са светло</w:t>
      </w:r>
      <w:r w:rsidRPr="00517DB9">
        <w:rPr>
          <w:rFonts w:ascii="Times New Roman" w:hAnsi="Times New Roman" w:cs="Times New Roman"/>
          <w:sz w:val="24"/>
          <w:szCs w:val="24"/>
        </w:rPr>
        <w:t>-</w:t>
      </w:r>
      <w:r w:rsidRPr="00517DB9">
        <w:rPr>
          <w:rFonts w:ascii="Times New Roman" w:hAnsi="Times New Roman" w:cs="Times New Roman"/>
          <w:sz w:val="24"/>
          <w:szCs w:val="24"/>
          <w:lang w:val="bg-BG"/>
        </w:rPr>
        <w:t>кафяви,</w:t>
      </w:r>
      <w:r w:rsidRPr="00517DB9">
        <w:rPr>
          <w:rFonts w:ascii="Times New Roman" w:hAnsi="Times New Roman" w:cs="Times New Roman"/>
          <w:sz w:val="24"/>
          <w:szCs w:val="24"/>
        </w:rPr>
        <w:t xml:space="preserve"> </w:t>
      </w:r>
      <w:r w:rsidRPr="00517DB9">
        <w:rPr>
          <w:rFonts w:ascii="Times New Roman" w:hAnsi="Times New Roman" w:cs="Times New Roman"/>
          <w:sz w:val="24"/>
          <w:szCs w:val="24"/>
          <w:lang w:val="bg-BG"/>
        </w:rPr>
        <w:t>коремът е бял,</w:t>
      </w:r>
      <w:r w:rsidRPr="00517DB9">
        <w:rPr>
          <w:rFonts w:ascii="Times New Roman" w:hAnsi="Times New Roman" w:cs="Times New Roman"/>
          <w:sz w:val="24"/>
          <w:szCs w:val="24"/>
        </w:rPr>
        <w:t xml:space="preserve"> </w:t>
      </w:r>
      <w:r w:rsidRPr="00517DB9">
        <w:rPr>
          <w:rFonts w:ascii="Times New Roman" w:hAnsi="Times New Roman" w:cs="Times New Roman"/>
          <w:sz w:val="24"/>
          <w:szCs w:val="24"/>
          <w:lang w:val="bg-BG"/>
        </w:rPr>
        <w:t>маховите пера</w:t>
      </w:r>
      <w:r w:rsidRPr="00517DB9">
        <w:rPr>
          <w:rFonts w:ascii="Times New Roman" w:hAnsi="Times New Roman" w:cs="Times New Roman"/>
          <w:sz w:val="24"/>
          <w:szCs w:val="24"/>
        </w:rPr>
        <w:t xml:space="preserve"> </w:t>
      </w:r>
      <w:r w:rsidRPr="00517DB9">
        <w:rPr>
          <w:rFonts w:ascii="Times New Roman" w:hAnsi="Times New Roman" w:cs="Times New Roman"/>
          <w:sz w:val="24"/>
          <w:szCs w:val="24"/>
          <w:lang w:val="bg-BG"/>
        </w:rPr>
        <w:t>отгоре светлосиви. Гърбът е кафяв с пъстрини. Крилното огледало е зелено. Клюнът е светлосив, а краката тъмносиви. Женската е със защитно кафеникаво оперение. Ловен обект. Включен в Червената книга на България.</w:t>
      </w:r>
    </w:p>
    <w:p w:rsidR="00517DB9" w:rsidRPr="00517DB9" w:rsidRDefault="00517DB9" w:rsidP="00517DB9">
      <w:pPr>
        <w:spacing w:before="120" w:after="120" w:line="240" w:lineRule="auto"/>
        <w:jc w:val="both"/>
        <w:rPr>
          <w:rFonts w:ascii="Times New Roman" w:hAnsi="Times New Roman" w:cs="Times New Roman"/>
          <w:sz w:val="24"/>
          <w:szCs w:val="24"/>
          <w:lang w:val="bg-BG"/>
        </w:rPr>
      </w:pPr>
      <w:r w:rsidRPr="00517DB9">
        <w:rPr>
          <w:rFonts w:ascii="Times New Roman" w:hAnsi="Times New Roman" w:cs="Times New Roman"/>
          <w:i/>
          <w:iCs/>
          <w:sz w:val="24"/>
          <w:szCs w:val="24"/>
          <w:lang w:val="bg-BG"/>
        </w:rPr>
        <w:t>Характер на пребиваване в страната</w:t>
      </w:r>
    </w:p>
    <w:p w:rsidR="00517DB9" w:rsidRPr="00517DB9" w:rsidRDefault="00517DB9" w:rsidP="00517DB9">
      <w:pPr>
        <w:spacing w:before="120" w:after="120" w:line="240" w:lineRule="auto"/>
        <w:jc w:val="both"/>
        <w:rPr>
          <w:rFonts w:ascii="Times New Roman" w:hAnsi="Times New Roman" w:cs="Times New Roman"/>
          <w:sz w:val="24"/>
          <w:szCs w:val="24"/>
          <w:lang w:val="bg-BG"/>
        </w:rPr>
      </w:pPr>
      <w:r w:rsidRPr="00517DB9">
        <w:rPr>
          <w:rFonts w:ascii="Times New Roman" w:hAnsi="Times New Roman" w:cs="Times New Roman"/>
          <w:sz w:val="24"/>
          <w:szCs w:val="24"/>
          <w:lang w:val="bg-BG"/>
        </w:rPr>
        <w:t>Лятното бърне у нас е гнездящ, прелетен вид, а също преминаващ по време на миграция. След гнездовия период местните птици формират ята и се концентрират на недостъпни места за линеене. Формира многобройни ята през прелета и при линеене. Пролетната миграция е от края на февруари до средата на май. Есенната миграция е от началото на август до първите дни на октомври. Пролетната миграция е много по-силно изразена във вътрешността на страната в сравнение с есенната.</w:t>
      </w:r>
    </w:p>
    <w:p w:rsidR="00517DB9" w:rsidRPr="00517DB9" w:rsidRDefault="00517DB9" w:rsidP="00517DB9">
      <w:pPr>
        <w:spacing w:before="120" w:after="120" w:line="240" w:lineRule="auto"/>
        <w:jc w:val="both"/>
        <w:rPr>
          <w:rFonts w:ascii="Times New Roman" w:hAnsi="Times New Roman" w:cs="Times New Roman"/>
          <w:sz w:val="24"/>
          <w:szCs w:val="24"/>
          <w:lang w:val="bg-BG"/>
        </w:rPr>
      </w:pPr>
      <w:r w:rsidRPr="00517DB9">
        <w:rPr>
          <w:rFonts w:ascii="Times New Roman" w:hAnsi="Times New Roman" w:cs="Times New Roman"/>
          <w:i/>
          <w:iCs/>
          <w:sz w:val="24"/>
          <w:szCs w:val="24"/>
          <w:lang w:val="bg-BG"/>
        </w:rPr>
        <w:t>Характерно местообитание</w:t>
      </w:r>
    </w:p>
    <w:p w:rsidR="00517DB9" w:rsidRPr="00517DB9" w:rsidRDefault="00517DB9" w:rsidP="00517DB9">
      <w:pPr>
        <w:spacing w:before="120" w:after="120" w:line="240" w:lineRule="auto"/>
        <w:jc w:val="both"/>
        <w:rPr>
          <w:rFonts w:ascii="Times New Roman" w:hAnsi="Times New Roman" w:cs="Times New Roman"/>
          <w:sz w:val="24"/>
          <w:szCs w:val="24"/>
          <w:lang w:val="bg-BG"/>
        </w:rPr>
      </w:pPr>
      <w:r w:rsidRPr="00517DB9">
        <w:rPr>
          <w:rFonts w:ascii="Times New Roman" w:hAnsi="Times New Roman" w:cs="Times New Roman"/>
          <w:sz w:val="24"/>
          <w:szCs w:val="24"/>
          <w:lang w:val="bg-BG"/>
        </w:rPr>
        <w:t>Гнездовото местообитание на лятното бърне са масивите от висша водната растителност - тръстика, папур, камъш в и по периферията на блата, езера, малки обрасли с водна растителност язовири, стари речни корита и рибарници. Понякога гнезди и в наводнени върбалаци покрай реките и в затони по дунавските острови. По време на миграция и зимуване се среща във всякакви типове влажни зони, но главно в езера, блата, малки и големи язовири, реки, плитководни участъци на р. Дунав, в крайморски лагуни, бракични и солени езера. Подходящи гнездови местообитания са 3140, 3150 и 3270 според Директивата за хабитатите (Кавръкова и др., 2005). В същите местообитания се концентрират и много от мигриращите летни бърнета, но някои ята кацат и в реки, язовири и рибарници без тръстикови масиви.</w:t>
      </w:r>
    </w:p>
    <w:p w:rsidR="00517DB9" w:rsidRPr="00517DB9" w:rsidRDefault="00517DB9" w:rsidP="00517DB9">
      <w:pPr>
        <w:spacing w:before="120" w:after="120" w:line="240" w:lineRule="auto"/>
        <w:jc w:val="both"/>
        <w:rPr>
          <w:rFonts w:ascii="Times New Roman" w:hAnsi="Times New Roman" w:cs="Times New Roman"/>
          <w:sz w:val="24"/>
          <w:szCs w:val="24"/>
          <w:lang w:val="bg-BG"/>
        </w:rPr>
      </w:pPr>
      <w:r w:rsidRPr="00517DB9">
        <w:rPr>
          <w:rFonts w:ascii="Times New Roman" w:hAnsi="Times New Roman" w:cs="Times New Roman"/>
          <w:i/>
          <w:iCs/>
          <w:sz w:val="24"/>
          <w:szCs w:val="24"/>
          <w:lang w:val="bg-BG"/>
        </w:rPr>
        <w:t>Хранене</w:t>
      </w:r>
    </w:p>
    <w:p w:rsidR="00517DB9" w:rsidRPr="00517DB9" w:rsidRDefault="00517DB9" w:rsidP="00517DB9">
      <w:pPr>
        <w:spacing w:before="120" w:after="120" w:line="240" w:lineRule="auto"/>
        <w:jc w:val="both"/>
        <w:rPr>
          <w:rFonts w:ascii="Times New Roman" w:hAnsi="Times New Roman" w:cs="Times New Roman"/>
          <w:sz w:val="24"/>
          <w:szCs w:val="24"/>
          <w:lang w:val="bg-BG"/>
        </w:rPr>
      </w:pPr>
      <w:r w:rsidRPr="00517DB9">
        <w:rPr>
          <w:rFonts w:ascii="Times New Roman" w:hAnsi="Times New Roman" w:cs="Times New Roman"/>
          <w:sz w:val="24"/>
          <w:szCs w:val="24"/>
          <w:lang w:val="bg-BG"/>
        </w:rPr>
        <w:t xml:space="preserve">Лятното бърне се храни с растителна и животинска храна – водорасли, семена, зелени части и корени на различни видове висши водни растения /вкл. тръстика, водна леща, острица, дзука, водни лилии, лютичета и др./. Животинската храна е разнообразна и включва различни водни безгръбначни – водни дървеници, водни бръмбари, ларви и възрастни на водни кончета, ручейници, хирономиди, мекотели, ракообразни, прешленести червеи, яйца и ларви на жаби, малки рибки. Малките патенца ядат около 90% животинска храна (Cramp </w:t>
      </w:r>
      <w:r w:rsidRPr="00517DB9">
        <w:rPr>
          <w:rFonts w:ascii="Times New Roman" w:hAnsi="Times New Roman" w:cs="Times New Roman"/>
          <w:sz w:val="24"/>
          <w:szCs w:val="24"/>
        </w:rPr>
        <w:t>and</w:t>
      </w:r>
      <w:r w:rsidRPr="00517DB9">
        <w:rPr>
          <w:rFonts w:ascii="Times New Roman" w:hAnsi="Times New Roman" w:cs="Times New Roman"/>
          <w:sz w:val="24"/>
          <w:szCs w:val="24"/>
          <w:lang w:val="bg-BG"/>
        </w:rPr>
        <w:t xml:space="preserve"> Simmons eds.</w:t>
      </w:r>
      <w:r w:rsidRPr="00517DB9">
        <w:rPr>
          <w:rFonts w:ascii="Times New Roman" w:hAnsi="Times New Roman" w:cs="Times New Roman"/>
          <w:sz w:val="24"/>
          <w:szCs w:val="24"/>
        </w:rPr>
        <w:t>,</w:t>
      </w:r>
      <w:r w:rsidRPr="00517DB9">
        <w:rPr>
          <w:rFonts w:ascii="Times New Roman" w:hAnsi="Times New Roman" w:cs="Times New Roman"/>
          <w:sz w:val="24"/>
          <w:szCs w:val="24"/>
          <w:lang w:val="bg-BG"/>
        </w:rPr>
        <w:t xml:space="preserve"> 1977). </w:t>
      </w:r>
    </w:p>
    <w:p w:rsidR="00517DB9" w:rsidRPr="00517DB9" w:rsidRDefault="00517DB9" w:rsidP="00517DB9">
      <w:pPr>
        <w:spacing w:before="120" w:after="120" w:line="240" w:lineRule="auto"/>
        <w:jc w:val="both"/>
        <w:rPr>
          <w:rFonts w:ascii="Times New Roman" w:hAnsi="Times New Roman" w:cs="Times New Roman"/>
          <w:sz w:val="24"/>
          <w:szCs w:val="24"/>
          <w:lang w:val="bg-BG"/>
        </w:rPr>
      </w:pPr>
      <w:r>
        <w:rPr>
          <w:rFonts w:ascii="Times New Roman" w:hAnsi="Times New Roman" w:cs="Times New Roman"/>
          <w:b/>
          <w:bCs/>
          <w:sz w:val="24"/>
          <w:szCs w:val="24"/>
          <w:lang w:val="bg-BG"/>
        </w:rPr>
        <w:t xml:space="preserve">2. </w:t>
      </w:r>
      <w:r w:rsidRPr="00517DB9">
        <w:rPr>
          <w:rFonts w:ascii="Times New Roman" w:hAnsi="Times New Roman" w:cs="Times New Roman"/>
          <w:b/>
          <w:bCs/>
          <w:sz w:val="24"/>
          <w:szCs w:val="24"/>
          <w:lang w:val="bg-BG"/>
        </w:rPr>
        <w:t>Разпространение, природозащитно състояние и тенденции в популацията на вида на национално ниво</w:t>
      </w:r>
    </w:p>
    <w:p w:rsidR="00517DB9" w:rsidRPr="00517DB9" w:rsidRDefault="00517DB9" w:rsidP="00517DB9">
      <w:pPr>
        <w:spacing w:before="120" w:after="120" w:line="240" w:lineRule="auto"/>
        <w:jc w:val="both"/>
        <w:rPr>
          <w:rFonts w:ascii="Times New Roman" w:hAnsi="Times New Roman" w:cs="Times New Roman"/>
          <w:sz w:val="24"/>
          <w:szCs w:val="24"/>
          <w:lang w:val="bg-BG"/>
        </w:rPr>
      </w:pPr>
      <w:r w:rsidRPr="00517DB9">
        <w:rPr>
          <w:rFonts w:ascii="Times New Roman" w:hAnsi="Times New Roman" w:cs="Times New Roman"/>
          <w:sz w:val="24"/>
          <w:szCs w:val="24"/>
          <w:lang w:val="bg-BG"/>
        </w:rPr>
        <w:t>Като гнездящ вид у нас се среща в цялата страна,</w:t>
      </w:r>
      <w:r w:rsidRPr="00517DB9">
        <w:rPr>
          <w:rFonts w:ascii="Times New Roman" w:hAnsi="Times New Roman" w:cs="Times New Roman"/>
          <w:sz w:val="24"/>
          <w:szCs w:val="24"/>
        </w:rPr>
        <w:t xml:space="preserve"> </w:t>
      </w:r>
      <w:r w:rsidRPr="00517DB9">
        <w:rPr>
          <w:rFonts w:ascii="Times New Roman" w:hAnsi="Times New Roman" w:cs="Times New Roman"/>
          <w:sz w:val="24"/>
          <w:szCs w:val="24"/>
          <w:lang w:val="bg-BG"/>
        </w:rPr>
        <w:t>но е малочислен и с редица нередовни находища (Янков отг. ред.</w:t>
      </w:r>
      <w:r w:rsidRPr="00517DB9">
        <w:rPr>
          <w:rFonts w:ascii="Times New Roman" w:hAnsi="Times New Roman" w:cs="Times New Roman"/>
          <w:sz w:val="24"/>
          <w:szCs w:val="24"/>
        </w:rPr>
        <w:t>,</w:t>
      </w:r>
      <w:r w:rsidRPr="00517DB9">
        <w:rPr>
          <w:rFonts w:ascii="Times New Roman" w:hAnsi="Times New Roman" w:cs="Times New Roman"/>
          <w:sz w:val="24"/>
          <w:szCs w:val="24"/>
          <w:lang w:val="bg-BG"/>
        </w:rPr>
        <w:t xml:space="preserve"> 2007; Shurulinkov et al.</w:t>
      </w:r>
      <w:r w:rsidRPr="00517DB9">
        <w:rPr>
          <w:rFonts w:ascii="Times New Roman" w:hAnsi="Times New Roman" w:cs="Times New Roman"/>
          <w:sz w:val="24"/>
          <w:szCs w:val="24"/>
        </w:rPr>
        <w:t>,</w:t>
      </w:r>
      <w:r w:rsidRPr="00517DB9">
        <w:rPr>
          <w:rFonts w:ascii="Times New Roman" w:hAnsi="Times New Roman" w:cs="Times New Roman"/>
          <w:sz w:val="24"/>
          <w:szCs w:val="24"/>
          <w:lang w:val="bg-BG"/>
        </w:rPr>
        <w:t xml:space="preserve"> 2019; Даскалова и др.</w:t>
      </w:r>
      <w:r w:rsidRPr="00517DB9">
        <w:rPr>
          <w:rFonts w:ascii="Times New Roman" w:hAnsi="Times New Roman" w:cs="Times New Roman"/>
          <w:sz w:val="24"/>
          <w:szCs w:val="24"/>
        </w:rPr>
        <w:t xml:space="preserve">, </w:t>
      </w:r>
      <w:r w:rsidRPr="00517DB9">
        <w:rPr>
          <w:rFonts w:ascii="Times New Roman" w:hAnsi="Times New Roman" w:cs="Times New Roman"/>
          <w:sz w:val="24"/>
          <w:szCs w:val="24"/>
          <w:lang w:val="bg-BG"/>
        </w:rPr>
        <w:t>2020). Повече находища и по-висока численост видът има в крайдунавските влажни зони, в Бургаските езера и на места в Горнотракийската низина. В Дунавската равнина и Софийско гнезди рядко и с ниска численост (Нанкинов и др., 2004; Shurulinkov et al., 2007; Shurulinkov et al., 2013). В крайдунавските влажни зони за периода 2006–2014 г. числеността е определена на 38-81 двойки като силно зависи от нивата на р. Дунав през пролетта. На ез. Сребърна е установена тенденция на намаление на гнездовата численост на вида през последните 20 години (Shurulinkov et al., 2019</w:t>
      </w:r>
      <w:r w:rsidRPr="00517DB9">
        <w:rPr>
          <w:rFonts w:ascii="Times New Roman" w:hAnsi="Times New Roman" w:cs="Times New Roman"/>
          <w:sz w:val="24"/>
          <w:szCs w:val="24"/>
          <w:lang w:val="en-GB"/>
        </w:rPr>
        <w:t>a</w:t>
      </w:r>
      <w:r w:rsidRPr="00517DB9">
        <w:rPr>
          <w:rFonts w:ascii="Times New Roman" w:hAnsi="Times New Roman" w:cs="Times New Roman"/>
          <w:sz w:val="24"/>
          <w:szCs w:val="24"/>
          <w:lang w:val="bg-BG"/>
        </w:rPr>
        <w:t xml:space="preserve">). По време на миграция летните бърнета преминават над </w:t>
      </w:r>
      <w:r w:rsidRPr="00517DB9">
        <w:rPr>
          <w:rFonts w:ascii="Times New Roman" w:hAnsi="Times New Roman" w:cs="Times New Roman"/>
          <w:sz w:val="24"/>
          <w:szCs w:val="24"/>
          <w:lang w:val="bg-BG"/>
        </w:rPr>
        <w:lastRenderedPageBreak/>
        <w:t>цялата страна. Ятата са многочислени и често надхвърлят 200-300 екз. За периода 1970-2005 г. е налице явно намаление в миграционната численост на този вид в Софийско (Нанкинов и др., 2004), а по наши наблюдения този процес продължава и след това и обхваща и други части на страната.</w:t>
      </w:r>
    </w:p>
    <w:p w:rsidR="00517DB9" w:rsidRPr="00517DB9" w:rsidRDefault="00517DB9" w:rsidP="00517DB9">
      <w:pPr>
        <w:spacing w:before="120" w:after="120" w:line="240" w:lineRule="auto"/>
        <w:jc w:val="both"/>
        <w:rPr>
          <w:rFonts w:ascii="Times New Roman" w:hAnsi="Times New Roman" w:cs="Times New Roman"/>
          <w:sz w:val="24"/>
          <w:szCs w:val="24"/>
          <w:lang w:val="bg-BG"/>
        </w:rPr>
      </w:pPr>
      <w:r w:rsidRPr="00517DB9">
        <w:rPr>
          <w:rFonts w:ascii="Times New Roman" w:hAnsi="Times New Roman" w:cs="Times New Roman"/>
          <w:sz w:val="24"/>
          <w:szCs w:val="24"/>
          <w:lang w:val="bg-BG"/>
        </w:rPr>
        <w:t xml:space="preserve">Според Докладването по чл.12 от 2019 г., </w:t>
      </w:r>
      <w:r w:rsidRPr="00517DB9">
        <w:rPr>
          <w:rFonts w:ascii="Times New Roman" w:hAnsi="Times New Roman" w:cs="Times New Roman"/>
          <w:b/>
          <w:sz w:val="24"/>
          <w:szCs w:val="24"/>
          <w:lang w:val="bg-BG"/>
        </w:rPr>
        <w:t>гнездовата</w:t>
      </w:r>
      <w:r w:rsidRPr="00517DB9">
        <w:rPr>
          <w:rFonts w:ascii="Times New Roman" w:hAnsi="Times New Roman" w:cs="Times New Roman"/>
          <w:sz w:val="24"/>
          <w:szCs w:val="24"/>
          <w:lang w:val="bg-BG"/>
        </w:rPr>
        <w:t xml:space="preserve"> популация се оценява на 340-530 двойки без ясно изразена тенденция, със стабилна численост и разпространение. </w:t>
      </w:r>
    </w:p>
    <w:p w:rsidR="00517DB9" w:rsidRPr="00517DB9" w:rsidRDefault="00517DB9" w:rsidP="00517DB9">
      <w:pPr>
        <w:spacing w:before="120" w:after="120" w:line="240" w:lineRule="auto"/>
        <w:jc w:val="both"/>
        <w:rPr>
          <w:rFonts w:ascii="Times New Roman" w:hAnsi="Times New Roman" w:cs="Times New Roman"/>
          <w:sz w:val="24"/>
          <w:szCs w:val="24"/>
          <w:lang w:val="bg-BG"/>
        </w:rPr>
      </w:pPr>
      <w:r w:rsidRPr="00517DB9">
        <w:rPr>
          <w:rFonts w:ascii="Times New Roman" w:hAnsi="Times New Roman" w:cs="Times New Roman"/>
          <w:sz w:val="24"/>
          <w:szCs w:val="24"/>
          <w:lang w:val="bg-BG"/>
        </w:rPr>
        <w:t xml:space="preserve">Според Докладването по чл.12, понастоящем </w:t>
      </w:r>
      <w:r w:rsidRPr="00517DB9">
        <w:rPr>
          <w:rFonts w:ascii="Times New Roman" w:hAnsi="Times New Roman" w:cs="Times New Roman"/>
          <w:b/>
          <w:sz w:val="24"/>
          <w:szCs w:val="24"/>
          <w:lang w:val="bg-BG"/>
        </w:rPr>
        <w:t>миграционната</w:t>
      </w:r>
      <w:r w:rsidRPr="00517DB9">
        <w:rPr>
          <w:rFonts w:ascii="Times New Roman" w:hAnsi="Times New Roman" w:cs="Times New Roman"/>
          <w:sz w:val="24"/>
          <w:szCs w:val="24"/>
          <w:lang w:val="bg-BG"/>
        </w:rPr>
        <w:t xml:space="preserve"> численост на вида е в рамките на 100-500 eкз., без да е посочена тенденцията. Тази оценка няма нищо общо с действителността. Само през пролетният прелет над България прелитат и спират за почивка хиляди летни бърнета. За по-точното установяване на миграционната им численост са нужни специализирани проучвания. </w:t>
      </w:r>
    </w:p>
    <w:p w:rsidR="00517DB9" w:rsidRPr="00517DB9" w:rsidRDefault="00517DB9" w:rsidP="00517DB9">
      <w:pPr>
        <w:spacing w:before="120" w:after="120" w:line="240" w:lineRule="auto"/>
        <w:jc w:val="both"/>
        <w:rPr>
          <w:rFonts w:ascii="Times New Roman" w:hAnsi="Times New Roman" w:cs="Times New Roman"/>
          <w:sz w:val="24"/>
          <w:szCs w:val="24"/>
          <w:lang w:val="bg-BG"/>
        </w:rPr>
      </w:pPr>
      <w:r w:rsidRPr="00517DB9">
        <w:rPr>
          <w:rFonts w:ascii="Times New Roman" w:hAnsi="Times New Roman" w:cs="Times New Roman"/>
          <w:sz w:val="24"/>
          <w:szCs w:val="24"/>
          <w:lang w:val="bg-BG"/>
        </w:rPr>
        <w:t xml:space="preserve">В Червената книга (Големански гл. ред., 2015) като заплахи за лятното бърне са посочени унищожаването и увреждането на местообитания и безпокойството по време на гнездовия сезон. Много от ценните местообитания на вида покрай Дунав, а във вътрешността на страната, понастоящем са унищожени или са в твърде незадоволително състояние -рибарници Мечка, рибарници Орсоя и др. Друг негативен фактор е прекомерния, а често и незаконен лов на вида. Установени са много случаи на бракониерски лов на летни бърнета през пролетта. Сечта на дървета по дунавските острови и покрай затоните, а и по теченията на вътрешните реки, също въздейства негативно върху гнездовата популация на вида. </w:t>
      </w:r>
    </w:p>
    <w:p w:rsidR="00517DB9" w:rsidRPr="00517DB9" w:rsidRDefault="0036076A" w:rsidP="0036076A">
      <w:pPr>
        <w:spacing w:before="120" w:after="120" w:line="240" w:lineRule="auto"/>
        <w:jc w:val="both"/>
        <w:rPr>
          <w:rFonts w:ascii="Times New Roman" w:hAnsi="Times New Roman" w:cs="Times New Roman"/>
          <w:b/>
          <w:bCs/>
          <w:sz w:val="24"/>
          <w:szCs w:val="24"/>
          <w:lang w:val="bg-BG"/>
        </w:rPr>
      </w:pPr>
      <w:r>
        <w:rPr>
          <w:rFonts w:ascii="Times New Roman" w:hAnsi="Times New Roman" w:cs="Times New Roman"/>
          <w:b/>
          <w:bCs/>
          <w:sz w:val="24"/>
          <w:szCs w:val="24"/>
          <w:lang w:val="bg-BG"/>
        </w:rPr>
        <w:t xml:space="preserve">3. </w:t>
      </w:r>
      <w:r w:rsidR="00517DB9" w:rsidRPr="00517DB9">
        <w:rPr>
          <w:rFonts w:ascii="Times New Roman" w:hAnsi="Times New Roman" w:cs="Times New Roman"/>
          <w:b/>
          <w:bCs/>
          <w:sz w:val="24"/>
          <w:szCs w:val="24"/>
          <w:lang w:val="bg-BG"/>
        </w:rPr>
        <w:t>Състояние в СЗЗ BG0002065 „Блато Малък Преславец“</w:t>
      </w:r>
    </w:p>
    <w:p w:rsidR="00517DB9" w:rsidRPr="00517DB9" w:rsidRDefault="00517DB9" w:rsidP="00517DB9">
      <w:pPr>
        <w:spacing w:before="120" w:after="120" w:line="240" w:lineRule="auto"/>
        <w:jc w:val="both"/>
        <w:rPr>
          <w:rFonts w:ascii="Times New Roman" w:hAnsi="Times New Roman" w:cs="Times New Roman"/>
          <w:sz w:val="24"/>
          <w:szCs w:val="24"/>
          <w:lang w:val="bg-BG"/>
        </w:rPr>
      </w:pPr>
      <w:r w:rsidRPr="00517DB9">
        <w:rPr>
          <w:rFonts w:ascii="Times New Roman" w:hAnsi="Times New Roman" w:cs="Times New Roman"/>
          <w:sz w:val="24"/>
          <w:szCs w:val="24"/>
          <w:lang w:val="bg-BG"/>
        </w:rPr>
        <w:t xml:space="preserve">Съгласно </w:t>
      </w:r>
      <w:r w:rsidR="000C6B3E">
        <w:rPr>
          <w:rFonts w:ascii="Times New Roman" w:hAnsi="Times New Roman" w:cs="Times New Roman"/>
          <w:sz w:val="24"/>
          <w:szCs w:val="24"/>
          <w:lang w:val="bg-BG"/>
        </w:rPr>
        <w:t>СФ</w:t>
      </w:r>
      <w:r w:rsidRPr="00517DB9">
        <w:rPr>
          <w:rFonts w:ascii="Times New Roman" w:hAnsi="Times New Roman" w:cs="Times New Roman"/>
          <w:sz w:val="24"/>
          <w:szCs w:val="24"/>
          <w:lang w:val="bg-BG"/>
        </w:rPr>
        <w:t xml:space="preserve"> на зоната</w:t>
      </w:r>
      <w:r w:rsidRPr="00517DB9">
        <w:rPr>
          <w:rFonts w:ascii="Times New Roman" w:hAnsi="Times New Roman" w:cs="Times New Roman"/>
          <w:sz w:val="24"/>
          <w:szCs w:val="24"/>
          <w:lang w:val="en-GB"/>
        </w:rPr>
        <w:t>,</w:t>
      </w:r>
      <w:r w:rsidRPr="00517DB9">
        <w:rPr>
          <w:rFonts w:ascii="Times New Roman" w:hAnsi="Times New Roman" w:cs="Times New Roman"/>
          <w:sz w:val="24"/>
          <w:szCs w:val="24"/>
          <w:lang w:val="bg-BG"/>
        </w:rPr>
        <w:t xml:space="preserve"> вида е гнездящ</w:t>
      </w:r>
      <w:r w:rsidRPr="00517DB9">
        <w:rPr>
          <w:rFonts w:ascii="Times New Roman" w:hAnsi="Times New Roman" w:cs="Times New Roman"/>
          <w:sz w:val="24"/>
          <w:szCs w:val="24"/>
        </w:rPr>
        <w:t xml:space="preserve"> </w:t>
      </w:r>
      <w:r w:rsidRPr="00517DB9">
        <w:rPr>
          <w:rFonts w:ascii="Times New Roman" w:hAnsi="Times New Roman" w:cs="Times New Roman"/>
          <w:sz w:val="24"/>
          <w:szCs w:val="24"/>
          <w:lang w:val="bg-BG"/>
        </w:rPr>
        <w:t xml:space="preserve">и мигриращ. </w:t>
      </w:r>
      <w:r w:rsidRPr="00517DB9">
        <w:rPr>
          <w:rFonts w:ascii="Times New Roman" w:hAnsi="Times New Roman" w:cs="Times New Roman"/>
          <w:b/>
          <w:sz w:val="24"/>
          <w:szCs w:val="24"/>
          <w:lang w:val="bg-BG"/>
        </w:rPr>
        <w:t>Гнездящата</w:t>
      </w:r>
      <w:r w:rsidRPr="00517DB9">
        <w:rPr>
          <w:rFonts w:ascii="Times New Roman" w:hAnsi="Times New Roman" w:cs="Times New Roman"/>
          <w:sz w:val="24"/>
          <w:szCs w:val="24"/>
          <w:lang w:val="bg-BG"/>
        </w:rPr>
        <w:t xml:space="preserve"> популация на вида се оценява на </w:t>
      </w:r>
      <w:r w:rsidRPr="00517DB9">
        <w:rPr>
          <w:rFonts w:ascii="Times New Roman" w:hAnsi="Times New Roman" w:cs="Times New Roman"/>
          <w:b/>
          <w:sz w:val="24"/>
          <w:szCs w:val="24"/>
          <w:lang w:val="bg-BG"/>
        </w:rPr>
        <w:t>2</w:t>
      </w:r>
      <w:r w:rsidRPr="00517DB9">
        <w:rPr>
          <w:rFonts w:ascii="Times New Roman" w:hAnsi="Times New Roman" w:cs="Times New Roman"/>
          <w:b/>
          <w:bCs/>
          <w:sz w:val="24"/>
          <w:szCs w:val="24"/>
          <w:lang w:val="bg-BG"/>
        </w:rPr>
        <w:t xml:space="preserve"> двойки</w:t>
      </w:r>
      <w:r w:rsidRPr="00517DB9">
        <w:rPr>
          <w:rFonts w:ascii="Times New Roman" w:hAnsi="Times New Roman" w:cs="Times New Roman"/>
          <w:sz w:val="24"/>
          <w:szCs w:val="24"/>
          <w:lang w:val="bg-BG"/>
        </w:rPr>
        <w:t>, което е 0,4 - 0</w:t>
      </w:r>
      <w:r w:rsidRPr="00517DB9">
        <w:rPr>
          <w:rFonts w:ascii="Times New Roman" w:hAnsi="Times New Roman" w:cs="Times New Roman"/>
          <w:bCs/>
          <w:sz w:val="24"/>
          <w:szCs w:val="24"/>
          <w:lang w:val="bg-BG"/>
        </w:rPr>
        <w:t>,6 % от националната</w:t>
      </w:r>
      <w:r w:rsidRPr="00517DB9">
        <w:rPr>
          <w:rFonts w:ascii="Times New Roman" w:hAnsi="Times New Roman" w:cs="Times New Roman"/>
          <w:sz w:val="24"/>
          <w:szCs w:val="24"/>
          <w:lang w:val="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517DB9" w:rsidRPr="00517DB9" w:rsidRDefault="00517DB9" w:rsidP="00517DB9">
      <w:pPr>
        <w:spacing w:before="120" w:after="120" w:line="240" w:lineRule="auto"/>
        <w:jc w:val="both"/>
        <w:rPr>
          <w:rFonts w:ascii="Times New Roman" w:hAnsi="Times New Roman" w:cs="Times New Roman"/>
          <w:b/>
          <w:bCs/>
          <w:sz w:val="24"/>
          <w:szCs w:val="24"/>
          <w:lang w:val="bg-BG"/>
        </w:rPr>
      </w:pPr>
      <w:r w:rsidRPr="00517DB9">
        <w:rPr>
          <w:rFonts w:ascii="Times New Roman" w:hAnsi="Times New Roman" w:cs="Times New Roman"/>
          <w:b/>
          <w:sz w:val="24"/>
          <w:szCs w:val="24"/>
          <w:lang w:val="bg-BG"/>
        </w:rPr>
        <w:t>Мигриращата</w:t>
      </w:r>
      <w:r w:rsidRPr="00517DB9">
        <w:rPr>
          <w:rFonts w:ascii="Times New Roman" w:hAnsi="Times New Roman" w:cs="Times New Roman"/>
          <w:sz w:val="24"/>
          <w:szCs w:val="24"/>
          <w:lang w:val="bg-BG"/>
        </w:rPr>
        <w:t xml:space="preserve"> популация на вида се оценява на </w:t>
      </w:r>
      <w:r w:rsidRPr="00517DB9">
        <w:rPr>
          <w:rFonts w:ascii="Times New Roman" w:hAnsi="Times New Roman" w:cs="Times New Roman"/>
          <w:b/>
          <w:sz w:val="24"/>
          <w:szCs w:val="24"/>
          <w:lang w:val="bg-BG"/>
        </w:rPr>
        <w:t>1</w:t>
      </w:r>
      <w:r w:rsidRPr="00517DB9">
        <w:rPr>
          <w:rFonts w:ascii="Times New Roman" w:hAnsi="Times New Roman" w:cs="Times New Roman"/>
          <w:b/>
          <w:bCs/>
          <w:sz w:val="24"/>
          <w:szCs w:val="24"/>
          <w:lang w:val="bg-BG"/>
        </w:rPr>
        <w:t xml:space="preserve"> индивид</w:t>
      </w:r>
      <w:r w:rsidRPr="00517DB9">
        <w:rPr>
          <w:rFonts w:ascii="Times New Roman" w:hAnsi="Times New Roman" w:cs="Times New Roman"/>
          <w:sz w:val="24"/>
          <w:szCs w:val="24"/>
          <w:lang w:val="bg-BG"/>
        </w:rPr>
        <w:t xml:space="preserve">, което е 0,2 – 1 </w:t>
      </w:r>
      <w:r w:rsidRPr="00517DB9">
        <w:rPr>
          <w:rFonts w:ascii="Times New Roman" w:hAnsi="Times New Roman" w:cs="Times New Roman"/>
          <w:bCs/>
          <w:sz w:val="24"/>
          <w:szCs w:val="24"/>
          <w:lang w:val="bg-BG"/>
        </w:rPr>
        <w:t>% от националната</w:t>
      </w:r>
      <w:r w:rsidRPr="00517DB9">
        <w:rPr>
          <w:rFonts w:ascii="Times New Roman" w:hAnsi="Times New Roman" w:cs="Times New Roman"/>
          <w:sz w:val="24"/>
          <w:szCs w:val="24"/>
          <w:lang w:val="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 По всяка вероятност числеността на вида по време на миграция в зоната е силно занижена, както и тази която е посочена за национална численост на мигриращата популация в Докладването от 2019 г. Нужни са допълнителни проучвания за изясняване на тези числености.</w:t>
      </w:r>
    </w:p>
    <w:p w:rsidR="00517DB9" w:rsidRPr="00517DB9" w:rsidRDefault="0036076A" w:rsidP="0036076A">
      <w:pPr>
        <w:spacing w:before="120" w:after="120" w:line="240" w:lineRule="auto"/>
        <w:jc w:val="both"/>
        <w:rPr>
          <w:rFonts w:ascii="Times New Roman" w:hAnsi="Times New Roman" w:cs="Times New Roman"/>
          <w:b/>
          <w:sz w:val="24"/>
          <w:szCs w:val="24"/>
          <w:lang w:val="bg-BG"/>
        </w:rPr>
      </w:pPr>
      <w:r>
        <w:rPr>
          <w:rFonts w:ascii="Times New Roman" w:hAnsi="Times New Roman" w:cs="Times New Roman"/>
          <w:b/>
          <w:iCs/>
          <w:sz w:val="24"/>
          <w:szCs w:val="24"/>
          <w:lang w:val="bg-BG"/>
        </w:rPr>
        <w:t xml:space="preserve">4. </w:t>
      </w:r>
      <w:r w:rsidR="00517DB9" w:rsidRPr="00517DB9">
        <w:rPr>
          <w:rFonts w:ascii="Times New Roman" w:hAnsi="Times New Roman" w:cs="Times New Roman"/>
          <w:b/>
          <w:iCs/>
          <w:sz w:val="24"/>
          <w:szCs w:val="24"/>
          <w:lang w:val="bg-BG"/>
        </w:rPr>
        <w:t>Анализ на наличната информация</w:t>
      </w:r>
      <w:r w:rsidR="00517DB9" w:rsidRPr="00517DB9">
        <w:rPr>
          <w:rFonts w:ascii="Times New Roman" w:hAnsi="Times New Roman" w:cs="Times New Roman"/>
          <w:b/>
          <w:sz w:val="24"/>
          <w:szCs w:val="24"/>
          <w:lang w:val="bg-BG"/>
        </w:rPr>
        <w:t xml:space="preserve"> </w:t>
      </w:r>
    </w:p>
    <w:p w:rsidR="00517DB9" w:rsidRPr="00517DB9" w:rsidRDefault="00517DB9" w:rsidP="00517DB9">
      <w:pPr>
        <w:spacing w:before="120" w:after="120" w:line="240" w:lineRule="auto"/>
        <w:jc w:val="both"/>
        <w:rPr>
          <w:rFonts w:ascii="Times New Roman" w:hAnsi="Times New Roman" w:cs="Times New Roman"/>
          <w:i/>
          <w:sz w:val="24"/>
          <w:szCs w:val="24"/>
          <w:lang w:val="bg-BG"/>
        </w:rPr>
      </w:pPr>
      <w:r w:rsidRPr="00517DB9">
        <w:rPr>
          <w:rFonts w:ascii="Times New Roman" w:hAnsi="Times New Roman" w:cs="Times New Roman"/>
          <w:i/>
          <w:sz w:val="24"/>
          <w:szCs w:val="24"/>
          <w:lang w:val="bg-BG"/>
        </w:rPr>
        <w:t>Гнездяща популация</w:t>
      </w:r>
    </w:p>
    <w:p w:rsidR="00517DB9" w:rsidRPr="00517DB9" w:rsidRDefault="00517DB9" w:rsidP="00517DB9">
      <w:pPr>
        <w:spacing w:before="120" w:after="120" w:line="240" w:lineRule="auto"/>
        <w:jc w:val="both"/>
        <w:rPr>
          <w:rFonts w:ascii="Times New Roman" w:hAnsi="Times New Roman" w:cs="Times New Roman"/>
          <w:sz w:val="24"/>
          <w:szCs w:val="24"/>
          <w:lang w:val="bg-BG"/>
        </w:rPr>
      </w:pPr>
      <w:r w:rsidRPr="00517DB9">
        <w:rPr>
          <w:rFonts w:ascii="Times New Roman" w:hAnsi="Times New Roman" w:cs="Times New Roman"/>
          <w:sz w:val="24"/>
          <w:szCs w:val="24"/>
          <w:lang w:val="bg-BG"/>
        </w:rPr>
        <w:t xml:space="preserve">Лятното бърне е широко разпространен, но малочислен гнездящ вид по поречието на р. Дунав, като в периода 2006-2013 г. общата численост на </w:t>
      </w:r>
      <w:r w:rsidR="0036076A" w:rsidRPr="00517DB9">
        <w:rPr>
          <w:rFonts w:ascii="Times New Roman" w:hAnsi="Times New Roman" w:cs="Times New Roman"/>
          <w:sz w:val="24"/>
          <w:szCs w:val="24"/>
          <w:lang w:val="bg-BG"/>
        </w:rPr>
        <w:t>гнездящите</w:t>
      </w:r>
      <w:r w:rsidRPr="00517DB9">
        <w:rPr>
          <w:rFonts w:ascii="Times New Roman" w:hAnsi="Times New Roman" w:cs="Times New Roman"/>
          <w:sz w:val="24"/>
          <w:szCs w:val="24"/>
          <w:lang w:val="bg-BG"/>
        </w:rPr>
        <w:t xml:space="preserve"> двойки е от 38 до 81 (</w:t>
      </w:r>
      <w:r w:rsidRPr="00517DB9">
        <w:rPr>
          <w:rFonts w:ascii="Times New Roman" w:hAnsi="Times New Roman" w:cs="Times New Roman"/>
          <w:sz w:val="24"/>
          <w:szCs w:val="24"/>
        </w:rPr>
        <w:t>Shurulinkov et al., 2019</w:t>
      </w:r>
      <w:r w:rsidRPr="00517DB9">
        <w:rPr>
          <w:rFonts w:ascii="Times New Roman" w:hAnsi="Times New Roman" w:cs="Times New Roman"/>
          <w:sz w:val="24"/>
          <w:szCs w:val="24"/>
          <w:lang w:val="bg-BG"/>
        </w:rPr>
        <w:t xml:space="preserve">). Блато Малък Преславец не се посочва като зона със значителна численост на популацията </w:t>
      </w:r>
      <w:r w:rsidRPr="00517DB9">
        <w:rPr>
          <w:rFonts w:ascii="Times New Roman" w:hAnsi="Times New Roman" w:cs="Times New Roman"/>
          <w:sz w:val="24"/>
          <w:szCs w:val="24"/>
        </w:rPr>
        <w:t>(Shurulinkov et al., 2019)</w:t>
      </w:r>
      <w:r w:rsidRPr="00517DB9">
        <w:rPr>
          <w:rFonts w:ascii="Times New Roman" w:hAnsi="Times New Roman" w:cs="Times New Roman"/>
          <w:sz w:val="24"/>
          <w:szCs w:val="24"/>
          <w:lang w:val="bg-BG"/>
        </w:rPr>
        <w:t xml:space="preserve">. По време на мониторинг през периода 2010-2012 г. в зоната са установени 1 – 2 дв./год. </w:t>
      </w:r>
      <w:r w:rsidRPr="00517DB9">
        <w:rPr>
          <w:rFonts w:ascii="Times New Roman" w:hAnsi="Times New Roman" w:cs="Times New Roman"/>
          <w:sz w:val="24"/>
          <w:szCs w:val="24"/>
        </w:rPr>
        <w:t>(</w:t>
      </w:r>
      <w:r w:rsidRPr="00517DB9">
        <w:rPr>
          <w:rFonts w:ascii="Times New Roman" w:hAnsi="Times New Roman" w:cs="Times New Roman"/>
          <w:sz w:val="24"/>
          <w:szCs w:val="24"/>
          <w:lang w:val="bg-BG"/>
        </w:rPr>
        <w:t>Матеева и др., 2013</w:t>
      </w:r>
      <w:r w:rsidRPr="00517DB9">
        <w:rPr>
          <w:rFonts w:ascii="Times New Roman" w:hAnsi="Times New Roman" w:cs="Times New Roman"/>
          <w:sz w:val="24"/>
          <w:szCs w:val="24"/>
        </w:rPr>
        <w:t>)</w:t>
      </w:r>
      <w:r w:rsidRPr="00517DB9">
        <w:rPr>
          <w:rFonts w:ascii="Times New Roman" w:hAnsi="Times New Roman" w:cs="Times New Roman"/>
          <w:sz w:val="24"/>
          <w:szCs w:val="24"/>
          <w:lang w:val="bg-BG"/>
        </w:rPr>
        <w:t xml:space="preserve">. През 2021 г. при теренните наблюдения видът не беше установен в зоната. По данни от </w:t>
      </w:r>
      <w:r w:rsidRPr="00517DB9">
        <w:rPr>
          <w:rFonts w:ascii="Times New Roman" w:hAnsi="Times New Roman" w:cs="Times New Roman"/>
          <w:sz w:val="24"/>
          <w:szCs w:val="24"/>
          <w:lang w:val="en-GB"/>
        </w:rPr>
        <w:t xml:space="preserve">ebird.org, </w:t>
      </w:r>
      <w:r w:rsidRPr="00517DB9">
        <w:rPr>
          <w:rFonts w:ascii="Times New Roman" w:hAnsi="Times New Roman" w:cs="Times New Roman"/>
          <w:sz w:val="24"/>
          <w:szCs w:val="24"/>
          <w:lang w:val="bg-BG"/>
        </w:rPr>
        <w:t>вида е установен през април 2009 г. с един индивид (</w:t>
      </w:r>
      <w:r w:rsidRPr="00517DB9">
        <w:rPr>
          <w:rFonts w:ascii="Times New Roman" w:hAnsi="Times New Roman" w:cs="Times New Roman"/>
          <w:sz w:val="24"/>
          <w:szCs w:val="24"/>
          <w:lang w:val="en-GB"/>
        </w:rPr>
        <w:t>I. Hristov</w:t>
      </w:r>
      <w:r w:rsidRPr="00517DB9">
        <w:rPr>
          <w:rFonts w:ascii="Times New Roman" w:hAnsi="Times New Roman" w:cs="Times New Roman"/>
          <w:sz w:val="24"/>
          <w:szCs w:val="24"/>
          <w:lang w:val="bg-BG"/>
        </w:rPr>
        <w:t>)</w:t>
      </w:r>
      <w:r w:rsidRPr="00517DB9">
        <w:rPr>
          <w:rFonts w:ascii="Times New Roman" w:hAnsi="Times New Roman" w:cs="Times New Roman"/>
          <w:sz w:val="24"/>
          <w:szCs w:val="24"/>
          <w:lang w:val="en-GB"/>
        </w:rPr>
        <w:t xml:space="preserve">. </w:t>
      </w:r>
      <w:r w:rsidRPr="00517DB9">
        <w:rPr>
          <w:rFonts w:ascii="Times New Roman" w:hAnsi="Times New Roman" w:cs="Times New Roman"/>
          <w:sz w:val="24"/>
          <w:szCs w:val="24"/>
          <w:lang w:val="bg-BG"/>
        </w:rPr>
        <w:t xml:space="preserve">Според </w:t>
      </w:r>
      <w:r w:rsidRPr="00517DB9">
        <w:rPr>
          <w:rFonts w:ascii="Times New Roman" w:hAnsi="Times New Roman" w:cs="Times New Roman"/>
          <w:sz w:val="24"/>
          <w:szCs w:val="24"/>
          <w:lang w:val="en-GB"/>
        </w:rPr>
        <w:t xml:space="preserve">observation.org, </w:t>
      </w:r>
      <w:r w:rsidRPr="00517DB9">
        <w:rPr>
          <w:rFonts w:ascii="Times New Roman" w:hAnsi="Times New Roman" w:cs="Times New Roman"/>
          <w:sz w:val="24"/>
          <w:szCs w:val="24"/>
          <w:lang w:val="bg-BG"/>
        </w:rPr>
        <w:t>са установени 2 птици, отново през април на 2019 г. (</w:t>
      </w:r>
      <w:r w:rsidRPr="00517DB9">
        <w:rPr>
          <w:rFonts w:ascii="Times New Roman" w:hAnsi="Times New Roman" w:cs="Times New Roman"/>
          <w:sz w:val="24"/>
          <w:szCs w:val="24"/>
          <w:lang w:val="en-GB"/>
        </w:rPr>
        <w:t>B. Mertens</w:t>
      </w:r>
      <w:r w:rsidRPr="00517DB9">
        <w:rPr>
          <w:rFonts w:ascii="Times New Roman" w:hAnsi="Times New Roman" w:cs="Times New Roman"/>
          <w:sz w:val="24"/>
          <w:szCs w:val="24"/>
          <w:lang w:val="bg-BG"/>
        </w:rPr>
        <w:t>)</w:t>
      </w:r>
      <w:r w:rsidRPr="00517DB9">
        <w:rPr>
          <w:rFonts w:ascii="Times New Roman" w:hAnsi="Times New Roman" w:cs="Times New Roman"/>
          <w:sz w:val="24"/>
          <w:szCs w:val="24"/>
          <w:lang w:val="en-GB"/>
        </w:rPr>
        <w:t>.</w:t>
      </w:r>
      <w:r w:rsidRPr="00517DB9">
        <w:rPr>
          <w:rFonts w:ascii="Times New Roman" w:hAnsi="Times New Roman" w:cs="Times New Roman"/>
          <w:sz w:val="24"/>
          <w:szCs w:val="24"/>
          <w:lang w:val="bg-BG"/>
        </w:rPr>
        <w:t xml:space="preserve"> Има вероятност, птиците </w:t>
      </w:r>
      <w:r w:rsidRPr="00517DB9">
        <w:rPr>
          <w:rFonts w:ascii="Times New Roman" w:hAnsi="Times New Roman" w:cs="Times New Roman"/>
          <w:sz w:val="24"/>
          <w:szCs w:val="24"/>
          <w:lang w:val="bg-BG"/>
        </w:rPr>
        <w:lastRenderedPageBreak/>
        <w:t>регистрирани през април да са все още мигриращи и гнезденето през тези години не може да се потвърди.</w:t>
      </w:r>
    </w:p>
    <w:p w:rsidR="00517DB9" w:rsidRPr="00517DB9" w:rsidRDefault="00517DB9" w:rsidP="00517DB9">
      <w:pPr>
        <w:spacing w:before="120" w:after="120" w:line="240" w:lineRule="auto"/>
        <w:jc w:val="both"/>
        <w:rPr>
          <w:rFonts w:ascii="Times New Roman" w:hAnsi="Times New Roman" w:cs="Times New Roman"/>
          <w:i/>
          <w:sz w:val="24"/>
          <w:szCs w:val="24"/>
          <w:lang w:val="bg-BG"/>
        </w:rPr>
      </w:pPr>
      <w:r w:rsidRPr="00517DB9">
        <w:rPr>
          <w:rFonts w:ascii="Times New Roman" w:hAnsi="Times New Roman" w:cs="Times New Roman"/>
          <w:i/>
          <w:sz w:val="24"/>
          <w:szCs w:val="24"/>
          <w:lang w:val="bg-BG"/>
        </w:rPr>
        <w:t>Мигрираща популация</w:t>
      </w:r>
    </w:p>
    <w:p w:rsidR="00517DB9" w:rsidRPr="00517DB9" w:rsidRDefault="00517DB9" w:rsidP="00517DB9">
      <w:pPr>
        <w:spacing w:before="120" w:after="120" w:line="240" w:lineRule="auto"/>
        <w:jc w:val="both"/>
        <w:rPr>
          <w:rFonts w:ascii="Times New Roman" w:hAnsi="Times New Roman" w:cs="Times New Roman"/>
          <w:sz w:val="24"/>
          <w:szCs w:val="24"/>
          <w:lang w:val="bg-BG"/>
        </w:rPr>
      </w:pPr>
      <w:r w:rsidRPr="00517DB9">
        <w:rPr>
          <w:rFonts w:ascii="Times New Roman" w:hAnsi="Times New Roman" w:cs="Times New Roman"/>
          <w:sz w:val="24"/>
          <w:szCs w:val="24"/>
          <w:lang w:val="bg-BG"/>
        </w:rPr>
        <w:t xml:space="preserve">В средна Дунавска равнина пролетната миграция е много по-ясно изразена и е от началото на март до началото на май. Наесен се среща рядко през август-септември. Максимално ятата достигат до 100-200 инд. </w:t>
      </w:r>
      <w:r w:rsidRPr="00517DB9">
        <w:rPr>
          <w:rFonts w:ascii="Times New Roman" w:hAnsi="Times New Roman" w:cs="Times New Roman"/>
          <w:sz w:val="24"/>
          <w:szCs w:val="24"/>
        </w:rPr>
        <w:t>(</w:t>
      </w:r>
      <w:r w:rsidRPr="00517DB9">
        <w:rPr>
          <w:rFonts w:ascii="Times New Roman" w:hAnsi="Times New Roman" w:cs="Times New Roman"/>
          <w:sz w:val="24"/>
          <w:szCs w:val="24"/>
          <w:lang w:val="bg-BG"/>
        </w:rPr>
        <w:t>Шурулинков и др., 2005</w:t>
      </w:r>
      <w:r w:rsidRPr="00517DB9">
        <w:rPr>
          <w:rFonts w:ascii="Times New Roman" w:hAnsi="Times New Roman" w:cs="Times New Roman"/>
          <w:sz w:val="24"/>
          <w:szCs w:val="24"/>
        </w:rPr>
        <w:t>)</w:t>
      </w:r>
      <w:r w:rsidRPr="00517DB9">
        <w:rPr>
          <w:rFonts w:ascii="Times New Roman" w:hAnsi="Times New Roman" w:cs="Times New Roman"/>
          <w:sz w:val="24"/>
          <w:szCs w:val="24"/>
          <w:lang w:val="bg-BG"/>
        </w:rPr>
        <w:t xml:space="preserve">. Единствените данни за концентрацията на вида в зоната по време на миграция са от </w:t>
      </w:r>
      <w:r w:rsidR="000C6B3E">
        <w:rPr>
          <w:rFonts w:ascii="Times New Roman" w:hAnsi="Times New Roman" w:cs="Times New Roman"/>
          <w:sz w:val="24"/>
          <w:szCs w:val="24"/>
          <w:lang w:val="bg-BG"/>
        </w:rPr>
        <w:t>СФ</w:t>
      </w:r>
      <w:r w:rsidRPr="00517DB9">
        <w:rPr>
          <w:rFonts w:ascii="Times New Roman" w:hAnsi="Times New Roman" w:cs="Times New Roman"/>
          <w:sz w:val="24"/>
          <w:szCs w:val="24"/>
          <w:lang w:val="bg-BG"/>
        </w:rPr>
        <w:t>. Считаме, че числеността от 1 инд. е силно занижена, но е необходимо систематизирано проучване, за да се направи оценка на реалната численост. Необходимо е прилагане на адекватен мониторинг до 2025 г. в периода от края на февруари до средата на май и от началото на август до първите дни на октомври.</w:t>
      </w:r>
    </w:p>
    <w:p w:rsidR="00517DB9" w:rsidRPr="00517DB9" w:rsidRDefault="00517DB9" w:rsidP="00517DB9">
      <w:pPr>
        <w:spacing w:before="120" w:after="120" w:line="240" w:lineRule="auto"/>
        <w:jc w:val="both"/>
        <w:rPr>
          <w:rFonts w:ascii="Times New Roman" w:hAnsi="Times New Roman" w:cs="Times New Roman"/>
          <w:sz w:val="24"/>
          <w:szCs w:val="24"/>
          <w:lang w:val="bg-BG"/>
        </w:rPr>
      </w:pPr>
      <w:r w:rsidRPr="00517DB9">
        <w:rPr>
          <w:rFonts w:ascii="Times New Roman" w:hAnsi="Times New Roman" w:cs="Times New Roman"/>
          <w:sz w:val="24"/>
          <w:szCs w:val="24"/>
          <w:lang w:val="bg-BG"/>
        </w:rPr>
        <w:t>Според докладването по чл.12 заплахи за вида са промяната на предназначението на земите, пресушаването на водоеми и превръщането им в туристически и рекреационни зони и провеждането на спортно-туристически дейности в неурегулирани имоти. За зоната заплахите за вида са неподържането на водното ниво, т.е. увреждане на местообитанията и бракониерския лов.</w:t>
      </w:r>
    </w:p>
    <w:p w:rsidR="00517DB9" w:rsidRPr="00517DB9" w:rsidRDefault="0036076A" w:rsidP="0036076A">
      <w:pPr>
        <w:spacing w:before="120" w:after="120" w:line="240" w:lineRule="auto"/>
        <w:jc w:val="both"/>
        <w:rPr>
          <w:rFonts w:ascii="Times New Roman" w:hAnsi="Times New Roman" w:cs="Times New Roman"/>
          <w:sz w:val="24"/>
          <w:szCs w:val="24"/>
          <w:lang w:val="bg-BG"/>
        </w:rPr>
      </w:pPr>
      <w:r>
        <w:rPr>
          <w:rFonts w:ascii="Times New Roman" w:hAnsi="Times New Roman" w:cs="Times New Roman"/>
          <w:b/>
          <w:bCs/>
          <w:sz w:val="24"/>
          <w:szCs w:val="24"/>
          <w:lang w:val="bg-BG"/>
        </w:rPr>
        <w:t xml:space="preserve">5. </w:t>
      </w:r>
      <w:r w:rsidR="00517DB9" w:rsidRPr="00517DB9">
        <w:rPr>
          <w:rFonts w:ascii="Times New Roman" w:hAnsi="Times New Roman" w:cs="Times New Roman"/>
          <w:b/>
          <w:bCs/>
          <w:sz w:val="24"/>
          <w:szCs w:val="24"/>
          <w:lang w:val="bg-BG"/>
        </w:rPr>
        <w:t>Цели за подобряване/поддържане на стабилна/нарастваща тенденция на популацията на вида в зоната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133"/>
        <w:gridCol w:w="1288"/>
        <w:gridCol w:w="2957"/>
        <w:gridCol w:w="2035"/>
      </w:tblGrid>
      <w:tr w:rsidR="00517DB9" w:rsidRPr="00517DB9" w:rsidTr="00517DB9">
        <w:trPr>
          <w:tblHeader/>
        </w:trPr>
        <w:tc>
          <w:tcPr>
            <w:tcW w:w="1079" w:type="pct"/>
            <w:shd w:val="clear" w:color="auto" w:fill="B6DDE8"/>
            <w:vAlign w:val="center"/>
          </w:tcPr>
          <w:p w:rsidR="00517DB9" w:rsidRPr="00517DB9" w:rsidRDefault="00517DB9" w:rsidP="00517DB9">
            <w:pPr>
              <w:spacing w:after="0"/>
              <w:jc w:val="center"/>
              <w:rPr>
                <w:rFonts w:ascii="Times New Roman" w:hAnsi="Times New Roman" w:cs="Times New Roman"/>
                <w:b/>
                <w:bCs/>
                <w:lang w:val="bg-BG"/>
              </w:rPr>
            </w:pPr>
            <w:r w:rsidRPr="00517DB9">
              <w:rPr>
                <w:rFonts w:ascii="Times New Roman" w:hAnsi="Times New Roman" w:cs="Times New Roman"/>
                <w:b/>
                <w:bCs/>
                <w:lang w:val="bg-BG"/>
              </w:rPr>
              <w:t>Параметър</w:t>
            </w:r>
          </w:p>
        </w:tc>
        <w:tc>
          <w:tcPr>
            <w:tcW w:w="602" w:type="pct"/>
            <w:shd w:val="clear" w:color="auto" w:fill="B6DDE8"/>
            <w:vAlign w:val="center"/>
          </w:tcPr>
          <w:p w:rsidR="00517DB9" w:rsidRPr="00517DB9" w:rsidRDefault="00517DB9" w:rsidP="00517DB9">
            <w:pPr>
              <w:spacing w:after="0"/>
              <w:jc w:val="center"/>
              <w:rPr>
                <w:rFonts w:ascii="Times New Roman" w:hAnsi="Times New Roman" w:cs="Times New Roman"/>
                <w:b/>
                <w:bCs/>
                <w:lang w:val="bg-BG"/>
              </w:rPr>
            </w:pPr>
            <w:r w:rsidRPr="00517DB9">
              <w:rPr>
                <w:rFonts w:ascii="Times New Roman" w:hAnsi="Times New Roman" w:cs="Times New Roman"/>
                <w:b/>
                <w:bCs/>
                <w:lang w:val="bg-BG"/>
              </w:rPr>
              <w:t>Мерна единица</w:t>
            </w:r>
          </w:p>
        </w:tc>
        <w:tc>
          <w:tcPr>
            <w:tcW w:w="651" w:type="pct"/>
            <w:shd w:val="clear" w:color="auto" w:fill="B6DDE8"/>
            <w:vAlign w:val="center"/>
          </w:tcPr>
          <w:p w:rsidR="00517DB9" w:rsidRPr="00517DB9" w:rsidRDefault="00517DB9" w:rsidP="00517DB9">
            <w:pPr>
              <w:spacing w:after="0"/>
              <w:jc w:val="center"/>
              <w:rPr>
                <w:rFonts w:ascii="Times New Roman" w:hAnsi="Times New Roman" w:cs="Times New Roman"/>
                <w:b/>
                <w:bCs/>
                <w:lang w:val="bg-BG"/>
              </w:rPr>
            </w:pPr>
            <w:r w:rsidRPr="00517DB9">
              <w:rPr>
                <w:rFonts w:ascii="Times New Roman" w:hAnsi="Times New Roman" w:cs="Times New Roman"/>
                <w:b/>
                <w:bCs/>
                <w:lang w:val="bg-BG"/>
              </w:rPr>
              <w:t>Целева стойност</w:t>
            </w:r>
          </w:p>
        </w:tc>
        <w:tc>
          <w:tcPr>
            <w:tcW w:w="1582" w:type="pct"/>
            <w:shd w:val="clear" w:color="auto" w:fill="B6DDE8"/>
            <w:vAlign w:val="center"/>
          </w:tcPr>
          <w:p w:rsidR="00517DB9" w:rsidRPr="00517DB9" w:rsidRDefault="00517DB9" w:rsidP="00517DB9">
            <w:pPr>
              <w:spacing w:after="0"/>
              <w:jc w:val="center"/>
              <w:rPr>
                <w:rFonts w:ascii="Times New Roman" w:hAnsi="Times New Roman" w:cs="Times New Roman"/>
                <w:b/>
                <w:bCs/>
                <w:lang w:val="bg-BG"/>
              </w:rPr>
            </w:pPr>
            <w:r w:rsidRPr="00517DB9">
              <w:rPr>
                <w:rFonts w:ascii="Times New Roman" w:hAnsi="Times New Roman" w:cs="Times New Roman"/>
                <w:b/>
                <w:bCs/>
                <w:lang w:val="bg-BG"/>
              </w:rPr>
              <w:t>Допълнителна информация</w:t>
            </w:r>
          </w:p>
        </w:tc>
        <w:tc>
          <w:tcPr>
            <w:tcW w:w="1086" w:type="pct"/>
            <w:shd w:val="clear" w:color="auto" w:fill="B6DDE8"/>
            <w:vAlign w:val="center"/>
          </w:tcPr>
          <w:p w:rsidR="00517DB9" w:rsidRPr="00517DB9" w:rsidRDefault="00517DB9" w:rsidP="00517DB9">
            <w:pPr>
              <w:spacing w:after="0"/>
              <w:jc w:val="center"/>
              <w:rPr>
                <w:rFonts w:ascii="Times New Roman" w:hAnsi="Times New Roman" w:cs="Times New Roman"/>
                <w:b/>
                <w:bCs/>
                <w:lang w:val="bg-BG"/>
              </w:rPr>
            </w:pPr>
            <w:r w:rsidRPr="00517DB9">
              <w:rPr>
                <w:rFonts w:ascii="Times New Roman" w:hAnsi="Times New Roman" w:cs="Times New Roman"/>
                <w:b/>
                <w:bCs/>
                <w:lang w:val="bg-BG"/>
              </w:rPr>
              <w:t>Специфични за зоната цели</w:t>
            </w:r>
          </w:p>
        </w:tc>
      </w:tr>
      <w:tr w:rsidR="00517DB9" w:rsidRPr="00517DB9" w:rsidTr="00517DB9">
        <w:tc>
          <w:tcPr>
            <w:tcW w:w="1079" w:type="pct"/>
            <w:shd w:val="clear" w:color="auto" w:fill="auto"/>
          </w:tcPr>
          <w:p w:rsidR="00517DB9" w:rsidRPr="00517DB9" w:rsidRDefault="00517DB9" w:rsidP="00517DB9">
            <w:pPr>
              <w:spacing w:after="0"/>
              <w:rPr>
                <w:rFonts w:ascii="Times New Roman" w:hAnsi="Times New Roman" w:cs="Times New Roman"/>
                <w:b/>
                <w:lang w:val="bg-BG"/>
              </w:rPr>
            </w:pPr>
            <w:r w:rsidRPr="00517DB9">
              <w:rPr>
                <w:rFonts w:ascii="Times New Roman" w:hAnsi="Times New Roman" w:cs="Times New Roman"/>
                <w:b/>
                <w:lang w:val="bg-BG"/>
              </w:rPr>
              <w:t xml:space="preserve">Популация: </w:t>
            </w:r>
            <w:r w:rsidRPr="00517DB9">
              <w:rPr>
                <w:rFonts w:ascii="Times New Roman" w:hAnsi="Times New Roman" w:cs="Times New Roman"/>
                <w:bCs/>
                <w:lang w:val="bg-BG"/>
              </w:rPr>
              <w:t>Размер гнездовата популацията</w:t>
            </w:r>
          </w:p>
        </w:tc>
        <w:tc>
          <w:tcPr>
            <w:tcW w:w="602" w:type="pct"/>
            <w:shd w:val="clear" w:color="auto" w:fill="auto"/>
          </w:tcPr>
          <w:p w:rsidR="00517DB9" w:rsidRPr="00517DB9" w:rsidRDefault="00517DB9" w:rsidP="00517DB9">
            <w:pPr>
              <w:spacing w:after="0"/>
              <w:rPr>
                <w:rFonts w:ascii="Times New Roman" w:hAnsi="Times New Roman" w:cs="Times New Roman"/>
                <w:lang w:val="bg-BG"/>
              </w:rPr>
            </w:pPr>
            <w:r w:rsidRPr="00517DB9">
              <w:rPr>
                <w:rFonts w:ascii="Times New Roman" w:hAnsi="Times New Roman" w:cs="Times New Roman"/>
                <w:lang w:val="bg-BG"/>
              </w:rPr>
              <w:t>Брой гнездящи двойки</w:t>
            </w:r>
          </w:p>
        </w:tc>
        <w:tc>
          <w:tcPr>
            <w:tcW w:w="651" w:type="pct"/>
            <w:shd w:val="clear" w:color="auto" w:fill="auto"/>
          </w:tcPr>
          <w:p w:rsidR="00517DB9" w:rsidRPr="00517DB9" w:rsidRDefault="00517DB9" w:rsidP="00517DB9">
            <w:pPr>
              <w:spacing w:after="0"/>
              <w:rPr>
                <w:rFonts w:ascii="Times New Roman" w:hAnsi="Times New Roman" w:cs="Times New Roman"/>
                <w:lang w:val="bg-BG"/>
              </w:rPr>
            </w:pPr>
            <w:r w:rsidRPr="00517DB9">
              <w:rPr>
                <w:rFonts w:ascii="Times New Roman" w:hAnsi="Times New Roman" w:cs="Times New Roman"/>
                <w:lang w:val="bg-BG"/>
              </w:rPr>
              <w:t xml:space="preserve">Най-малко 1 дв. </w:t>
            </w:r>
          </w:p>
        </w:tc>
        <w:tc>
          <w:tcPr>
            <w:tcW w:w="1582" w:type="pct"/>
            <w:shd w:val="clear" w:color="auto" w:fill="auto"/>
          </w:tcPr>
          <w:p w:rsidR="00517DB9" w:rsidRPr="00517DB9" w:rsidRDefault="00517DB9" w:rsidP="00517DB9">
            <w:pPr>
              <w:spacing w:after="0"/>
              <w:rPr>
                <w:rFonts w:ascii="Times New Roman" w:hAnsi="Times New Roman" w:cs="Times New Roman"/>
                <w:lang w:val="bg-BG"/>
              </w:rPr>
            </w:pPr>
            <w:r w:rsidRPr="00517DB9">
              <w:rPr>
                <w:rFonts w:ascii="Times New Roman" w:hAnsi="Times New Roman" w:cs="Times New Roman"/>
                <w:lang w:val="bg-BG"/>
              </w:rPr>
              <w:t xml:space="preserve">Определена на база </w:t>
            </w:r>
            <w:r w:rsidR="000C6B3E">
              <w:rPr>
                <w:rFonts w:ascii="Times New Roman" w:hAnsi="Times New Roman" w:cs="Times New Roman"/>
                <w:lang w:val="bg-BG"/>
              </w:rPr>
              <w:t>СФ</w:t>
            </w:r>
            <w:r w:rsidRPr="00517DB9">
              <w:rPr>
                <w:rFonts w:ascii="Times New Roman" w:hAnsi="Times New Roman" w:cs="Times New Roman"/>
                <w:lang w:val="bg-BG"/>
              </w:rPr>
              <w:t xml:space="preserve"> и данни от литературата.</w:t>
            </w:r>
          </w:p>
        </w:tc>
        <w:tc>
          <w:tcPr>
            <w:tcW w:w="1086" w:type="pct"/>
          </w:tcPr>
          <w:p w:rsidR="00517DB9" w:rsidRPr="00517DB9" w:rsidRDefault="00517DB9" w:rsidP="00517DB9">
            <w:pPr>
              <w:spacing w:after="0"/>
              <w:rPr>
                <w:rFonts w:ascii="Times New Roman" w:hAnsi="Times New Roman" w:cs="Times New Roman"/>
                <w:lang w:val="bg-BG"/>
              </w:rPr>
            </w:pPr>
            <w:r w:rsidRPr="00517DB9">
              <w:rPr>
                <w:rFonts w:ascii="Times New Roman" w:hAnsi="Times New Roman" w:cs="Times New Roman"/>
                <w:lang w:val="bg-BG"/>
              </w:rPr>
              <w:t>Поддържане на популацията на вида в размер най-малко 1 дв.</w:t>
            </w:r>
          </w:p>
        </w:tc>
      </w:tr>
      <w:tr w:rsidR="00517DB9" w:rsidRPr="00517DB9" w:rsidTr="00517DB9">
        <w:tc>
          <w:tcPr>
            <w:tcW w:w="1079" w:type="pct"/>
            <w:shd w:val="clear" w:color="auto" w:fill="auto"/>
          </w:tcPr>
          <w:p w:rsidR="00517DB9" w:rsidRPr="00517DB9" w:rsidRDefault="00517DB9" w:rsidP="00517DB9">
            <w:pPr>
              <w:spacing w:after="0"/>
              <w:rPr>
                <w:rFonts w:ascii="Times New Roman" w:hAnsi="Times New Roman" w:cs="Times New Roman"/>
                <w:b/>
                <w:lang w:val="bg-BG"/>
              </w:rPr>
            </w:pPr>
            <w:r w:rsidRPr="00517DB9">
              <w:rPr>
                <w:rFonts w:ascii="Times New Roman" w:hAnsi="Times New Roman" w:cs="Times New Roman"/>
                <w:b/>
                <w:lang w:val="bg-BG"/>
              </w:rPr>
              <w:t xml:space="preserve">Популация: </w:t>
            </w:r>
            <w:r w:rsidRPr="00517DB9">
              <w:rPr>
                <w:rFonts w:ascii="Times New Roman" w:hAnsi="Times New Roman" w:cs="Times New Roman"/>
                <w:bCs/>
                <w:lang w:val="bg-BG"/>
              </w:rPr>
              <w:t>Размер на мигриращата популация</w:t>
            </w:r>
          </w:p>
        </w:tc>
        <w:tc>
          <w:tcPr>
            <w:tcW w:w="602" w:type="pct"/>
            <w:shd w:val="clear" w:color="auto" w:fill="auto"/>
          </w:tcPr>
          <w:p w:rsidR="00517DB9" w:rsidRPr="00517DB9" w:rsidRDefault="00517DB9" w:rsidP="00517DB9">
            <w:pPr>
              <w:spacing w:after="0"/>
              <w:rPr>
                <w:rFonts w:ascii="Times New Roman" w:hAnsi="Times New Roman" w:cs="Times New Roman"/>
                <w:lang w:val="bg-BG"/>
              </w:rPr>
            </w:pPr>
            <w:r w:rsidRPr="00517DB9">
              <w:rPr>
                <w:rFonts w:ascii="Times New Roman" w:hAnsi="Times New Roman" w:cs="Times New Roman"/>
                <w:lang w:val="bg-BG"/>
              </w:rPr>
              <w:t>Брой индивиди</w:t>
            </w:r>
          </w:p>
        </w:tc>
        <w:tc>
          <w:tcPr>
            <w:tcW w:w="651" w:type="pct"/>
            <w:shd w:val="clear" w:color="auto" w:fill="auto"/>
          </w:tcPr>
          <w:p w:rsidR="00517DB9" w:rsidRPr="00517DB9" w:rsidRDefault="00517DB9" w:rsidP="00517DB9">
            <w:pPr>
              <w:spacing w:after="0"/>
              <w:rPr>
                <w:rFonts w:ascii="Times New Roman" w:hAnsi="Times New Roman" w:cs="Times New Roman"/>
                <w:lang w:val="bg-BG"/>
              </w:rPr>
            </w:pPr>
            <w:r w:rsidRPr="00517DB9">
              <w:rPr>
                <w:rFonts w:ascii="Times New Roman" w:hAnsi="Times New Roman" w:cs="Times New Roman"/>
                <w:lang w:val="bg-BG"/>
              </w:rPr>
              <w:t>Неизвестна</w:t>
            </w:r>
          </w:p>
        </w:tc>
        <w:tc>
          <w:tcPr>
            <w:tcW w:w="1582" w:type="pct"/>
            <w:shd w:val="clear" w:color="auto" w:fill="auto"/>
          </w:tcPr>
          <w:p w:rsidR="00517DB9" w:rsidRPr="00517DB9" w:rsidRDefault="00517DB9" w:rsidP="00517DB9">
            <w:pPr>
              <w:spacing w:after="0"/>
              <w:rPr>
                <w:rFonts w:ascii="Times New Roman" w:hAnsi="Times New Roman" w:cs="Times New Roman"/>
                <w:lang w:val="bg-BG"/>
              </w:rPr>
            </w:pPr>
            <w:r w:rsidRPr="00517DB9">
              <w:rPr>
                <w:rFonts w:ascii="Times New Roman" w:hAnsi="Times New Roman" w:cs="Times New Roman"/>
                <w:lang w:val="bg-BG"/>
              </w:rPr>
              <w:t xml:space="preserve">Според </w:t>
            </w:r>
            <w:r w:rsidR="000C6B3E">
              <w:rPr>
                <w:rFonts w:ascii="Times New Roman" w:hAnsi="Times New Roman" w:cs="Times New Roman"/>
                <w:lang w:val="bg-BG"/>
              </w:rPr>
              <w:t>СФ</w:t>
            </w:r>
            <w:r w:rsidRPr="00517DB9">
              <w:rPr>
                <w:rFonts w:ascii="Times New Roman" w:hAnsi="Times New Roman" w:cs="Times New Roman"/>
                <w:lang w:val="bg-BG"/>
              </w:rPr>
              <w:t xml:space="preserve"> на зоната числеността на мигриращите популация е 1 инд. Вероятно стойността е силно занижена.</w:t>
            </w:r>
          </w:p>
        </w:tc>
        <w:tc>
          <w:tcPr>
            <w:tcW w:w="1086" w:type="pct"/>
          </w:tcPr>
          <w:p w:rsidR="00517DB9" w:rsidRPr="00517DB9" w:rsidRDefault="00517DB9" w:rsidP="00517DB9">
            <w:pPr>
              <w:spacing w:after="0"/>
              <w:rPr>
                <w:rFonts w:ascii="Times New Roman" w:hAnsi="Times New Roman" w:cs="Times New Roman"/>
                <w:lang w:val="bg-BG"/>
              </w:rPr>
            </w:pPr>
            <w:r w:rsidRPr="00517DB9">
              <w:rPr>
                <w:rFonts w:ascii="Times New Roman" w:hAnsi="Times New Roman" w:cs="Times New Roman"/>
                <w:lang w:val="bg-BG"/>
              </w:rPr>
              <w:t>Междинна цел до 2025 г.: провеждане на проучване за установяване на миграционната числеността на вида в зоната.</w:t>
            </w:r>
          </w:p>
        </w:tc>
      </w:tr>
      <w:tr w:rsidR="00517DB9" w:rsidRPr="00517DB9" w:rsidTr="00517DB9">
        <w:tc>
          <w:tcPr>
            <w:tcW w:w="1079" w:type="pct"/>
            <w:shd w:val="clear" w:color="auto" w:fill="auto"/>
          </w:tcPr>
          <w:p w:rsidR="00517DB9" w:rsidRPr="00517DB9" w:rsidRDefault="00517DB9" w:rsidP="00517DB9">
            <w:pPr>
              <w:spacing w:after="0"/>
              <w:rPr>
                <w:rFonts w:ascii="Times New Roman" w:hAnsi="Times New Roman" w:cs="Times New Roman"/>
                <w:b/>
                <w:lang w:val="bg-BG"/>
              </w:rPr>
            </w:pPr>
            <w:r w:rsidRPr="00517DB9">
              <w:rPr>
                <w:rFonts w:ascii="Times New Roman" w:hAnsi="Times New Roman" w:cs="Times New Roman"/>
                <w:b/>
                <w:lang w:val="bg-BG"/>
              </w:rPr>
              <w:t xml:space="preserve">Местообитание на вида: </w:t>
            </w:r>
            <w:r w:rsidRPr="00517DB9">
              <w:rPr>
                <w:rFonts w:ascii="Times New Roman" w:hAnsi="Times New Roman" w:cs="Times New Roman"/>
                <w:bCs/>
                <w:lang w:val="bg-BG"/>
              </w:rPr>
              <w:t>Площ на подходящите гнездови местообитания на вида</w:t>
            </w:r>
          </w:p>
        </w:tc>
        <w:tc>
          <w:tcPr>
            <w:tcW w:w="602" w:type="pct"/>
            <w:shd w:val="clear" w:color="auto" w:fill="auto"/>
          </w:tcPr>
          <w:p w:rsidR="00517DB9" w:rsidRPr="00517DB9" w:rsidRDefault="00517DB9" w:rsidP="00517DB9">
            <w:pPr>
              <w:spacing w:after="0"/>
              <w:rPr>
                <w:rFonts w:ascii="Times New Roman" w:hAnsi="Times New Roman" w:cs="Times New Roman"/>
                <w:lang w:val="bg-BG"/>
              </w:rPr>
            </w:pPr>
            <w:r w:rsidRPr="00517DB9">
              <w:rPr>
                <w:rFonts w:ascii="Times New Roman" w:hAnsi="Times New Roman" w:cs="Times New Roman"/>
                <w:lang w:val="bg-BG"/>
              </w:rPr>
              <w:t>ha</w:t>
            </w:r>
          </w:p>
        </w:tc>
        <w:tc>
          <w:tcPr>
            <w:tcW w:w="651" w:type="pct"/>
            <w:shd w:val="clear" w:color="auto" w:fill="auto"/>
          </w:tcPr>
          <w:p w:rsidR="00517DB9" w:rsidRPr="00517DB9" w:rsidRDefault="0036076A" w:rsidP="0036076A">
            <w:pPr>
              <w:spacing w:after="0"/>
              <w:rPr>
                <w:rFonts w:ascii="Times New Roman" w:hAnsi="Times New Roman" w:cs="Times New Roman"/>
                <w:lang w:val="en-GB"/>
              </w:rPr>
            </w:pPr>
            <w:r>
              <w:rPr>
                <w:rFonts w:ascii="Times New Roman" w:hAnsi="Times New Roman" w:cs="Times New Roman"/>
                <w:lang w:val="bg-BG"/>
              </w:rPr>
              <w:t>Най-малко 257</w:t>
            </w:r>
          </w:p>
        </w:tc>
        <w:tc>
          <w:tcPr>
            <w:tcW w:w="1582" w:type="pct"/>
            <w:shd w:val="clear" w:color="auto" w:fill="auto"/>
          </w:tcPr>
          <w:p w:rsidR="00517DB9" w:rsidRPr="00517DB9" w:rsidRDefault="00517DB9" w:rsidP="00517DB9">
            <w:pPr>
              <w:spacing w:after="0"/>
              <w:rPr>
                <w:rFonts w:ascii="Times New Roman" w:hAnsi="Times New Roman" w:cs="Times New Roman"/>
                <w:lang w:val="bg-BG"/>
              </w:rPr>
            </w:pPr>
            <w:r w:rsidRPr="00517DB9">
              <w:rPr>
                <w:rFonts w:ascii="Times New Roman" w:hAnsi="Times New Roman" w:cs="Times New Roman"/>
                <w:lang w:val="bg-BG"/>
              </w:rPr>
              <w:t xml:space="preserve">Включва площта на блатото с водната растителност. От </w:t>
            </w:r>
            <w:r w:rsidR="000C6B3E">
              <w:rPr>
                <w:rFonts w:ascii="Times New Roman" w:hAnsi="Times New Roman" w:cs="Times New Roman"/>
                <w:lang w:val="bg-BG"/>
              </w:rPr>
              <w:t>СФ</w:t>
            </w:r>
            <w:r w:rsidRPr="00517DB9">
              <w:rPr>
                <w:rFonts w:ascii="Times New Roman" w:hAnsi="Times New Roman" w:cs="Times New Roman"/>
                <w:lang w:val="bg-BG"/>
              </w:rPr>
              <w:t xml:space="preserve"> % на местообитание </w:t>
            </w:r>
            <w:r w:rsidRPr="00517DB9">
              <w:rPr>
                <w:rFonts w:ascii="Times New Roman" w:hAnsi="Times New Roman" w:cs="Times New Roman"/>
              </w:rPr>
              <w:t>N07</w:t>
            </w:r>
            <w:r w:rsidRPr="00517DB9">
              <w:rPr>
                <w:rFonts w:ascii="Times New Roman" w:hAnsi="Times New Roman" w:cs="Times New Roman"/>
                <w:lang w:val="bg-BG"/>
              </w:rPr>
              <w:t xml:space="preserve"> - мочурища и блата. Тази площ включва и подходящото хранително местообитание на вида.</w:t>
            </w:r>
          </w:p>
        </w:tc>
        <w:tc>
          <w:tcPr>
            <w:tcW w:w="1086" w:type="pct"/>
          </w:tcPr>
          <w:p w:rsidR="00517DB9" w:rsidRPr="00517DB9" w:rsidRDefault="00517DB9" w:rsidP="00517DB9">
            <w:pPr>
              <w:spacing w:after="0"/>
              <w:rPr>
                <w:rFonts w:ascii="Times New Roman" w:hAnsi="Times New Roman" w:cs="Times New Roman"/>
                <w:lang w:val="bg-BG"/>
              </w:rPr>
            </w:pPr>
            <w:r w:rsidRPr="00517DB9">
              <w:rPr>
                <w:rFonts w:ascii="Times New Roman" w:hAnsi="Times New Roman" w:cs="Times New Roman"/>
                <w:lang w:val="bg-BG"/>
              </w:rPr>
              <w:t xml:space="preserve">Поддържане на площта на подходящите гнездови местообитания на вида в размер най-малко 256,8 </w:t>
            </w:r>
            <w:r w:rsidRPr="00517DB9">
              <w:rPr>
                <w:rFonts w:ascii="Times New Roman" w:hAnsi="Times New Roman" w:cs="Times New Roman"/>
                <w:lang w:val="en-GB"/>
              </w:rPr>
              <w:t>ha.</w:t>
            </w:r>
          </w:p>
        </w:tc>
      </w:tr>
      <w:tr w:rsidR="00517DB9" w:rsidRPr="00517DB9" w:rsidTr="00517DB9">
        <w:tc>
          <w:tcPr>
            <w:tcW w:w="1079" w:type="pct"/>
            <w:shd w:val="clear" w:color="auto" w:fill="auto"/>
          </w:tcPr>
          <w:p w:rsidR="00517DB9" w:rsidRPr="00517DB9" w:rsidRDefault="00517DB9" w:rsidP="00517DB9">
            <w:pPr>
              <w:spacing w:after="0"/>
              <w:rPr>
                <w:rFonts w:ascii="Times New Roman" w:hAnsi="Times New Roman" w:cs="Times New Roman"/>
                <w:b/>
                <w:lang w:val="bg-BG"/>
              </w:rPr>
            </w:pPr>
            <w:r w:rsidRPr="00517DB9">
              <w:rPr>
                <w:rFonts w:ascii="Times New Roman" w:hAnsi="Times New Roman" w:cs="Times New Roman"/>
                <w:b/>
                <w:lang w:val="bg-BG"/>
              </w:rPr>
              <w:t xml:space="preserve">Местообитание на вида: </w:t>
            </w:r>
            <w:r w:rsidRPr="00517DB9">
              <w:rPr>
                <w:rFonts w:ascii="Times New Roman" w:hAnsi="Times New Roman" w:cs="Times New Roman"/>
                <w:lang w:val="bg-BG"/>
              </w:rPr>
              <w:t>Екологично състояние на водните тела с местообитания на вида</w:t>
            </w:r>
            <w:r w:rsidRPr="00517DB9">
              <w:rPr>
                <w:rFonts w:ascii="Times New Roman" w:hAnsi="Times New Roman" w:cs="Times New Roman"/>
                <w:lang w:val="en-GB"/>
              </w:rPr>
              <w:t xml:space="preserve"> – </w:t>
            </w:r>
            <w:r w:rsidRPr="00517DB9">
              <w:rPr>
                <w:rFonts w:ascii="Times New Roman" w:hAnsi="Times New Roman" w:cs="Times New Roman"/>
                <w:lang w:val="bg-BG"/>
              </w:rPr>
              <w:t>хлорофил.</w:t>
            </w:r>
            <w:r w:rsidRPr="00517DB9">
              <w:rPr>
                <w:rFonts w:ascii="Times New Roman" w:hAnsi="Times New Roman" w:cs="Times New Roman"/>
                <w:lang w:val="en-GB"/>
              </w:rPr>
              <w:t xml:space="preserve"> </w:t>
            </w:r>
            <w:r w:rsidRPr="00517DB9">
              <w:rPr>
                <w:rFonts w:ascii="Times New Roman" w:hAnsi="Times New Roman" w:cs="Times New Roman"/>
                <w:lang w:val="en-GB"/>
              </w:rPr>
              <w:lastRenderedPageBreak/>
              <w:t>(</w:t>
            </w:r>
            <w:r w:rsidRPr="00517DB9">
              <w:rPr>
                <w:rFonts w:ascii="Times New Roman" w:hAnsi="Times New Roman" w:cs="Times New Roman"/>
                <w:lang w:val="bg-BG"/>
              </w:rPr>
              <w:t>Наредба Н-4, Табл. ФП4 - система за оценка на екологично състояние/потенциал по фитопланктон)</w:t>
            </w:r>
          </w:p>
        </w:tc>
        <w:tc>
          <w:tcPr>
            <w:tcW w:w="602" w:type="pct"/>
            <w:shd w:val="clear" w:color="auto" w:fill="auto"/>
          </w:tcPr>
          <w:p w:rsidR="00517DB9" w:rsidRPr="00517DB9" w:rsidRDefault="00517DB9" w:rsidP="00517DB9">
            <w:pPr>
              <w:spacing w:after="0"/>
              <w:rPr>
                <w:rFonts w:ascii="Times New Roman" w:hAnsi="Times New Roman" w:cs="Times New Roman"/>
                <w:lang w:val="bg-BG"/>
              </w:rPr>
            </w:pPr>
            <w:r w:rsidRPr="00517DB9">
              <w:rPr>
                <w:rFonts w:ascii="Times New Roman" w:hAnsi="Times New Roman" w:cs="Times New Roman"/>
                <w:lang w:val="bg-BG"/>
              </w:rPr>
              <w:lastRenderedPageBreak/>
              <w:t>5 степенна скала</w:t>
            </w:r>
          </w:p>
        </w:tc>
        <w:tc>
          <w:tcPr>
            <w:tcW w:w="651" w:type="pct"/>
            <w:shd w:val="clear" w:color="auto" w:fill="auto"/>
          </w:tcPr>
          <w:p w:rsidR="00517DB9" w:rsidRPr="00517DB9" w:rsidRDefault="00517DB9" w:rsidP="00517DB9">
            <w:pPr>
              <w:spacing w:after="0"/>
              <w:rPr>
                <w:rFonts w:ascii="Times New Roman" w:hAnsi="Times New Roman" w:cs="Times New Roman"/>
                <w:lang w:val="bg-BG"/>
              </w:rPr>
            </w:pPr>
            <w:r w:rsidRPr="00517DB9">
              <w:rPr>
                <w:rFonts w:ascii="Times New Roman" w:hAnsi="Times New Roman" w:cs="Times New Roman"/>
                <w:lang w:val="bg-BG"/>
              </w:rPr>
              <w:t>2-Добро или 1-Отлично</w:t>
            </w:r>
          </w:p>
        </w:tc>
        <w:tc>
          <w:tcPr>
            <w:tcW w:w="1582" w:type="pct"/>
            <w:shd w:val="clear" w:color="auto" w:fill="auto"/>
          </w:tcPr>
          <w:tbl>
            <w:tblPr>
              <w:tblW w:w="2642" w:type="dxa"/>
              <w:jc w:val="center"/>
              <w:tblCellMar>
                <w:left w:w="70" w:type="dxa"/>
                <w:right w:w="70" w:type="dxa"/>
              </w:tblCellMar>
              <w:tblLook w:val="04A0" w:firstRow="1" w:lastRow="0" w:firstColumn="1" w:lastColumn="0" w:noHBand="0" w:noVBand="1"/>
            </w:tblPr>
            <w:tblGrid>
              <w:gridCol w:w="2642"/>
            </w:tblGrid>
            <w:tr w:rsidR="00517DB9" w:rsidRPr="00517DB9" w:rsidTr="00517DB9">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hideMark/>
                </w:tcPr>
                <w:p w:rsidR="00517DB9" w:rsidRPr="00517DB9" w:rsidRDefault="00517DB9" w:rsidP="00517DB9">
                  <w:pPr>
                    <w:spacing w:after="0"/>
                    <w:rPr>
                      <w:rFonts w:ascii="Times New Roman" w:hAnsi="Times New Roman" w:cs="Times New Roman"/>
                      <w:b/>
                      <w:bCs/>
                      <w:lang w:val="bg-BG"/>
                    </w:rPr>
                  </w:pPr>
                  <w:r w:rsidRPr="00517DB9">
                    <w:rPr>
                      <w:rFonts w:ascii="Times New Roman" w:hAnsi="Times New Roman" w:cs="Times New Roman"/>
                      <w:b/>
                      <w:bCs/>
                      <w:lang w:val="bg-BG"/>
                    </w:rPr>
                    <w:t>Екологично състояние</w:t>
                  </w:r>
                </w:p>
              </w:tc>
            </w:tr>
            <w:tr w:rsidR="00517DB9" w:rsidRPr="00517DB9" w:rsidTr="00517DB9">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17DB9" w:rsidRPr="00517DB9" w:rsidRDefault="00517DB9" w:rsidP="00517DB9">
                  <w:pPr>
                    <w:spacing w:after="0"/>
                    <w:rPr>
                      <w:rFonts w:ascii="Times New Roman" w:hAnsi="Times New Roman" w:cs="Times New Roman"/>
                      <w:lang w:val="bg-BG"/>
                    </w:rPr>
                  </w:pPr>
                  <w:r w:rsidRPr="00517DB9">
                    <w:rPr>
                      <w:rFonts w:ascii="Times New Roman" w:hAnsi="Times New Roman" w:cs="Times New Roman"/>
                      <w:lang w:val="bg-BG"/>
                    </w:rPr>
                    <w:t>1-Отлично – High</w:t>
                  </w:r>
                </w:p>
              </w:tc>
            </w:tr>
            <w:tr w:rsidR="00517DB9" w:rsidRPr="00517DB9" w:rsidTr="00517DB9">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17DB9" w:rsidRPr="00517DB9" w:rsidRDefault="00517DB9" w:rsidP="00517DB9">
                  <w:pPr>
                    <w:spacing w:after="0"/>
                    <w:rPr>
                      <w:rFonts w:ascii="Times New Roman" w:hAnsi="Times New Roman" w:cs="Times New Roman"/>
                      <w:lang w:val="bg-BG"/>
                    </w:rPr>
                  </w:pPr>
                  <w:r w:rsidRPr="00517DB9">
                    <w:rPr>
                      <w:rFonts w:ascii="Times New Roman" w:hAnsi="Times New Roman" w:cs="Times New Roman"/>
                      <w:lang w:val="bg-BG"/>
                    </w:rPr>
                    <w:t>2-Добро – Good</w:t>
                  </w:r>
                </w:p>
              </w:tc>
            </w:tr>
            <w:tr w:rsidR="00517DB9" w:rsidRPr="00517DB9" w:rsidTr="00517DB9">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17DB9" w:rsidRPr="00517DB9" w:rsidRDefault="00517DB9" w:rsidP="00517DB9">
                  <w:pPr>
                    <w:spacing w:after="0"/>
                    <w:rPr>
                      <w:rFonts w:ascii="Times New Roman" w:hAnsi="Times New Roman" w:cs="Times New Roman"/>
                      <w:lang w:val="bg-BG"/>
                    </w:rPr>
                  </w:pPr>
                  <w:r w:rsidRPr="00517DB9">
                    <w:rPr>
                      <w:rFonts w:ascii="Times New Roman" w:hAnsi="Times New Roman" w:cs="Times New Roman"/>
                      <w:lang w:val="bg-BG"/>
                    </w:rPr>
                    <w:t>3-Умерено - Moderate</w:t>
                  </w:r>
                </w:p>
              </w:tc>
            </w:tr>
            <w:tr w:rsidR="00517DB9" w:rsidRPr="00517DB9" w:rsidTr="00517DB9">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17DB9" w:rsidRPr="00517DB9" w:rsidRDefault="00517DB9" w:rsidP="00517DB9">
                  <w:pPr>
                    <w:spacing w:after="0"/>
                    <w:rPr>
                      <w:rFonts w:ascii="Times New Roman" w:hAnsi="Times New Roman" w:cs="Times New Roman"/>
                      <w:lang w:val="bg-BG"/>
                    </w:rPr>
                  </w:pPr>
                  <w:r w:rsidRPr="00517DB9">
                    <w:rPr>
                      <w:rFonts w:ascii="Times New Roman" w:hAnsi="Times New Roman" w:cs="Times New Roman"/>
                      <w:lang w:val="bg-BG"/>
                    </w:rPr>
                    <w:t>4-Лошо – Poor</w:t>
                  </w:r>
                </w:p>
              </w:tc>
            </w:tr>
            <w:tr w:rsidR="00517DB9" w:rsidRPr="00517DB9" w:rsidTr="00517DB9">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17DB9" w:rsidRPr="00517DB9" w:rsidRDefault="00517DB9" w:rsidP="00517DB9">
                  <w:pPr>
                    <w:spacing w:after="0"/>
                    <w:rPr>
                      <w:rFonts w:ascii="Times New Roman" w:hAnsi="Times New Roman" w:cs="Times New Roman"/>
                      <w:lang w:val="bg-BG"/>
                    </w:rPr>
                  </w:pPr>
                  <w:r w:rsidRPr="00517DB9">
                    <w:rPr>
                      <w:rFonts w:ascii="Times New Roman" w:hAnsi="Times New Roman" w:cs="Times New Roman"/>
                      <w:lang w:val="bg-BG"/>
                    </w:rPr>
                    <w:lastRenderedPageBreak/>
                    <w:t>5-Много лошо - Bad</w:t>
                  </w:r>
                </w:p>
              </w:tc>
            </w:tr>
          </w:tbl>
          <w:p w:rsidR="00517DB9" w:rsidRPr="00517DB9" w:rsidRDefault="00517DB9" w:rsidP="00517DB9">
            <w:pPr>
              <w:spacing w:after="0"/>
              <w:rPr>
                <w:rFonts w:ascii="Times New Roman" w:hAnsi="Times New Roman" w:cs="Times New Roman"/>
                <w:lang w:val="bg-BG"/>
              </w:rPr>
            </w:pPr>
            <w:r w:rsidRPr="00517DB9">
              <w:rPr>
                <w:rFonts w:ascii="Times New Roman" w:hAnsi="Times New Roman" w:cs="Times New Roman"/>
                <w:lang w:val="bg-BG"/>
              </w:rPr>
              <w:t xml:space="preserve">Екологичното състояние на водите по показател хлорофил в блато Малък Преславец през юли 2018 г. е в рамките на </w:t>
            </w:r>
            <w:r w:rsidRPr="00517DB9">
              <w:rPr>
                <w:rFonts w:ascii="Times New Roman" w:hAnsi="Times New Roman" w:cs="Times New Roman"/>
                <w:b/>
                <w:lang w:val="bg-BG"/>
              </w:rPr>
              <w:t>добро (2)</w:t>
            </w:r>
            <w:r w:rsidRPr="00517DB9">
              <w:rPr>
                <w:rFonts w:ascii="Times New Roman" w:hAnsi="Times New Roman" w:cs="Times New Roman"/>
                <w:lang w:val="bg-BG"/>
              </w:rPr>
              <w:t xml:space="preserve"> състояние, а през август бързо достига екстремни стойности до </w:t>
            </w:r>
            <w:r w:rsidRPr="00517DB9">
              <w:rPr>
                <w:rFonts w:ascii="Times New Roman" w:hAnsi="Times New Roman" w:cs="Times New Roman"/>
                <w:b/>
                <w:lang w:val="bg-BG"/>
              </w:rPr>
              <w:t xml:space="preserve">много лошо (5) </w:t>
            </w:r>
            <w:r w:rsidRPr="00517DB9">
              <w:rPr>
                <w:rFonts w:ascii="Times New Roman" w:hAnsi="Times New Roman" w:cs="Times New Roman"/>
                <w:lang w:val="bg-BG"/>
              </w:rPr>
              <w:t>(</w:t>
            </w:r>
            <w:r w:rsidRPr="00517DB9">
              <w:rPr>
                <w:rFonts w:ascii="Times New Roman" w:hAnsi="Times New Roman" w:cs="Times New Roman"/>
                <w:lang w:val="en-GB"/>
              </w:rPr>
              <w:t>Kazakov et al., 2020</w:t>
            </w:r>
            <w:r w:rsidRPr="00517DB9">
              <w:rPr>
                <w:rFonts w:ascii="Times New Roman" w:hAnsi="Times New Roman" w:cs="Times New Roman"/>
                <w:lang w:val="bg-BG"/>
              </w:rPr>
              <w:t>).</w:t>
            </w:r>
          </w:p>
        </w:tc>
        <w:tc>
          <w:tcPr>
            <w:tcW w:w="1086" w:type="pct"/>
          </w:tcPr>
          <w:p w:rsidR="00517DB9" w:rsidRPr="00517DB9" w:rsidRDefault="00517DB9" w:rsidP="00517DB9">
            <w:pPr>
              <w:spacing w:after="0"/>
              <w:rPr>
                <w:rFonts w:ascii="Times New Roman" w:hAnsi="Times New Roman" w:cs="Times New Roman"/>
                <w:lang w:val="bg-BG"/>
              </w:rPr>
            </w:pPr>
            <w:r w:rsidRPr="00517DB9">
              <w:rPr>
                <w:rFonts w:ascii="Times New Roman" w:hAnsi="Times New Roman" w:cs="Times New Roman"/>
                <w:lang w:val="bg-BG"/>
              </w:rPr>
              <w:lastRenderedPageBreak/>
              <w:t xml:space="preserve">Подобряване на екологичното състояние на водните тела с подходящи местообитания на </w:t>
            </w:r>
            <w:r w:rsidRPr="00517DB9">
              <w:rPr>
                <w:rFonts w:ascii="Times New Roman" w:hAnsi="Times New Roman" w:cs="Times New Roman"/>
                <w:lang w:val="bg-BG"/>
              </w:rPr>
              <w:lastRenderedPageBreak/>
              <w:t>вида, на стойности 2-Добро или 1-Отлично състояние</w:t>
            </w:r>
          </w:p>
        </w:tc>
      </w:tr>
    </w:tbl>
    <w:p w:rsidR="00517DB9" w:rsidRPr="00517DB9" w:rsidRDefault="00517DB9" w:rsidP="00517DB9">
      <w:pPr>
        <w:spacing w:after="120"/>
        <w:rPr>
          <w:rFonts w:ascii="Times New Roman" w:hAnsi="Times New Roman" w:cs="Times New Roman"/>
          <w:sz w:val="24"/>
          <w:szCs w:val="24"/>
          <w:lang w:val="bg-BG"/>
        </w:rPr>
      </w:pPr>
    </w:p>
    <w:p w:rsidR="00517DB9" w:rsidRPr="00517DB9" w:rsidRDefault="0036076A" w:rsidP="0036076A">
      <w:pPr>
        <w:spacing w:after="120"/>
        <w:rPr>
          <w:rFonts w:ascii="Times New Roman" w:hAnsi="Times New Roman" w:cs="Times New Roman"/>
          <w:b/>
          <w:bCs/>
          <w:sz w:val="24"/>
          <w:szCs w:val="24"/>
          <w:lang w:val="bg-BG"/>
        </w:rPr>
      </w:pPr>
      <w:r>
        <w:rPr>
          <w:rFonts w:ascii="Times New Roman" w:hAnsi="Times New Roman" w:cs="Times New Roman"/>
          <w:b/>
          <w:bCs/>
          <w:sz w:val="24"/>
          <w:szCs w:val="24"/>
          <w:lang w:val="bg-BG"/>
        </w:rPr>
        <w:t xml:space="preserve">6. </w:t>
      </w:r>
      <w:r w:rsidR="00517DB9" w:rsidRPr="00517DB9">
        <w:rPr>
          <w:rFonts w:ascii="Times New Roman" w:hAnsi="Times New Roman" w:cs="Times New Roman"/>
          <w:b/>
          <w:bCs/>
          <w:sz w:val="24"/>
          <w:szCs w:val="24"/>
          <w:lang w:val="bg-BG"/>
        </w:rPr>
        <w:t xml:space="preserve">Необходимост от промени в </w:t>
      </w:r>
      <w:r w:rsidR="000C6B3E">
        <w:rPr>
          <w:rFonts w:ascii="Times New Roman" w:hAnsi="Times New Roman" w:cs="Times New Roman"/>
          <w:b/>
          <w:bCs/>
          <w:sz w:val="24"/>
          <w:szCs w:val="24"/>
          <w:lang w:val="bg-BG"/>
        </w:rPr>
        <w:t>СФ</w:t>
      </w:r>
      <w:r w:rsidR="00517DB9" w:rsidRPr="00517DB9">
        <w:rPr>
          <w:rFonts w:ascii="Times New Roman" w:hAnsi="Times New Roman" w:cs="Times New Roman"/>
          <w:b/>
          <w:bCs/>
          <w:sz w:val="24"/>
          <w:szCs w:val="24"/>
        </w:rPr>
        <w:t xml:space="preserve"> </w:t>
      </w:r>
      <w:r w:rsidR="00517DB9" w:rsidRPr="00517DB9">
        <w:rPr>
          <w:rFonts w:ascii="Times New Roman" w:hAnsi="Times New Roman" w:cs="Times New Roman"/>
          <w:b/>
          <w:bCs/>
          <w:sz w:val="24"/>
          <w:szCs w:val="24"/>
          <w:lang w:val="bg-BG"/>
        </w:rPr>
        <w:t>за СЗЗ BG0002065 „Блато Малък Преславец“</w:t>
      </w:r>
    </w:p>
    <w:p w:rsidR="00517DB9" w:rsidRPr="00517DB9" w:rsidRDefault="00517DB9" w:rsidP="00517DB9">
      <w:pPr>
        <w:spacing w:after="120"/>
        <w:rPr>
          <w:rFonts w:ascii="Times New Roman" w:hAnsi="Times New Roman" w:cs="Times New Roman"/>
          <w:sz w:val="24"/>
          <w:szCs w:val="24"/>
        </w:rPr>
      </w:pPr>
      <w:r w:rsidRPr="00517DB9">
        <w:rPr>
          <w:rFonts w:ascii="Times New Roman" w:hAnsi="Times New Roman" w:cs="Times New Roman"/>
          <w:bCs/>
          <w:sz w:val="24"/>
          <w:szCs w:val="24"/>
          <w:lang w:val="bg-BG"/>
        </w:rPr>
        <w:t xml:space="preserve">Предвид наличната информация за гнездящата и мигриращата популация на вида в СЗЗ, не могат да бъдат предложени промени </w:t>
      </w:r>
      <w:r w:rsidR="000C6B3E">
        <w:rPr>
          <w:rFonts w:ascii="Times New Roman" w:hAnsi="Times New Roman" w:cs="Times New Roman"/>
          <w:bCs/>
          <w:sz w:val="24"/>
          <w:szCs w:val="24"/>
          <w:lang w:val="bg-BG"/>
        </w:rPr>
        <w:t>СФ</w:t>
      </w:r>
      <w:r w:rsidRPr="00517DB9">
        <w:rPr>
          <w:rFonts w:ascii="Times New Roman" w:hAnsi="Times New Roman" w:cs="Times New Roman"/>
          <w:bCs/>
          <w:sz w:val="24"/>
          <w:szCs w:val="24"/>
          <w:lang w:val="bg-BG"/>
        </w:rPr>
        <w:t xml:space="preserve"> към момента.</w:t>
      </w:r>
    </w:p>
    <w:p w:rsidR="00517DB9" w:rsidRDefault="00517DB9" w:rsidP="00FF4ACC">
      <w:pPr>
        <w:jc w:val="both"/>
      </w:pPr>
    </w:p>
    <w:p w:rsidR="00464CDA" w:rsidRPr="00464CDA" w:rsidRDefault="009B09FC" w:rsidP="00F162A9">
      <w:pPr>
        <w:pStyle w:val="Heading2"/>
        <w:rPr>
          <w:rFonts w:eastAsia="Times New Roman"/>
          <w:lang w:val="bg-BG" w:eastAsia="bg-BG"/>
        </w:rPr>
      </w:pPr>
      <w:bookmarkStart w:id="24" w:name="_Toc88841676"/>
      <w:r>
        <w:rPr>
          <w:rFonts w:eastAsia="Times New Roman"/>
          <w:lang w:val="bg-BG" w:eastAsia="bg-BG"/>
        </w:rPr>
        <w:t xml:space="preserve">6. </w:t>
      </w:r>
      <w:r w:rsidR="00464CDA" w:rsidRPr="00464CDA">
        <w:rPr>
          <w:rFonts w:eastAsia="Times New Roman"/>
          <w:lang w:val="bg-BG" w:eastAsia="bg-BG"/>
        </w:rPr>
        <w:t xml:space="preserve">Специфични цели за А051 </w:t>
      </w:r>
      <w:r w:rsidR="00464CDA" w:rsidRPr="00464CDA">
        <w:rPr>
          <w:rFonts w:eastAsia="Times New Roman"/>
          <w:i/>
          <w:lang w:eastAsia="bg-BG"/>
        </w:rPr>
        <w:t>Anas strepera</w:t>
      </w:r>
      <w:r w:rsidR="00464CDA" w:rsidRPr="00464CDA">
        <w:rPr>
          <w:rFonts w:eastAsia="Times New Roman"/>
          <w:color w:val="365F91"/>
          <w:lang w:val="en-GB" w:eastAsia="bg-BG"/>
        </w:rPr>
        <w:t xml:space="preserve"> (</w:t>
      </w:r>
      <w:r w:rsidR="00F162A9">
        <w:rPr>
          <w:rFonts w:eastAsia="Times New Roman"/>
          <w:color w:val="365F91"/>
          <w:lang w:val="bg-BG" w:eastAsia="bg-BG"/>
        </w:rPr>
        <w:t>с</w:t>
      </w:r>
      <w:r w:rsidR="00464CDA" w:rsidRPr="00464CDA">
        <w:rPr>
          <w:rFonts w:eastAsia="Times New Roman"/>
          <w:color w:val="365F91"/>
          <w:lang w:val="bg-BG" w:eastAsia="bg-BG"/>
        </w:rPr>
        <w:t>ива патица</w:t>
      </w:r>
      <w:r w:rsidR="00464CDA" w:rsidRPr="00464CDA">
        <w:rPr>
          <w:rFonts w:eastAsia="Times New Roman"/>
          <w:color w:val="365F91"/>
          <w:lang w:val="en-GB" w:eastAsia="bg-BG"/>
        </w:rPr>
        <w:t>)</w:t>
      </w:r>
      <w:bookmarkEnd w:id="24"/>
    </w:p>
    <w:p w:rsidR="00464CDA" w:rsidRPr="00464CDA" w:rsidRDefault="00464CDA" w:rsidP="00F162A9">
      <w:pPr>
        <w:spacing w:before="120" w:after="120" w:line="240" w:lineRule="auto"/>
        <w:jc w:val="both"/>
        <w:rPr>
          <w:rFonts w:ascii="Times New Roman" w:eastAsia="Times New Roman" w:hAnsi="Times New Roman" w:cs="Times New Roman"/>
          <w:sz w:val="24"/>
          <w:szCs w:val="24"/>
          <w:lang w:val="bg-BG" w:eastAsia="bg-BG"/>
        </w:rPr>
      </w:pPr>
      <w:r w:rsidRPr="00464CDA">
        <w:rPr>
          <w:rFonts w:ascii="Times New Roman" w:eastAsia="Times New Roman" w:hAnsi="Times New Roman" w:cs="Times New Roman"/>
          <w:b/>
          <w:bCs/>
          <w:sz w:val="24"/>
          <w:szCs w:val="24"/>
          <w:lang w:val="bg-BG" w:eastAsia="bg-BG"/>
        </w:rPr>
        <w:t>1. Кратка характеристика на вида</w:t>
      </w:r>
    </w:p>
    <w:p w:rsidR="00464CDA" w:rsidRPr="00464CDA" w:rsidRDefault="00464CDA" w:rsidP="00F162A9">
      <w:pPr>
        <w:spacing w:before="120" w:after="120" w:line="240" w:lineRule="auto"/>
        <w:jc w:val="both"/>
        <w:rPr>
          <w:rFonts w:ascii="Times New Roman" w:eastAsia="Times New Roman" w:hAnsi="Times New Roman" w:cs="Times New Roman"/>
          <w:sz w:val="24"/>
          <w:szCs w:val="24"/>
          <w:lang w:val="bg-BG" w:eastAsia="bg-BG"/>
        </w:rPr>
      </w:pPr>
      <w:r w:rsidRPr="00464CDA">
        <w:rPr>
          <w:rFonts w:ascii="Times New Roman" w:eastAsia="Times New Roman" w:hAnsi="Times New Roman" w:cs="Times New Roman"/>
          <w:sz w:val="24"/>
          <w:szCs w:val="24"/>
          <w:lang w:val="bg-BG" w:eastAsia="bg-BG"/>
        </w:rPr>
        <w:t>Дължината на тялото 46-56 cm, тегло 470- 1300 гр., размах на крилата – 78-95 cm. (Cramp &amp; Simmons 1977; Svensson 2013). Налице е ясен полов диморфизъм.</w:t>
      </w:r>
      <w:r w:rsidR="00F162A9">
        <w:rPr>
          <w:rFonts w:ascii="Times New Roman" w:eastAsia="Times New Roman" w:hAnsi="Times New Roman" w:cs="Times New Roman"/>
          <w:sz w:val="24"/>
          <w:szCs w:val="24"/>
          <w:lang w:val="bg-BG" w:eastAsia="bg-BG"/>
        </w:rPr>
        <w:t xml:space="preserve"> </w:t>
      </w:r>
      <w:r w:rsidRPr="00464CDA">
        <w:rPr>
          <w:rFonts w:ascii="Times New Roman" w:eastAsia="Times New Roman" w:hAnsi="Times New Roman" w:cs="Times New Roman"/>
          <w:sz w:val="24"/>
          <w:szCs w:val="24"/>
          <w:lang w:val="bg-BG" w:eastAsia="bg-BG"/>
        </w:rPr>
        <w:t>При мъжкия оперението е сиво, със сивокафява глава и черна опашка. Крилното огледало е съчетание на черно,</w:t>
      </w:r>
      <w:r w:rsidR="00F162A9">
        <w:rPr>
          <w:rFonts w:ascii="Times New Roman" w:eastAsia="Times New Roman" w:hAnsi="Times New Roman" w:cs="Times New Roman"/>
          <w:sz w:val="24"/>
          <w:szCs w:val="24"/>
          <w:lang w:val="bg-BG" w:eastAsia="bg-BG"/>
        </w:rPr>
        <w:t xml:space="preserve"> </w:t>
      </w:r>
      <w:r w:rsidRPr="00464CDA">
        <w:rPr>
          <w:rFonts w:ascii="Times New Roman" w:eastAsia="Times New Roman" w:hAnsi="Times New Roman" w:cs="Times New Roman"/>
          <w:sz w:val="24"/>
          <w:szCs w:val="24"/>
          <w:lang w:val="bg-BG" w:eastAsia="bg-BG"/>
        </w:rPr>
        <w:t>бяло и ръждиво. Клюнът е тъмносив, а краката жълти. Женската е със защитно кафеникаво оперение. Формира малобройни ята през прелета и зимата. Защитен вид,</w:t>
      </w:r>
      <w:r w:rsidR="00F162A9">
        <w:rPr>
          <w:rFonts w:ascii="Times New Roman" w:eastAsia="Times New Roman" w:hAnsi="Times New Roman" w:cs="Times New Roman"/>
          <w:sz w:val="24"/>
          <w:szCs w:val="24"/>
          <w:lang w:val="bg-BG" w:eastAsia="bg-BG"/>
        </w:rPr>
        <w:t xml:space="preserve"> </w:t>
      </w:r>
      <w:r w:rsidRPr="00464CDA">
        <w:rPr>
          <w:rFonts w:ascii="Times New Roman" w:eastAsia="Times New Roman" w:hAnsi="Times New Roman" w:cs="Times New Roman"/>
          <w:sz w:val="24"/>
          <w:szCs w:val="24"/>
          <w:lang w:val="bg-BG" w:eastAsia="bg-BG"/>
        </w:rPr>
        <w:t xml:space="preserve">включен в Червената книга на България. </w:t>
      </w:r>
    </w:p>
    <w:p w:rsidR="00464CDA" w:rsidRPr="00464CDA" w:rsidRDefault="00464CDA" w:rsidP="00F162A9">
      <w:pPr>
        <w:spacing w:before="120" w:after="120" w:line="240" w:lineRule="auto"/>
        <w:jc w:val="both"/>
        <w:rPr>
          <w:rFonts w:ascii="Times New Roman" w:eastAsia="Times New Roman" w:hAnsi="Times New Roman" w:cs="Times New Roman"/>
          <w:sz w:val="24"/>
          <w:szCs w:val="24"/>
          <w:lang w:val="bg-BG" w:eastAsia="bg-BG"/>
        </w:rPr>
      </w:pPr>
      <w:r w:rsidRPr="00464CDA">
        <w:rPr>
          <w:rFonts w:ascii="Times New Roman" w:eastAsia="Times New Roman" w:hAnsi="Times New Roman" w:cs="Times New Roman"/>
          <w:i/>
          <w:iCs/>
          <w:sz w:val="24"/>
          <w:szCs w:val="24"/>
          <w:lang w:val="bg-BG" w:eastAsia="bg-BG"/>
        </w:rPr>
        <w:t>Характер на пребиваване в страната</w:t>
      </w:r>
    </w:p>
    <w:p w:rsidR="00464CDA" w:rsidRPr="00464CDA" w:rsidRDefault="00464CDA" w:rsidP="00F162A9">
      <w:pPr>
        <w:spacing w:before="120" w:after="120" w:line="240" w:lineRule="auto"/>
        <w:jc w:val="both"/>
        <w:rPr>
          <w:rFonts w:ascii="Times New Roman" w:eastAsia="Times New Roman" w:hAnsi="Times New Roman" w:cs="Times New Roman"/>
          <w:sz w:val="24"/>
          <w:szCs w:val="24"/>
          <w:lang w:val="bg-BG" w:eastAsia="bg-BG"/>
        </w:rPr>
      </w:pPr>
      <w:r w:rsidRPr="00464CDA">
        <w:rPr>
          <w:rFonts w:ascii="Times New Roman" w:eastAsia="Times New Roman" w:hAnsi="Times New Roman" w:cs="Times New Roman"/>
          <w:sz w:val="24"/>
          <w:szCs w:val="24"/>
          <w:lang w:val="bg-BG" w:eastAsia="bg-BG"/>
        </w:rPr>
        <w:t>Сивата патица у нас е гнездещ, постоянен вид,</w:t>
      </w:r>
      <w:r w:rsidR="00F162A9">
        <w:rPr>
          <w:rFonts w:ascii="Times New Roman" w:eastAsia="Times New Roman" w:hAnsi="Times New Roman" w:cs="Times New Roman"/>
          <w:sz w:val="24"/>
          <w:szCs w:val="24"/>
          <w:lang w:val="bg-BG" w:eastAsia="bg-BG"/>
        </w:rPr>
        <w:t xml:space="preserve"> </w:t>
      </w:r>
      <w:r w:rsidRPr="00464CDA">
        <w:rPr>
          <w:rFonts w:ascii="Times New Roman" w:eastAsia="Times New Roman" w:hAnsi="Times New Roman" w:cs="Times New Roman"/>
          <w:sz w:val="24"/>
          <w:szCs w:val="24"/>
          <w:lang w:val="bg-BG" w:eastAsia="bg-BG"/>
        </w:rPr>
        <w:t>а също преминаващ по време на миграция и зимуващ. След гнездовия период местните птици формират големи ята и се концентрират на недостъпни места за линеене –например по влажните зони около р.</w:t>
      </w:r>
      <w:r w:rsidR="00F162A9">
        <w:rPr>
          <w:rFonts w:ascii="Times New Roman" w:eastAsia="Times New Roman" w:hAnsi="Times New Roman" w:cs="Times New Roman"/>
          <w:sz w:val="24"/>
          <w:szCs w:val="24"/>
          <w:lang w:val="bg-BG" w:eastAsia="bg-BG"/>
        </w:rPr>
        <w:t xml:space="preserve"> </w:t>
      </w:r>
      <w:r w:rsidRPr="00464CDA">
        <w:rPr>
          <w:rFonts w:ascii="Times New Roman" w:eastAsia="Times New Roman" w:hAnsi="Times New Roman" w:cs="Times New Roman"/>
          <w:sz w:val="24"/>
          <w:szCs w:val="24"/>
          <w:lang w:val="bg-BG" w:eastAsia="bg-BG"/>
        </w:rPr>
        <w:t>Дунав. През есента и зимата ята от този вид,</w:t>
      </w:r>
      <w:r w:rsidR="00F162A9">
        <w:rPr>
          <w:rFonts w:ascii="Times New Roman" w:eastAsia="Times New Roman" w:hAnsi="Times New Roman" w:cs="Times New Roman"/>
          <w:sz w:val="24"/>
          <w:szCs w:val="24"/>
          <w:lang w:val="bg-BG" w:eastAsia="bg-BG"/>
        </w:rPr>
        <w:t xml:space="preserve"> </w:t>
      </w:r>
      <w:r w:rsidRPr="00464CDA">
        <w:rPr>
          <w:rFonts w:ascii="Times New Roman" w:eastAsia="Times New Roman" w:hAnsi="Times New Roman" w:cs="Times New Roman"/>
          <w:sz w:val="24"/>
          <w:szCs w:val="24"/>
          <w:lang w:val="bg-BG" w:eastAsia="bg-BG"/>
        </w:rPr>
        <w:t>често смесени с други видове патици, долитат от по-северни популации. Ятата на сивата патица у нас рядко надхвърлят 50 екз.</w:t>
      </w:r>
      <w:r w:rsidR="00F162A9">
        <w:rPr>
          <w:rFonts w:ascii="Times New Roman" w:eastAsia="Times New Roman" w:hAnsi="Times New Roman" w:cs="Times New Roman"/>
          <w:sz w:val="24"/>
          <w:szCs w:val="24"/>
          <w:lang w:val="bg-BG" w:eastAsia="bg-BG"/>
        </w:rPr>
        <w:t xml:space="preserve"> </w:t>
      </w:r>
      <w:r w:rsidRPr="00464CDA">
        <w:rPr>
          <w:rFonts w:ascii="Times New Roman" w:eastAsia="Times New Roman" w:hAnsi="Times New Roman" w:cs="Times New Roman"/>
          <w:sz w:val="24"/>
          <w:szCs w:val="24"/>
          <w:lang w:val="bg-BG" w:eastAsia="bg-BG"/>
        </w:rPr>
        <w:t xml:space="preserve">Пролетната миграция е от края на февруари до края на април. Есенната миграция е от началото на септември до ноември. </w:t>
      </w:r>
    </w:p>
    <w:p w:rsidR="00464CDA" w:rsidRPr="00464CDA" w:rsidRDefault="00464CDA" w:rsidP="00F162A9">
      <w:pPr>
        <w:spacing w:before="120" w:after="120" w:line="240" w:lineRule="auto"/>
        <w:jc w:val="both"/>
        <w:rPr>
          <w:rFonts w:ascii="Times New Roman" w:eastAsia="Times New Roman" w:hAnsi="Times New Roman" w:cs="Times New Roman"/>
          <w:sz w:val="24"/>
          <w:szCs w:val="24"/>
          <w:lang w:val="bg-BG" w:eastAsia="bg-BG"/>
        </w:rPr>
      </w:pPr>
      <w:r w:rsidRPr="00464CDA">
        <w:rPr>
          <w:rFonts w:ascii="Times New Roman" w:eastAsia="Times New Roman" w:hAnsi="Times New Roman" w:cs="Times New Roman"/>
          <w:i/>
          <w:iCs/>
          <w:sz w:val="24"/>
          <w:szCs w:val="24"/>
          <w:lang w:val="bg-BG" w:eastAsia="bg-BG"/>
        </w:rPr>
        <w:t>Характерно местообитание</w:t>
      </w:r>
    </w:p>
    <w:p w:rsidR="00464CDA" w:rsidRPr="00464CDA" w:rsidRDefault="00464CDA" w:rsidP="00F162A9">
      <w:pPr>
        <w:spacing w:before="120" w:after="120" w:line="240" w:lineRule="auto"/>
        <w:jc w:val="both"/>
        <w:rPr>
          <w:rFonts w:ascii="Times New Roman" w:eastAsia="Times New Roman" w:hAnsi="Times New Roman" w:cs="Times New Roman"/>
          <w:sz w:val="24"/>
          <w:szCs w:val="24"/>
          <w:lang w:val="bg-BG" w:eastAsia="bg-BG"/>
        </w:rPr>
      </w:pPr>
      <w:r w:rsidRPr="00464CDA">
        <w:rPr>
          <w:rFonts w:ascii="Times New Roman" w:eastAsia="Times New Roman" w:hAnsi="Times New Roman" w:cs="Times New Roman"/>
          <w:sz w:val="24"/>
          <w:szCs w:val="24"/>
          <w:lang w:val="bg-BG" w:eastAsia="bg-BG"/>
        </w:rPr>
        <w:t xml:space="preserve">Гнездовото местообитание на сивата патица е водната растителност (тръстика, папур, камъш) в и по периферията на блата, езера,малки обрасли с водна растителност язовири и рибарници. Често гнезди и в наводнени върбалаци и затони по дунавските острови. </w:t>
      </w:r>
    </w:p>
    <w:p w:rsidR="00464CDA" w:rsidRPr="00464CDA" w:rsidRDefault="00464CDA" w:rsidP="00F162A9">
      <w:pPr>
        <w:spacing w:before="120" w:after="120" w:line="240" w:lineRule="auto"/>
        <w:jc w:val="both"/>
        <w:rPr>
          <w:rFonts w:ascii="Times New Roman" w:eastAsia="Times New Roman" w:hAnsi="Times New Roman" w:cs="Times New Roman"/>
          <w:sz w:val="24"/>
          <w:szCs w:val="24"/>
          <w:lang w:val="bg-BG" w:eastAsia="bg-BG"/>
        </w:rPr>
      </w:pPr>
      <w:r w:rsidRPr="00464CDA">
        <w:rPr>
          <w:rFonts w:ascii="Times New Roman" w:eastAsia="Times New Roman" w:hAnsi="Times New Roman" w:cs="Times New Roman"/>
          <w:sz w:val="24"/>
          <w:szCs w:val="24"/>
          <w:lang w:val="bg-BG" w:eastAsia="bg-BG"/>
        </w:rPr>
        <w:t>По време на миграция и зимуване се среща във всякакви типове влажни зони,но главно в плитководни участъци на р.Дунав, в сладководни езера, блата, мочурища, големи язовири, в лагуни, в бракични и дори солени езера. Подходящи местообитания са са 91F0, 91E0, 92A0, 3140, 3150 , 3260 и 3270 според Директивата за хабитатите (Кавръкова и др. 2005).</w:t>
      </w:r>
    </w:p>
    <w:p w:rsidR="00464CDA" w:rsidRPr="00464CDA" w:rsidRDefault="00464CDA" w:rsidP="00F162A9">
      <w:pPr>
        <w:spacing w:before="120" w:after="120" w:line="240" w:lineRule="auto"/>
        <w:jc w:val="both"/>
        <w:rPr>
          <w:rFonts w:ascii="Times New Roman" w:eastAsia="Times New Roman" w:hAnsi="Times New Roman" w:cs="Times New Roman"/>
          <w:sz w:val="24"/>
          <w:szCs w:val="24"/>
          <w:lang w:val="bg-BG" w:eastAsia="bg-BG"/>
        </w:rPr>
      </w:pPr>
      <w:r w:rsidRPr="00464CDA">
        <w:rPr>
          <w:rFonts w:ascii="Times New Roman" w:eastAsia="Times New Roman" w:hAnsi="Times New Roman" w:cs="Times New Roman"/>
          <w:i/>
          <w:iCs/>
          <w:sz w:val="24"/>
          <w:szCs w:val="24"/>
          <w:lang w:val="bg-BG" w:eastAsia="bg-BG"/>
        </w:rPr>
        <w:lastRenderedPageBreak/>
        <w:t>Хранене</w:t>
      </w:r>
    </w:p>
    <w:p w:rsidR="00464CDA" w:rsidRPr="00464CDA" w:rsidRDefault="00464CDA" w:rsidP="00F162A9">
      <w:pPr>
        <w:spacing w:before="120" w:after="120" w:line="240" w:lineRule="auto"/>
        <w:jc w:val="both"/>
        <w:rPr>
          <w:rFonts w:ascii="Times New Roman" w:eastAsia="Times New Roman" w:hAnsi="Times New Roman" w:cs="Times New Roman"/>
          <w:sz w:val="24"/>
          <w:szCs w:val="24"/>
          <w:lang w:val="bg-BG" w:eastAsia="bg-BG"/>
        </w:rPr>
      </w:pPr>
      <w:r w:rsidRPr="00464CDA">
        <w:rPr>
          <w:rFonts w:ascii="Times New Roman" w:eastAsia="Times New Roman" w:hAnsi="Times New Roman" w:cs="Times New Roman"/>
          <w:sz w:val="24"/>
          <w:szCs w:val="24"/>
          <w:lang w:val="bg-BG" w:eastAsia="bg-BG"/>
        </w:rPr>
        <w:t>Сивата патица се храни с растителна храна – водорасли, зелени части и корени на различни видове висши водни растения, а понякога и трева, поници на пшеница и други култури, които намира покрай водоемите. Понякога отнема храна на други видове - лиски,</w:t>
      </w:r>
      <w:r w:rsidR="00F162A9">
        <w:rPr>
          <w:rFonts w:ascii="Times New Roman" w:eastAsia="Times New Roman" w:hAnsi="Times New Roman" w:cs="Times New Roman"/>
          <w:sz w:val="24"/>
          <w:szCs w:val="24"/>
          <w:lang w:val="bg-BG" w:eastAsia="bg-BG"/>
        </w:rPr>
        <w:t xml:space="preserve"> </w:t>
      </w:r>
      <w:r w:rsidRPr="00464CDA">
        <w:rPr>
          <w:rFonts w:ascii="Times New Roman" w:eastAsia="Times New Roman" w:hAnsi="Times New Roman" w:cs="Times New Roman"/>
          <w:sz w:val="24"/>
          <w:szCs w:val="24"/>
          <w:lang w:val="bg-BG" w:eastAsia="bg-BG"/>
        </w:rPr>
        <w:t xml:space="preserve">червеноклюни потапници, звънарки. Животинска храна –водни безгръбначни - ядат само в някои случаи малките до 3 седмична възраст (Cramp &amp; Simmons eds. 1977). </w:t>
      </w:r>
    </w:p>
    <w:p w:rsidR="00464CDA" w:rsidRPr="00464CDA" w:rsidRDefault="00464CDA" w:rsidP="00F162A9">
      <w:pPr>
        <w:spacing w:before="120" w:after="120" w:line="240" w:lineRule="auto"/>
        <w:jc w:val="both"/>
        <w:rPr>
          <w:rFonts w:ascii="Times New Roman" w:eastAsia="Times New Roman" w:hAnsi="Times New Roman" w:cs="Times New Roman"/>
          <w:b/>
          <w:bCs/>
          <w:sz w:val="24"/>
          <w:szCs w:val="24"/>
          <w:lang w:val="bg-BG" w:eastAsia="bg-BG"/>
        </w:rPr>
      </w:pPr>
    </w:p>
    <w:p w:rsidR="00464CDA" w:rsidRPr="00464CDA" w:rsidRDefault="00464CDA" w:rsidP="00F162A9">
      <w:pPr>
        <w:spacing w:before="120" w:after="120" w:line="240" w:lineRule="auto"/>
        <w:jc w:val="both"/>
        <w:rPr>
          <w:rFonts w:ascii="Times New Roman" w:eastAsia="Times New Roman" w:hAnsi="Times New Roman" w:cs="Times New Roman"/>
          <w:sz w:val="24"/>
          <w:szCs w:val="24"/>
          <w:lang w:val="bg-BG" w:eastAsia="bg-BG"/>
        </w:rPr>
      </w:pPr>
      <w:r w:rsidRPr="00464CDA">
        <w:rPr>
          <w:rFonts w:ascii="Times New Roman" w:eastAsia="Times New Roman" w:hAnsi="Times New Roman" w:cs="Times New Roman"/>
          <w:b/>
          <w:bCs/>
          <w:sz w:val="24"/>
          <w:szCs w:val="24"/>
          <w:lang w:val="bg-BG" w:eastAsia="bg-BG"/>
        </w:rPr>
        <w:t>2. Разпространение, природозащитно състояние и тенденции в популацията на вида на национално ниво</w:t>
      </w:r>
    </w:p>
    <w:p w:rsidR="00464CDA" w:rsidRPr="00464CDA" w:rsidRDefault="00464CDA" w:rsidP="00F162A9">
      <w:pPr>
        <w:spacing w:before="120" w:after="120" w:line="240" w:lineRule="auto"/>
        <w:jc w:val="both"/>
        <w:rPr>
          <w:rFonts w:ascii="Times New Roman" w:eastAsia="Times New Roman" w:hAnsi="Times New Roman" w:cs="Times New Roman"/>
          <w:sz w:val="24"/>
          <w:szCs w:val="24"/>
          <w:lang w:val="bg-BG" w:eastAsia="bg-BG"/>
        </w:rPr>
      </w:pPr>
      <w:r w:rsidRPr="00464CDA">
        <w:rPr>
          <w:rFonts w:ascii="Times New Roman" w:eastAsia="Times New Roman" w:hAnsi="Times New Roman" w:cs="Times New Roman"/>
          <w:sz w:val="24"/>
          <w:szCs w:val="24"/>
          <w:lang w:val="bg-BG" w:eastAsia="bg-BG"/>
        </w:rPr>
        <w:t>Като гнездящ вид е малочислен, разпространен у нас само в крайдунавските влажни зони,</w:t>
      </w:r>
      <w:r w:rsidR="00F162A9">
        <w:rPr>
          <w:rFonts w:ascii="Times New Roman" w:eastAsia="Times New Roman" w:hAnsi="Times New Roman" w:cs="Times New Roman"/>
          <w:sz w:val="24"/>
          <w:szCs w:val="24"/>
          <w:lang w:val="bg-BG" w:eastAsia="bg-BG"/>
        </w:rPr>
        <w:t xml:space="preserve"> </w:t>
      </w:r>
      <w:r w:rsidRPr="00464CDA">
        <w:rPr>
          <w:rFonts w:ascii="Times New Roman" w:eastAsia="Times New Roman" w:hAnsi="Times New Roman" w:cs="Times New Roman"/>
          <w:sz w:val="24"/>
          <w:szCs w:val="24"/>
          <w:lang w:val="bg-BG" w:eastAsia="bg-BG"/>
        </w:rPr>
        <w:t>по дунавските острови, в някои крайморски езера,</w:t>
      </w:r>
      <w:r w:rsidR="00F162A9">
        <w:rPr>
          <w:rFonts w:ascii="Times New Roman" w:eastAsia="Times New Roman" w:hAnsi="Times New Roman" w:cs="Times New Roman"/>
          <w:sz w:val="24"/>
          <w:szCs w:val="24"/>
          <w:lang w:val="bg-BG" w:eastAsia="bg-BG"/>
        </w:rPr>
        <w:t xml:space="preserve"> </w:t>
      </w:r>
      <w:r w:rsidRPr="00464CDA">
        <w:rPr>
          <w:rFonts w:ascii="Times New Roman" w:eastAsia="Times New Roman" w:hAnsi="Times New Roman" w:cs="Times New Roman"/>
          <w:sz w:val="24"/>
          <w:szCs w:val="24"/>
          <w:lang w:val="bg-BG" w:eastAsia="bg-BG"/>
        </w:rPr>
        <w:t xml:space="preserve">в Драгоманското блато и в редица язовири в Горнотракийската низина (Янков ред. 2007; Петков 2015а; Shurulinkov et al. 2019). По-рядко, отделни двойки гнездят нередовно и в някои язовири в Дунавската равнина. В крайдунавските влажни зони за периода 2006 – 2014 г. числеността е определена на 30-51 двойки (Shurulinkov et al. 2019). В източната част на Горнотракийската низина (без крайморските водоеми) са установени да гнездят 15-30 двойки (Даскалова и др.2020). Според Червената книга на България у нас гнездят 30-50 двойки с тенденция за намаление (Петков 2015а). Тази численост както се вижда от представените по-нови данни вече не е актуална и е силно занижена. Според докладването по чл.12 от 2019 г. гнездовата популация се оценява на 80 - 120 двойки без ясно изразена тенденция и със стабилно разпространение. Тази численост според нас правилно отразява размера на популацията у нас. Наличните данни обаче показват, че числеността и разпространението, поне в краткосрочен план (2000-2018 г.) имат позитивна тенденция. </w:t>
      </w:r>
    </w:p>
    <w:p w:rsidR="00464CDA" w:rsidRPr="00464CDA" w:rsidRDefault="00464CDA" w:rsidP="00F162A9">
      <w:pPr>
        <w:spacing w:before="120" w:after="120" w:line="240" w:lineRule="auto"/>
        <w:jc w:val="both"/>
        <w:rPr>
          <w:rFonts w:ascii="Times New Roman" w:eastAsia="Times New Roman" w:hAnsi="Times New Roman" w:cs="Times New Roman"/>
          <w:sz w:val="24"/>
          <w:szCs w:val="24"/>
          <w:lang w:val="bg-BG" w:eastAsia="bg-BG"/>
        </w:rPr>
      </w:pPr>
      <w:r w:rsidRPr="00464CDA">
        <w:rPr>
          <w:rFonts w:ascii="Times New Roman" w:eastAsia="Times New Roman" w:hAnsi="Times New Roman" w:cs="Times New Roman"/>
          <w:sz w:val="24"/>
          <w:szCs w:val="24"/>
          <w:lang w:val="bg-BG" w:eastAsia="bg-BG"/>
        </w:rPr>
        <w:t>Сивата патица зимува в цялата страна. Зимните концентрации дори в големите езера рядко надхвърлят 100 екз. Зимува редовно в Бургаските езера,</w:t>
      </w:r>
      <w:r w:rsidR="00F162A9">
        <w:rPr>
          <w:rFonts w:ascii="Times New Roman" w:eastAsia="Times New Roman" w:hAnsi="Times New Roman" w:cs="Times New Roman"/>
          <w:sz w:val="24"/>
          <w:szCs w:val="24"/>
          <w:lang w:val="bg-BG" w:eastAsia="bg-BG"/>
        </w:rPr>
        <w:t xml:space="preserve"> </w:t>
      </w:r>
      <w:r w:rsidRPr="00464CDA">
        <w:rPr>
          <w:rFonts w:ascii="Times New Roman" w:eastAsia="Times New Roman" w:hAnsi="Times New Roman" w:cs="Times New Roman"/>
          <w:sz w:val="24"/>
          <w:szCs w:val="24"/>
          <w:lang w:val="bg-BG" w:eastAsia="bg-BG"/>
        </w:rPr>
        <w:t>Варненското и Белославското езеро, езерата Шабленско и Дуранкулашко, в много от язовирите във вътрешността на страната. Числеността на зимуващите у нас сиви патици според Докладването по чл.12 е между 160 и 660 екз. Няма ясна тенденция, числеността е флуктуираща.</w:t>
      </w:r>
    </w:p>
    <w:p w:rsidR="00464CDA" w:rsidRPr="00464CDA" w:rsidRDefault="00464CDA" w:rsidP="00F162A9">
      <w:pPr>
        <w:spacing w:before="120" w:after="120" w:line="240" w:lineRule="auto"/>
        <w:jc w:val="both"/>
        <w:rPr>
          <w:rFonts w:ascii="Times New Roman" w:eastAsia="Times New Roman" w:hAnsi="Times New Roman" w:cs="Times New Roman"/>
          <w:sz w:val="24"/>
          <w:szCs w:val="24"/>
          <w:lang w:val="bg-BG" w:eastAsia="bg-BG"/>
        </w:rPr>
      </w:pPr>
      <w:r w:rsidRPr="00464CDA">
        <w:rPr>
          <w:rFonts w:ascii="Times New Roman" w:eastAsia="Times New Roman" w:hAnsi="Times New Roman" w:cs="Times New Roman"/>
          <w:sz w:val="24"/>
          <w:szCs w:val="24"/>
          <w:lang w:val="bg-BG" w:eastAsia="bg-BG"/>
        </w:rPr>
        <w:t>По време на миграция сивите патици преминават над цялата страна,</w:t>
      </w:r>
      <w:r w:rsidR="00F162A9">
        <w:rPr>
          <w:rFonts w:ascii="Times New Roman" w:eastAsia="Times New Roman" w:hAnsi="Times New Roman" w:cs="Times New Roman"/>
          <w:sz w:val="24"/>
          <w:szCs w:val="24"/>
          <w:lang w:val="bg-BG" w:eastAsia="bg-BG"/>
        </w:rPr>
        <w:t xml:space="preserve"> </w:t>
      </w:r>
      <w:r w:rsidRPr="00464CDA">
        <w:rPr>
          <w:rFonts w:ascii="Times New Roman" w:eastAsia="Times New Roman" w:hAnsi="Times New Roman" w:cs="Times New Roman"/>
          <w:sz w:val="24"/>
          <w:szCs w:val="24"/>
          <w:lang w:val="bg-BG" w:eastAsia="bg-BG"/>
        </w:rPr>
        <w:t>като най-висока численост имат по Черноморието и по р.</w:t>
      </w:r>
      <w:r w:rsidR="00F162A9">
        <w:rPr>
          <w:rFonts w:ascii="Times New Roman" w:eastAsia="Times New Roman" w:hAnsi="Times New Roman" w:cs="Times New Roman"/>
          <w:sz w:val="24"/>
          <w:szCs w:val="24"/>
          <w:lang w:val="bg-BG" w:eastAsia="bg-BG"/>
        </w:rPr>
        <w:t xml:space="preserve"> </w:t>
      </w:r>
      <w:r w:rsidRPr="00464CDA">
        <w:rPr>
          <w:rFonts w:ascii="Times New Roman" w:eastAsia="Times New Roman" w:hAnsi="Times New Roman" w:cs="Times New Roman"/>
          <w:sz w:val="24"/>
          <w:szCs w:val="24"/>
          <w:lang w:val="bg-BG" w:eastAsia="bg-BG"/>
        </w:rPr>
        <w:t xml:space="preserve">Дунав. Според докладването по чл.12 понастоящем миграционната численост на вида е в рамките на 40-800 eкз. Специални проучвания по този въпрос не са публикувани. През лятото концентрациите на линеещите сиви патици в крайдунавски </w:t>
      </w:r>
      <w:r w:rsidR="00F162A9" w:rsidRPr="00464CDA">
        <w:rPr>
          <w:rFonts w:ascii="Times New Roman" w:eastAsia="Times New Roman" w:hAnsi="Times New Roman" w:cs="Times New Roman"/>
          <w:sz w:val="24"/>
          <w:szCs w:val="24"/>
          <w:lang w:val="bg-BG" w:eastAsia="bg-BG"/>
        </w:rPr>
        <w:t>влажни</w:t>
      </w:r>
      <w:r w:rsidRPr="00464CDA">
        <w:rPr>
          <w:rFonts w:ascii="Times New Roman" w:eastAsia="Times New Roman" w:hAnsi="Times New Roman" w:cs="Times New Roman"/>
          <w:sz w:val="24"/>
          <w:szCs w:val="24"/>
          <w:lang w:val="bg-BG" w:eastAsia="bg-BG"/>
        </w:rPr>
        <w:t xml:space="preserve"> зони достигат няколкостотин екземпляра. </w:t>
      </w:r>
    </w:p>
    <w:p w:rsidR="00464CDA" w:rsidRPr="00464CDA" w:rsidRDefault="00464CDA" w:rsidP="00F162A9">
      <w:pPr>
        <w:spacing w:before="120" w:after="120" w:line="240" w:lineRule="auto"/>
        <w:jc w:val="both"/>
        <w:rPr>
          <w:rFonts w:ascii="Times New Roman" w:eastAsia="Times New Roman" w:hAnsi="Times New Roman" w:cs="Times New Roman"/>
          <w:sz w:val="24"/>
          <w:szCs w:val="24"/>
          <w:lang w:val="bg-BG" w:eastAsia="bg-BG"/>
        </w:rPr>
      </w:pPr>
      <w:r w:rsidRPr="00464CDA">
        <w:rPr>
          <w:rFonts w:ascii="Times New Roman" w:eastAsia="Times New Roman" w:hAnsi="Times New Roman" w:cs="Times New Roman"/>
          <w:sz w:val="24"/>
          <w:szCs w:val="24"/>
          <w:lang w:val="bg-BG" w:eastAsia="bg-BG"/>
        </w:rPr>
        <w:t xml:space="preserve">В Червената книга (Петков 2015а) като заплахи за сивата патица са посочени унищожаването на местообитания и безпокойството по време на гнездовия сезон. Действително много от ценните местообитания на вида покрай Дунав </w:t>
      </w:r>
      <w:r w:rsidR="00F162A9" w:rsidRPr="00464CDA">
        <w:rPr>
          <w:rFonts w:ascii="Times New Roman" w:eastAsia="Times New Roman" w:hAnsi="Times New Roman" w:cs="Times New Roman"/>
          <w:sz w:val="24"/>
          <w:szCs w:val="24"/>
          <w:lang w:val="bg-BG" w:eastAsia="bg-BG"/>
        </w:rPr>
        <w:t>понастоящем</w:t>
      </w:r>
      <w:r w:rsidRPr="00464CDA">
        <w:rPr>
          <w:rFonts w:ascii="Times New Roman" w:eastAsia="Times New Roman" w:hAnsi="Times New Roman" w:cs="Times New Roman"/>
          <w:sz w:val="24"/>
          <w:szCs w:val="24"/>
          <w:lang w:val="bg-BG" w:eastAsia="bg-BG"/>
        </w:rPr>
        <w:t xml:space="preserve"> са унищожени или са в твърде незадоволително състояние -Блато Малък Преславец, рибарници Орсоя и др. Там осушаването на водоемите,липсата на връзка с р.Дунав и постоянните палежи на тръстиката са довели до пълна деградация на местообианията за вида. Друг негативен фактор е незаконния отстрел на вида. Сечта на дървета по дунавските острови и покрай затоните също въздейства негативно върху гнездовата популация на сивата патица.</w:t>
      </w:r>
    </w:p>
    <w:p w:rsidR="00464CDA" w:rsidRPr="00464CDA" w:rsidRDefault="00464CDA" w:rsidP="00F162A9">
      <w:pPr>
        <w:spacing w:before="120" w:after="120" w:line="240" w:lineRule="auto"/>
        <w:jc w:val="both"/>
        <w:rPr>
          <w:rFonts w:ascii="Times New Roman" w:eastAsia="Times New Roman" w:hAnsi="Times New Roman" w:cs="Times New Roman"/>
          <w:sz w:val="24"/>
          <w:szCs w:val="24"/>
          <w:lang w:val="bg-BG" w:eastAsia="bg-BG"/>
        </w:rPr>
      </w:pPr>
      <w:r w:rsidRPr="00464CDA">
        <w:rPr>
          <w:rFonts w:ascii="Times New Roman" w:eastAsia="Times New Roman" w:hAnsi="Times New Roman" w:cs="Times New Roman"/>
          <w:sz w:val="24"/>
          <w:szCs w:val="24"/>
          <w:lang w:val="bg-BG" w:eastAsia="bg-BG"/>
        </w:rPr>
        <w:lastRenderedPageBreak/>
        <w:t xml:space="preserve">При докладването по чл.12 единствената посочена заплаха за гнездовата популация на вида е модификацията на водния режим на влажните зони. За зимуващата популация са посочени замърсяването на водите,добива на нефт и газ и промяната предназначението на земите. </w:t>
      </w:r>
    </w:p>
    <w:p w:rsidR="00464CDA" w:rsidRPr="00464CDA" w:rsidRDefault="00464CDA" w:rsidP="00F162A9">
      <w:pPr>
        <w:spacing w:before="120" w:after="120" w:line="240" w:lineRule="auto"/>
        <w:jc w:val="both"/>
        <w:rPr>
          <w:rFonts w:ascii="Times New Roman" w:eastAsia="Times New Roman" w:hAnsi="Times New Roman" w:cs="Times New Roman"/>
          <w:b/>
          <w:bCs/>
          <w:sz w:val="24"/>
          <w:szCs w:val="24"/>
          <w:lang w:val="bg-BG" w:eastAsia="bg-BG"/>
        </w:rPr>
      </w:pPr>
      <w:r w:rsidRPr="00464CDA">
        <w:rPr>
          <w:rFonts w:ascii="Times New Roman" w:eastAsia="Times New Roman" w:hAnsi="Times New Roman" w:cs="Times New Roman"/>
          <w:b/>
          <w:bCs/>
          <w:sz w:val="24"/>
          <w:szCs w:val="24"/>
          <w:lang w:val="bg-BG" w:eastAsia="bg-BG"/>
        </w:rPr>
        <w:t>3. Състояние в специална защитена зона (СЗЗ) BG0002065 „Блато Малък Преславец“</w:t>
      </w:r>
    </w:p>
    <w:p w:rsidR="00464CDA" w:rsidRPr="00464CDA" w:rsidRDefault="00464CDA" w:rsidP="00F162A9">
      <w:pPr>
        <w:spacing w:before="120" w:after="120" w:line="240" w:lineRule="auto"/>
        <w:jc w:val="both"/>
        <w:rPr>
          <w:rFonts w:ascii="Times New Roman" w:eastAsia="Times New Roman" w:hAnsi="Times New Roman" w:cs="Times New Roman"/>
          <w:sz w:val="24"/>
          <w:szCs w:val="24"/>
          <w:lang w:val="bg-BG" w:eastAsia="bg-BG"/>
        </w:rPr>
      </w:pPr>
      <w:r w:rsidRPr="00464CDA">
        <w:rPr>
          <w:rFonts w:ascii="Times New Roman" w:eastAsia="Times New Roman" w:hAnsi="Times New Roman" w:cs="Times New Roman"/>
          <w:sz w:val="24"/>
          <w:szCs w:val="24"/>
          <w:lang w:val="bg-BG" w:eastAsia="bg-BG"/>
        </w:rPr>
        <w:t xml:space="preserve">Съгласно стандартния формуляр за данни </w:t>
      </w:r>
      <w:r w:rsidR="000C6B3E">
        <w:rPr>
          <w:rFonts w:ascii="Times New Roman" w:eastAsia="Times New Roman" w:hAnsi="Times New Roman" w:cs="Times New Roman"/>
          <w:sz w:val="24"/>
          <w:szCs w:val="24"/>
          <w:lang w:val="bg-BG" w:eastAsia="bg-BG"/>
        </w:rPr>
        <w:t>СФ</w:t>
      </w:r>
      <w:r w:rsidRPr="00464CDA">
        <w:rPr>
          <w:rFonts w:ascii="Times New Roman" w:eastAsia="Times New Roman" w:hAnsi="Times New Roman" w:cs="Times New Roman"/>
          <w:sz w:val="24"/>
          <w:szCs w:val="24"/>
          <w:lang w:val="bg-BG" w:eastAsia="bg-BG"/>
        </w:rPr>
        <w:t xml:space="preserve"> на зоната вида е гнездящ</w:t>
      </w:r>
      <w:r w:rsidRPr="00464CDA">
        <w:rPr>
          <w:rFonts w:ascii="Times New Roman" w:eastAsia="Times New Roman" w:hAnsi="Times New Roman" w:cs="Times New Roman"/>
          <w:sz w:val="24"/>
          <w:szCs w:val="24"/>
          <w:lang w:eastAsia="bg-BG"/>
        </w:rPr>
        <w:t xml:space="preserve"> </w:t>
      </w:r>
      <w:r w:rsidRPr="00464CDA">
        <w:rPr>
          <w:rFonts w:ascii="Times New Roman" w:eastAsia="Times New Roman" w:hAnsi="Times New Roman" w:cs="Times New Roman"/>
          <w:sz w:val="24"/>
          <w:szCs w:val="24"/>
          <w:lang w:val="bg-BG" w:eastAsia="bg-BG"/>
        </w:rPr>
        <w:t xml:space="preserve">и мигриращ. Гнездящата популация на вида се оценява на </w:t>
      </w:r>
      <w:r w:rsidRPr="00464CDA">
        <w:rPr>
          <w:rFonts w:ascii="Times New Roman" w:eastAsia="Times New Roman" w:hAnsi="Times New Roman" w:cs="Times New Roman"/>
          <w:b/>
          <w:sz w:val="24"/>
          <w:szCs w:val="24"/>
          <w:lang w:val="bg-BG" w:eastAsia="bg-BG"/>
        </w:rPr>
        <w:t>3</w:t>
      </w:r>
      <w:r w:rsidRPr="00464CDA">
        <w:rPr>
          <w:rFonts w:ascii="Times New Roman" w:eastAsia="Times New Roman" w:hAnsi="Times New Roman" w:cs="Times New Roman"/>
          <w:b/>
          <w:bCs/>
          <w:sz w:val="24"/>
          <w:szCs w:val="24"/>
          <w:lang w:val="bg-BG" w:eastAsia="bg-BG"/>
        </w:rPr>
        <w:t xml:space="preserve"> двойки</w:t>
      </w:r>
      <w:r w:rsidRPr="00464CDA">
        <w:rPr>
          <w:rFonts w:ascii="Times New Roman" w:eastAsia="Times New Roman" w:hAnsi="Times New Roman" w:cs="Times New Roman"/>
          <w:sz w:val="24"/>
          <w:szCs w:val="24"/>
          <w:lang w:val="bg-BG" w:eastAsia="bg-BG"/>
        </w:rPr>
        <w:t xml:space="preserve">, което е </w:t>
      </w:r>
      <w:r w:rsidRPr="00464CDA">
        <w:rPr>
          <w:rFonts w:ascii="Times New Roman" w:eastAsia="Times New Roman" w:hAnsi="Times New Roman" w:cs="Times New Roman"/>
          <w:b/>
          <w:bCs/>
          <w:sz w:val="24"/>
          <w:szCs w:val="24"/>
          <w:lang w:val="bg-BG" w:eastAsia="bg-BG"/>
        </w:rPr>
        <w:t>2,5 – 3,8 % от националната</w:t>
      </w:r>
      <w:r w:rsidRPr="00464CDA">
        <w:rPr>
          <w:rFonts w:ascii="Times New Roman" w:eastAsia="Times New Roman" w:hAnsi="Times New Roman" w:cs="Times New Roman"/>
          <w:sz w:val="24"/>
          <w:szCs w:val="24"/>
          <w:lang w:val="bg-BG" w:eastAsia="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464CDA" w:rsidRPr="00464CDA" w:rsidRDefault="00464CDA" w:rsidP="00F162A9">
      <w:pPr>
        <w:spacing w:before="120" w:after="120" w:line="240" w:lineRule="auto"/>
        <w:jc w:val="both"/>
        <w:rPr>
          <w:rFonts w:ascii="Times New Roman" w:eastAsia="Times New Roman" w:hAnsi="Times New Roman" w:cs="Times New Roman"/>
          <w:sz w:val="24"/>
          <w:szCs w:val="24"/>
          <w:lang w:val="bg-BG" w:eastAsia="bg-BG"/>
        </w:rPr>
      </w:pPr>
    </w:p>
    <w:p w:rsidR="00464CDA" w:rsidRPr="00464CDA" w:rsidRDefault="00464CDA" w:rsidP="00F162A9">
      <w:pPr>
        <w:spacing w:before="120" w:after="120" w:line="240" w:lineRule="auto"/>
        <w:jc w:val="both"/>
        <w:rPr>
          <w:rFonts w:ascii="Times New Roman" w:eastAsia="Times New Roman" w:hAnsi="Times New Roman" w:cs="Times New Roman"/>
          <w:sz w:val="24"/>
          <w:szCs w:val="24"/>
          <w:lang w:val="bg-BG" w:eastAsia="bg-BG"/>
        </w:rPr>
      </w:pPr>
      <w:r w:rsidRPr="00464CDA">
        <w:rPr>
          <w:rFonts w:ascii="Times New Roman" w:eastAsia="Times New Roman" w:hAnsi="Times New Roman" w:cs="Times New Roman"/>
          <w:sz w:val="24"/>
          <w:szCs w:val="24"/>
          <w:lang w:val="bg-BG" w:eastAsia="bg-BG"/>
        </w:rPr>
        <w:t>Мигриращата популация е неизвестна поради недостатъчност на данните. Дадена е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464CDA" w:rsidRPr="00464CDA" w:rsidRDefault="00464CDA" w:rsidP="00F162A9">
      <w:pPr>
        <w:spacing w:before="120" w:after="120" w:line="240" w:lineRule="auto"/>
        <w:jc w:val="both"/>
        <w:rPr>
          <w:rFonts w:ascii="Times New Roman" w:eastAsia="Times New Roman" w:hAnsi="Times New Roman" w:cs="Times New Roman"/>
          <w:b/>
          <w:sz w:val="24"/>
          <w:szCs w:val="24"/>
          <w:lang w:val="bg-BG" w:eastAsia="bg-BG"/>
        </w:rPr>
      </w:pPr>
      <w:r w:rsidRPr="00464CDA">
        <w:rPr>
          <w:rFonts w:ascii="Times New Roman" w:eastAsia="Times New Roman" w:hAnsi="Times New Roman" w:cs="Times New Roman"/>
          <w:b/>
          <w:iCs/>
          <w:sz w:val="24"/>
          <w:szCs w:val="24"/>
          <w:lang w:val="bg-BG" w:eastAsia="bg-BG"/>
        </w:rPr>
        <w:t>4. Анализ на наличната информация</w:t>
      </w:r>
      <w:r w:rsidRPr="00464CDA">
        <w:rPr>
          <w:rFonts w:ascii="Times New Roman" w:eastAsia="Times New Roman" w:hAnsi="Times New Roman" w:cs="Times New Roman"/>
          <w:b/>
          <w:sz w:val="24"/>
          <w:szCs w:val="24"/>
          <w:lang w:val="bg-BG" w:eastAsia="bg-BG"/>
        </w:rPr>
        <w:t xml:space="preserve"> </w:t>
      </w:r>
    </w:p>
    <w:p w:rsidR="00464CDA" w:rsidRPr="00464CDA" w:rsidRDefault="00464CDA" w:rsidP="00F162A9">
      <w:pPr>
        <w:spacing w:before="120" w:after="120" w:line="240" w:lineRule="auto"/>
        <w:jc w:val="both"/>
        <w:rPr>
          <w:rFonts w:ascii="Times New Roman" w:eastAsia="Times New Roman" w:hAnsi="Times New Roman" w:cs="Times New Roman"/>
          <w:i/>
          <w:color w:val="000000"/>
          <w:sz w:val="24"/>
          <w:szCs w:val="24"/>
          <w:lang w:val="bg-BG" w:eastAsia="bg-BG"/>
        </w:rPr>
      </w:pPr>
      <w:r w:rsidRPr="00464CDA">
        <w:rPr>
          <w:rFonts w:ascii="Times New Roman" w:eastAsia="Times New Roman" w:hAnsi="Times New Roman" w:cs="Times New Roman"/>
          <w:i/>
          <w:color w:val="000000"/>
          <w:sz w:val="24"/>
          <w:szCs w:val="24"/>
          <w:lang w:val="bg-BG" w:eastAsia="bg-BG"/>
        </w:rPr>
        <w:t>Гнездяща популация</w:t>
      </w:r>
    </w:p>
    <w:p w:rsidR="00464CDA" w:rsidRPr="00464CDA" w:rsidRDefault="00464CDA" w:rsidP="00F162A9">
      <w:pPr>
        <w:spacing w:before="120" w:after="120" w:line="240" w:lineRule="auto"/>
        <w:jc w:val="both"/>
        <w:rPr>
          <w:rFonts w:ascii="Times New Roman" w:eastAsia="Times New Roman" w:hAnsi="Times New Roman" w:cs="Times New Roman"/>
          <w:color w:val="000000"/>
          <w:sz w:val="24"/>
          <w:szCs w:val="24"/>
          <w:lang w:val="bg-BG" w:eastAsia="bg-BG"/>
        </w:rPr>
      </w:pPr>
      <w:r w:rsidRPr="00464CDA">
        <w:rPr>
          <w:rFonts w:ascii="Times New Roman" w:eastAsia="Times New Roman" w:hAnsi="Times New Roman" w:cs="Times New Roman"/>
          <w:color w:val="000000"/>
          <w:sz w:val="24"/>
          <w:szCs w:val="24"/>
          <w:lang w:val="bg-BG" w:eastAsia="bg-BG"/>
        </w:rPr>
        <w:t>Малоброен гнездящ вид по блатата и езерата покрай Дунав и Черноморието (Нанкинов, 1997). По Дунав гнезди в 12 от 14 изследвани влажни зони с численост между 30 и 51 двойки (</w:t>
      </w:r>
      <w:r w:rsidRPr="00464CDA">
        <w:rPr>
          <w:rFonts w:ascii="Times New Roman" w:eastAsia="Times New Roman" w:hAnsi="Times New Roman" w:cs="Times New Roman"/>
          <w:sz w:val="24"/>
          <w:szCs w:val="24"/>
          <w:lang w:val="bg-BG" w:eastAsia="bg-BG"/>
        </w:rPr>
        <w:t>Shurulinkov et al. 2019</w:t>
      </w:r>
      <w:r w:rsidRPr="00464CDA">
        <w:rPr>
          <w:rFonts w:ascii="Times New Roman" w:eastAsia="Times New Roman" w:hAnsi="Times New Roman" w:cs="Times New Roman"/>
          <w:color w:val="000000"/>
          <w:sz w:val="24"/>
          <w:szCs w:val="24"/>
          <w:lang w:val="bg-BG" w:eastAsia="bg-BG"/>
        </w:rPr>
        <w:t>). Данни за гнезденето на вида в Блато Малък Преславец дава единствено Матеева и др. (2013) през 2011 – 3 двойки и през 2012 г – 2-3 двойки. При теренните наблюдения през месец май и юни 2021 г. видът не е наблюдаван. Към настоящия момент няма данни за гнездене на вида в зоната. Възможно е да се размножава нередовно през годините.</w:t>
      </w:r>
    </w:p>
    <w:p w:rsidR="00464CDA" w:rsidRPr="00464CDA" w:rsidRDefault="00464CDA" w:rsidP="00F162A9">
      <w:pPr>
        <w:spacing w:before="120" w:after="120" w:line="240" w:lineRule="auto"/>
        <w:jc w:val="both"/>
        <w:rPr>
          <w:rFonts w:ascii="Times New Roman" w:eastAsia="Times New Roman" w:hAnsi="Times New Roman" w:cs="Times New Roman"/>
          <w:i/>
          <w:color w:val="000000"/>
          <w:sz w:val="24"/>
          <w:szCs w:val="24"/>
          <w:lang w:val="bg-BG" w:eastAsia="bg-BG"/>
        </w:rPr>
      </w:pPr>
      <w:r w:rsidRPr="00464CDA">
        <w:rPr>
          <w:rFonts w:ascii="Times New Roman" w:eastAsia="Times New Roman" w:hAnsi="Times New Roman" w:cs="Times New Roman"/>
          <w:i/>
          <w:color w:val="000000"/>
          <w:sz w:val="24"/>
          <w:szCs w:val="24"/>
          <w:lang w:val="bg-BG" w:eastAsia="bg-BG"/>
        </w:rPr>
        <w:t>Мигрираща популация</w:t>
      </w:r>
    </w:p>
    <w:p w:rsidR="00464CDA" w:rsidRPr="00464CDA" w:rsidRDefault="00464CDA" w:rsidP="00F162A9">
      <w:pPr>
        <w:spacing w:before="120" w:after="120" w:line="240" w:lineRule="auto"/>
        <w:jc w:val="both"/>
        <w:rPr>
          <w:rFonts w:ascii="Times New Roman" w:eastAsia="Times New Roman" w:hAnsi="Times New Roman" w:cs="Times New Roman"/>
          <w:color w:val="000000"/>
          <w:sz w:val="24"/>
          <w:szCs w:val="24"/>
          <w:lang w:val="bg-BG" w:eastAsia="bg-BG"/>
        </w:rPr>
      </w:pPr>
      <w:r w:rsidRPr="00464CDA">
        <w:rPr>
          <w:rFonts w:ascii="Times New Roman" w:eastAsia="Times New Roman" w:hAnsi="Times New Roman" w:cs="Times New Roman"/>
          <w:color w:val="000000"/>
          <w:sz w:val="24"/>
          <w:szCs w:val="24"/>
          <w:lang w:val="bg-BG" w:eastAsia="bg-BG"/>
        </w:rPr>
        <w:t>По време на прелета се среща в цялата страна. През зимата е рядка в Северна България. При средно-зимните преброявания рядко е отчитана в Дунав с ниска численост – 2019г – 6 екз и 2020 – 29 екз, далеч на запад, най-близо до о. Вардим – 21 птици. Няма данни за численост на вида в зоната по време на миграция, не е наблюдавана и при СЗП в последните години.</w:t>
      </w:r>
    </w:p>
    <w:p w:rsidR="00464CDA" w:rsidRPr="00464CDA" w:rsidRDefault="00464CDA" w:rsidP="00F162A9">
      <w:pPr>
        <w:spacing w:before="120" w:after="120" w:line="240" w:lineRule="auto"/>
        <w:jc w:val="both"/>
        <w:rPr>
          <w:rFonts w:ascii="Times New Roman" w:eastAsia="Times New Roman" w:hAnsi="Times New Roman" w:cs="Times New Roman"/>
          <w:sz w:val="24"/>
          <w:szCs w:val="24"/>
          <w:lang w:val="bg-BG" w:eastAsia="bg-BG"/>
        </w:rPr>
      </w:pPr>
      <w:r w:rsidRPr="00464CDA">
        <w:rPr>
          <w:rFonts w:ascii="Times New Roman" w:eastAsia="Times New Roman" w:hAnsi="Times New Roman" w:cs="Times New Roman"/>
          <w:b/>
          <w:bCs/>
          <w:sz w:val="24"/>
          <w:szCs w:val="24"/>
          <w:lang w:val="bg-BG" w:eastAsia="bg-BG"/>
        </w:rPr>
        <w:t>5. Цели за подобряване/поддържане на стабилна/нарастваща тенденция на популацията на вида в зоната</w:t>
      </w: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76"/>
        <w:gridCol w:w="1276"/>
        <w:gridCol w:w="2776"/>
        <w:gridCol w:w="2171"/>
      </w:tblGrid>
      <w:tr w:rsidR="00F162A9" w:rsidRPr="00464CDA" w:rsidTr="00F162A9">
        <w:trPr>
          <w:tblHeader/>
          <w:jc w:val="center"/>
        </w:trPr>
        <w:tc>
          <w:tcPr>
            <w:tcW w:w="1696" w:type="dxa"/>
            <w:shd w:val="clear" w:color="auto" w:fill="B6DDE8"/>
            <w:vAlign w:val="center"/>
          </w:tcPr>
          <w:p w:rsidR="00464CDA" w:rsidRPr="00464CDA" w:rsidRDefault="00464CDA" w:rsidP="00464CDA">
            <w:pPr>
              <w:spacing w:after="0" w:line="240" w:lineRule="auto"/>
              <w:jc w:val="center"/>
              <w:rPr>
                <w:rFonts w:ascii="Times New Roman" w:eastAsia="Times New Roman" w:hAnsi="Times New Roman" w:cs="Times New Roman"/>
                <w:b/>
                <w:bCs/>
                <w:lang w:val="bg-BG" w:eastAsia="bg-BG"/>
              </w:rPr>
            </w:pPr>
            <w:r w:rsidRPr="00464CDA">
              <w:rPr>
                <w:rFonts w:ascii="Times New Roman" w:eastAsia="Times New Roman" w:hAnsi="Times New Roman" w:cs="Times New Roman"/>
                <w:b/>
                <w:bCs/>
                <w:lang w:val="bg-BG" w:eastAsia="bg-BG"/>
              </w:rPr>
              <w:t>Параметър</w:t>
            </w:r>
          </w:p>
        </w:tc>
        <w:tc>
          <w:tcPr>
            <w:tcW w:w="1276" w:type="dxa"/>
            <w:shd w:val="clear" w:color="auto" w:fill="B6DDE8"/>
            <w:vAlign w:val="center"/>
          </w:tcPr>
          <w:p w:rsidR="00464CDA" w:rsidRPr="00464CDA" w:rsidRDefault="00464CDA" w:rsidP="00464CDA">
            <w:pPr>
              <w:spacing w:after="0" w:line="240" w:lineRule="auto"/>
              <w:jc w:val="center"/>
              <w:rPr>
                <w:rFonts w:ascii="Times New Roman" w:eastAsia="Times New Roman" w:hAnsi="Times New Roman" w:cs="Times New Roman"/>
                <w:b/>
                <w:bCs/>
                <w:lang w:val="bg-BG" w:eastAsia="bg-BG"/>
              </w:rPr>
            </w:pPr>
            <w:r w:rsidRPr="00464CDA">
              <w:rPr>
                <w:rFonts w:ascii="Times New Roman" w:eastAsia="Times New Roman" w:hAnsi="Times New Roman" w:cs="Times New Roman"/>
                <w:b/>
                <w:bCs/>
                <w:lang w:val="bg-BG" w:eastAsia="bg-BG"/>
              </w:rPr>
              <w:t>Мерна единица</w:t>
            </w:r>
          </w:p>
        </w:tc>
        <w:tc>
          <w:tcPr>
            <w:tcW w:w="1276" w:type="dxa"/>
            <w:shd w:val="clear" w:color="auto" w:fill="B6DDE8"/>
            <w:vAlign w:val="center"/>
          </w:tcPr>
          <w:p w:rsidR="00464CDA" w:rsidRPr="00464CDA" w:rsidRDefault="00464CDA" w:rsidP="00464CDA">
            <w:pPr>
              <w:spacing w:after="0" w:line="240" w:lineRule="auto"/>
              <w:jc w:val="center"/>
              <w:rPr>
                <w:rFonts w:ascii="Times New Roman" w:eastAsia="Times New Roman" w:hAnsi="Times New Roman" w:cs="Times New Roman"/>
                <w:b/>
                <w:bCs/>
                <w:lang w:val="bg-BG" w:eastAsia="bg-BG"/>
              </w:rPr>
            </w:pPr>
            <w:r w:rsidRPr="00464CDA">
              <w:rPr>
                <w:rFonts w:ascii="Times New Roman" w:eastAsia="Times New Roman" w:hAnsi="Times New Roman" w:cs="Times New Roman"/>
                <w:b/>
                <w:bCs/>
                <w:lang w:val="bg-BG" w:eastAsia="bg-BG"/>
              </w:rPr>
              <w:t>Целева стойност</w:t>
            </w:r>
          </w:p>
        </w:tc>
        <w:tc>
          <w:tcPr>
            <w:tcW w:w="2776" w:type="dxa"/>
            <w:shd w:val="clear" w:color="auto" w:fill="B6DDE8"/>
            <w:vAlign w:val="center"/>
          </w:tcPr>
          <w:p w:rsidR="00464CDA" w:rsidRPr="00464CDA" w:rsidRDefault="00464CDA" w:rsidP="00464CDA">
            <w:pPr>
              <w:spacing w:after="0" w:line="240" w:lineRule="auto"/>
              <w:jc w:val="center"/>
              <w:rPr>
                <w:rFonts w:ascii="Times New Roman" w:eastAsia="Times New Roman" w:hAnsi="Times New Roman" w:cs="Times New Roman"/>
                <w:b/>
                <w:bCs/>
                <w:lang w:val="bg-BG" w:eastAsia="bg-BG"/>
              </w:rPr>
            </w:pPr>
            <w:r w:rsidRPr="00464CDA">
              <w:rPr>
                <w:rFonts w:ascii="Times New Roman" w:eastAsia="Times New Roman" w:hAnsi="Times New Roman" w:cs="Times New Roman"/>
                <w:b/>
                <w:bCs/>
                <w:lang w:val="bg-BG" w:eastAsia="bg-BG"/>
              </w:rPr>
              <w:t>Допълнителна информация</w:t>
            </w:r>
          </w:p>
        </w:tc>
        <w:tc>
          <w:tcPr>
            <w:tcW w:w="2171" w:type="dxa"/>
            <w:shd w:val="clear" w:color="auto" w:fill="B6DDE8"/>
            <w:vAlign w:val="center"/>
          </w:tcPr>
          <w:p w:rsidR="00464CDA" w:rsidRPr="00464CDA" w:rsidRDefault="00464CDA" w:rsidP="00464CDA">
            <w:pPr>
              <w:spacing w:after="0" w:line="240" w:lineRule="auto"/>
              <w:jc w:val="center"/>
              <w:rPr>
                <w:rFonts w:ascii="Times New Roman" w:eastAsia="Times New Roman" w:hAnsi="Times New Roman" w:cs="Times New Roman"/>
                <w:b/>
                <w:bCs/>
                <w:lang w:val="bg-BG" w:eastAsia="bg-BG"/>
              </w:rPr>
            </w:pPr>
            <w:r w:rsidRPr="00464CDA">
              <w:rPr>
                <w:rFonts w:ascii="Times New Roman" w:eastAsia="Times New Roman" w:hAnsi="Times New Roman" w:cs="Times New Roman"/>
                <w:b/>
                <w:bCs/>
                <w:lang w:val="bg-BG" w:eastAsia="bg-BG"/>
              </w:rPr>
              <w:t>Специфични за зоната цели</w:t>
            </w:r>
          </w:p>
        </w:tc>
      </w:tr>
      <w:tr w:rsidR="00F162A9" w:rsidRPr="00464CDA" w:rsidTr="00F162A9">
        <w:trPr>
          <w:jc w:val="center"/>
        </w:trPr>
        <w:tc>
          <w:tcPr>
            <w:tcW w:w="1696" w:type="dxa"/>
            <w:shd w:val="clear" w:color="auto" w:fill="auto"/>
          </w:tcPr>
          <w:p w:rsidR="00464CDA" w:rsidRPr="00464CDA" w:rsidRDefault="00464CDA" w:rsidP="00464CDA">
            <w:pPr>
              <w:spacing w:after="0" w:line="240" w:lineRule="auto"/>
              <w:jc w:val="both"/>
              <w:rPr>
                <w:rFonts w:ascii="Times New Roman" w:eastAsia="Times New Roman" w:hAnsi="Times New Roman" w:cs="Times New Roman"/>
                <w:b/>
                <w:lang w:val="bg-BG" w:eastAsia="bg-BG"/>
              </w:rPr>
            </w:pPr>
            <w:r w:rsidRPr="00464CDA">
              <w:rPr>
                <w:rFonts w:ascii="Times New Roman" w:eastAsia="Times New Roman" w:hAnsi="Times New Roman" w:cs="Times New Roman"/>
                <w:b/>
                <w:lang w:val="bg-BG" w:eastAsia="bg-BG"/>
              </w:rPr>
              <w:t xml:space="preserve">Популация: </w:t>
            </w:r>
            <w:r w:rsidRPr="00464CDA">
              <w:rPr>
                <w:rFonts w:ascii="Times New Roman" w:eastAsia="Times New Roman" w:hAnsi="Times New Roman" w:cs="Times New Roman"/>
                <w:bCs/>
                <w:lang w:val="bg-BG" w:eastAsia="bg-BG"/>
              </w:rPr>
              <w:t>Размер гнездовата популацията</w:t>
            </w:r>
          </w:p>
        </w:tc>
        <w:tc>
          <w:tcPr>
            <w:tcW w:w="1276" w:type="dxa"/>
            <w:shd w:val="clear" w:color="auto" w:fill="auto"/>
          </w:tcPr>
          <w:p w:rsidR="00464CDA" w:rsidRPr="00464CDA" w:rsidRDefault="00464CDA" w:rsidP="00464CDA">
            <w:pPr>
              <w:spacing w:after="0" w:line="240" w:lineRule="auto"/>
              <w:jc w:val="both"/>
              <w:rPr>
                <w:rFonts w:ascii="Times New Roman" w:eastAsia="Times New Roman" w:hAnsi="Times New Roman" w:cs="Times New Roman"/>
                <w:lang w:val="bg-BG" w:eastAsia="bg-BG"/>
              </w:rPr>
            </w:pPr>
            <w:r w:rsidRPr="00464CDA">
              <w:rPr>
                <w:rFonts w:ascii="Times New Roman" w:eastAsia="Times New Roman" w:hAnsi="Times New Roman" w:cs="Times New Roman"/>
                <w:lang w:val="bg-BG" w:eastAsia="bg-BG"/>
              </w:rPr>
              <w:t>Брой гнездящи двойки</w:t>
            </w:r>
          </w:p>
        </w:tc>
        <w:tc>
          <w:tcPr>
            <w:tcW w:w="1276" w:type="dxa"/>
            <w:shd w:val="clear" w:color="auto" w:fill="auto"/>
          </w:tcPr>
          <w:p w:rsidR="00464CDA" w:rsidRPr="00464CDA" w:rsidRDefault="00F162A9" w:rsidP="00F162A9">
            <w:pPr>
              <w:spacing w:after="0" w:line="240" w:lineRule="auto"/>
              <w:jc w:val="both"/>
              <w:rPr>
                <w:rFonts w:ascii="Times New Roman" w:eastAsia="Times New Roman" w:hAnsi="Times New Roman" w:cs="Times New Roman"/>
                <w:lang w:val="bg-BG" w:eastAsia="bg-BG"/>
              </w:rPr>
            </w:pPr>
            <w:r>
              <w:rPr>
                <w:rFonts w:ascii="Times New Roman" w:eastAsia="Times New Roman" w:hAnsi="Times New Roman" w:cs="Times New Roman"/>
                <w:lang w:val="bg-BG" w:eastAsia="bg-BG"/>
              </w:rPr>
              <w:t xml:space="preserve">0 </w:t>
            </w:r>
            <w:r w:rsidR="00464CDA" w:rsidRPr="00464CDA">
              <w:rPr>
                <w:rFonts w:ascii="Times New Roman" w:eastAsia="Times New Roman" w:hAnsi="Times New Roman" w:cs="Times New Roman"/>
                <w:lang w:val="bg-BG" w:eastAsia="bg-BG"/>
              </w:rPr>
              <w:t xml:space="preserve">-3 двойки </w:t>
            </w:r>
          </w:p>
        </w:tc>
        <w:tc>
          <w:tcPr>
            <w:tcW w:w="2776" w:type="dxa"/>
            <w:shd w:val="clear" w:color="auto" w:fill="auto"/>
          </w:tcPr>
          <w:p w:rsidR="00464CDA" w:rsidRPr="00464CDA" w:rsidRDefault="00464CDA" w:rsidP="00464CDA">
            <w:pPr>
              <w:spacing w:after="0" w:line="240" w:lineRule="auto"/>
              <w:jc w:val="both"/>
              <w:rPr>
                <w:rFonts w:ascii="Times New Roman" w:eastAsia="Times New Roman" w:hAnsi="Times New Roman" w:cs="Times New Roman"/>
                <w:lang w:val="bg-BG" w:eastAsia="bg-BG"/>
              </w:rPr>
            </w:pPr>
            <w:r w:rsidRPr="00464CDA">
              <w:rPr>
                <w:rFonts w:ascii="Times New Roman" w:eastAsia="Times New Roman" w:hAnsi="Times New Roman" w:cs="Times New Roman"/>
                <w:lang w:val="bg-BG" w:eastAsia="bg-BG"/>
              </w:rPr>
              <w:t xml:space="preserve">В настоящия </w:t>
            </w:r>
            <w:r w:rsidR="000C6B3E">
              <w:rPr>
                <w:rFonts w:ascii="Times New Roman" w:eastAsia="Times New Roman" w:hAnsi="Times New Roman" w:cs="Times New Roman"/>
                <w:lang w:val="bg-BG" w:eastAsia="bg-BG"/>
              </w:rPr>
              <w:t>СФ</w:t>
            </w:r>
            <w:r w:rsidRPr="00464CDA">
              <w:rPr>
                <w:rFonts w:ascii="Times New Roman" w:eastAsia="Times New Roman" w:hAnsi="Times New Roman" w:cs="Times New Roman"/>
                <w:lang w:val="bg-BG" w:eastAsia="bg-BG"/>
              </w:rPr>
              <w:t xml:space="preserve"> (актуализиран през 2015 г.) са посочени 3 гнездящи двойки. В резултат на извършен мониторинг в защитената зона през гнездовия период на 2021 г. не са установени гнездящи двойки и </w:t>
            </w:r>
            <w:r w:rsidRPr="00464CDA">
              <w:rPr>
                <w:rFonts w:ascii="Times New Roman" w:eastAsia="Times New Roman" w:hAnsi="Times New Roman" w:cs="Times New Roman"/>
                <w:lang w:val="bg-BG" w:eastAsia="bg-BG"/>
              </w:rPr>
              <w:lastRenderedPageBreak/>
              <w:t>единични птици от вида. Целевата стойност следва да е не повече от 0 – 3 двойки.</w:t>
            </w:r>
          </w:p>
          <w:p w:rsidR="00464CDA" w:rsidRPr="00464CDA" w:rsidRDefault="00464CDA" w:rsidP="00464CDA">
            <w:pPr>
              <w:spacing w:after="0" w:line="240" w:lineRule="auto"/>
              <w:jc w:val="both"/>
              <w:rPr>
                <w:rFonts w:ascii="Times New Roman" w:eastAsia="Times New Roman" w:hAnsi="Times New Roman" w:cs="Times New Roman"/>
                <w:lang w:val="bg-BG" w:eastAsia="bg-BG"/>
              </w:rPr>
            </w:pPr>
            <w:r w:rsidRPr="00464CDA">
              <w:rPr>
                <w:rFonts w:ascii="Times New Roman" w:eastAsia="Times New Roman" w:hAnsi="Times New Roman" w:cs="Times New Roman"/>
                <w:lang w:val="bg-BG" w:eastAsia="bg-BG"/>
              </w:rPr>
              <w:t>Възможно е да гнезди нередовно през отделните години.</w:t>
            </w:r>
          </w:p>
        </w:tc>
        <w:tc>
          <w:tcPr>
            <w:tcW w:w="2171" w:type="dxa"/>
          </w:tcPr>
          <w:p w:rsidR="00464CDA" w:rsidRPr="00464CDA" w:rsidRDefault="00464CDA" w:rsidP="00464CDA">
            <w:pPr>
              <w:spacing w:after="0" w:line="240" w:lineRule="auto"/>
              <w:jc w:val="both"/>
              <w:rPr>
                <w:rFonts w:ascii="Times New Roman" w:eastAsia="Times New Roman" w:hAnsi="Times New Roman" w:cs="Times New Roman"/>
                <w:lang w:val="bg-BG" w:eastAsia="bg-BG"/>
              </w:rPr>
            </w:pPr>
            <w:r w:rsidRPr="00464CDA">
              <w:rPr>
                <w:rFonts w:ascii="Times New Roman" w:eastAsia="Times New Roman" w:hAnsi="Times New Roman" w:cs="Times New Roman"/>
                <w:lang w:val="bg-BG" w:eastAsia="bg-BG"/>
              </w:rPr>
              <w:lastRenderedPageBreak/>
              <w:t>Целенасочен мониторинг за установяване на размера на популацията до 2025 г. Поддържане розмера на гнездящата популация най-</w:t>
            </w:r>
            <w:r w:rsidRPr="00464CDA">
              <w:rPr>
                <w:rFonts w:ascii="Times New Roman" w:eastAsia="Times New Roman" w:hAnsi="Times New Roman" w:cs="Times New Roman"/>
                <w:lang w:val="bg-BG" w:eastAsia="bg-BG"/>
              </w:rPr>
              <w:lastRenderedPageBreak/>
              <w:t>малко 1 двойка</w:t>
            </w:r>
          </w:p>
        </w:tc>
      </w:tr>
      <w:tr w:rsidR="00F162A9" w:rsidRPr="00464CDA" w:rsidTr="00F162A9">
        <w:trPr>
          <w:jc w:val="center"/>
        </w:trPr>
        <w:tc>
          <w:tcPr>
            <w:tcW w:w="1696" w:type="dxa"/>
            <w:shd w:val="clear" w:color="auto" w:fill="auto"/>
          </w:tcPr>
          <w:p w:rsidR="00464CDA" w:rsidRPr="00464CDA" w:rsidRDefault="00464CDA" w:rsidP="00464CDA">
            <w:pPr>
              <w:spacing w:after="0" w:line="240" w:lineRule="auto"/>
              <w:jc w:val="both"/>
              <w:rPr>
                <w:rFonts w:ascii="Times New Roman" w:eastAsia="Times New Roman" w:hAnsi="Times New Roman" w:cs="Times New Roman"/>
                <w:b/>
                <w:lang w:val="bg-BG" w:eastAsia="bg-BG"/>
              </w:rPr>
            </w:pPr>
            <w:r w:rsidRPr="00464CDA">
              <w:rPr>
                <w:rFonts w:ascii="Times New Roman" w:eastAsia="Times New Roman" w:hAnsi="Times New Roman" w:cs="Times New Roman"/>
                <w:b/>
                <w:lang w:val="bg-BG" w:eastAsia="bg-BG"/>
              </w:rPr>
              <w:lastRenderedPageBreak/>
              <w:t xml:space="preserve">Популация: </w:t>
            </w:r>
            <w:r w:rsidRPr="00464CDA">
              <w:rPr>
                <w:rFonts w:ascii="Times New Roman" w:eastAsia="Times New Roman" w:hAnsi="Times New Roman" w:cs="Times New Roman"/>
                <w:bCs/>
                <w:lang w:val="bg-BG" w:eastAsia="bg-BG"/>
              </w:rPr>
              <w:t>Размер на мигриращата популация</w:t>
            </w:r>
          </w:p>
        </w:tc>
        <w:tc>
          <w:tcPr>
            <w:tcW w:w="1276" w:type="dxa"/>
            <w:shd w:val="clear" w:color="auto" w:fill="auto"/>
          </w:tcPr>
          <w:p w:rsidR="00464CDA" w:rsidRPr="00464CDA" w:rsidRDefault="00464CDA" w:rsidP="00464CDA">
            <w:pPr>
              <w:spacing w:after="0" w:line="240" w:lineRule="auto"/>
              <w:jc w:val="both"/>
              <w:rPr>
                <w:rFonts w:ascii="Times New Roman" w:eastAsia="Times New Roman" w:hAnsi="Times New Roman" w:cs="Times New Roman"/>
                <w:lang w:val="bg-BG" w:eastAsia="bg-BG"/>
              </w:rPr>
            </w:pPr>
            <w:r w:rsidRPr="00464CDA">
              <w:rPr>
                <w:rFonts w:ascii="Times New Roman" w:eastAsia="Times New Roman" w:hAnsi="Times New Roman" w:cs="Times New Roman"/>
                <w:lang w:val="bg-BG" w:eastAsia="bg-BG"/>
              </w:rPr>
              <w:t>Брой индивиди</w:t>
            </w:r>
          </w:p>
        </w:tc>
        <w:tc>
          <w:tcPr>
            <w:tcW w:w="1276" w:type="dxa"/>
            <w:shd w:val="clear" w:color="auto" w:fill="auto"/>
          </w:tcPr>
          <w:p w:rsidR="00464CDA" w:rsidRPr="00464CDA" w:rsidRDefault="00464CDA" w:rsidP="00464CDA">
            <w:pPr>
              <w:spacing w:after="0" w:line="240" w:lineRule="auto"/>
              <w:jc w:val="both"/>
              <w:rPr>
                <w:rFonts w:ascii="Times New Roman" w:eastAsia="Times New Roman" w:hAnsi="Times New Roman" w:cs="Times New Roman"/>
                <w:lang w:val="bg-BG" w:eastAsia="bg-BG"/>
              </w:rPr>
            </w:pPr>
            <w:r>
              <w:rPr>
                <w:rFonts w:ascii="Times New Roman" w:eastAsia="Times New Roman" w:hAnsi="Times New Roman" w:cs="Times New Roman"/>
                <w:lang w:val="bg-BG" w:eastAsia="bg-BG"/>
              </w:rPr>
              <w:t>неизвестна</w:t>
            </w:r>
          </w:p>
        </w:tc>
        <w:tc>
          <w:tcPr>
            <w:tcW w:w="2776" w:type="dxa"/>
            <w:shd w:val="clear" w:color="auto" w:fill="auto"/>
          </w:tcPr>
          <w:p w:rsidR="00464CDA" w:rsidRPr="00464CDA" w:rsidRDefault="00464CDA" w:rsidP="00464CDA">
            <w:pPr>
              <w:spacing w:after="0" w:line="240" w:lineRule="auto"/>
              <w:jc w:val="both"/>
              <w:rPr>
                <w:rFonts w:ascii="Times New Roman" w:eastAsia="Times New Roman" w:hAnsi="Times New Roman" w:cs="Times New Roman"/>
                <w:lang w:val="bg-BG" w:eastAsia="bg-BG"/>
              </w:rPr>
            </w:pPr>
            <w:r w:rsidRPr="00464CDA">
              <w:rPr>
                <w:rFonts w:ascii="Times New Roman" w:eastAsia="Times New Roman" w:hAnsi="Times New Roman" w:cs="Times New Roman"/>
                <w:lang w:val="bg-BG" w:eastAsia="bg-BG"/>
              </w:rPr>
              <w:t xml:space="preserve">В </w:t>
            </w:r>
            <w:r w:rsidR="000C6B3E">
              <w:rPr>
                <w:rFonts w:ascii="Times New Roman" w:eastAsia="Times New Roman" w:hAnsi="Times New Roman" w:cs="Times New Roman"/>
                <w:lang w:val="bg-BG" w:eastAsia="bg-BG"/>
              </w:rPr>
              <w:t>СФ</w:t>
            </w:r>
            <w:r w:rsidRPr="00464CDA">
              <w:rPr>
                <w:rFonts w:ascii="Times New Roman" w:eastAsia="Times New Roman" w:hAnsi="Times New Roman" w:cs="Times New Roman"/>
                <w:lang w:val="bg-BG" w:eastAsia="bg-BG"/>
              </w:rPr>
              <w:t xml:space="preserve"> за концентрацията на вида по време на миграция в зоната не е посочена стойност. </w:t>
            </w:r>
          </w:p>
          <w:p w:rsidR="00464CDA" w:rsidRPr="00464CDA" w:rsidRDefault="00464CDA" w:rsidP="00464CDA">
            <w:pPr>
              <w:spacing w:after="0" w:line="240" w:lineRule="auto"/>
              <w:jc w:val="both"/>
              <w:rPr>
                <w:rFonts w:ascii="Times New Roman" w:eastAsia="Times New Roman" w:hAnsi="Times New Roman" w:cs="Times New Roman"/>
                <w:color w:val="000000"/>
                <w:lang w:val="bg-BG" w:eastAsia="bg-BG"/>
              </w:rPr>
            </w:pPr>
            <w:r w:rsidRPr="00464CDA">
              <w:rPr>
                <w:rFonts w:ascii="Times New Roman" w:eastAsia="Times New Roman" w:hAnsi="Times New Roman" w:cs="Times New Roman"/>
                <w:color w:val="000000"/>
                <w:lang w:val="bg-BG" w:eastAsia="bg-BG"/>
              </w:rPr>
              <w:t>Липсва каквато и да е информация за концентрация на вида в зоната по време на миграция.</w:t>
            </w:r>
          </w:p>
          <w:p w:rsidR="00464CDA" w:rsidRPr="00464CDA" w:rsidRDefault="00464CDA" w:rsidP="00464CDA">
            <w:pPr>
              <w:spacing w:after="0" w:line="240" w:lineRule="auto"/>
              <w:jc w:val="both"/>
              <w:rPr>
                <w:rFonts w:ascii="Times New Roman" w:eastAsia="Times New Roman" w:hAnsi="Times New Roman" w:cs="Times New Roman"/>
                <w:lang w:val="bg-BG" w:eastAsia="bg-BG"/>
              </w:rPr>
            </w:pPr>
          </w:p>
        </w:tc>
        <w:tc>
          <w:tcPr>
            <w:tcW w:w="2171" w:type="dxa"/>
          </w:tcPr>
          <w:p w:rsidR="00464CDA" w:rsidRPr="00464CDA" w:rsidRDefault="00464CDA" w:rsidP="00464CDA">
            <w:pPr>
              <w:spacing w:after="0" w:line="240" w:lineRule="auto"/>
              <w:jc w:val="both"/>
              <w:rPr>
                <w:rFonts w:ascii="Times New Roman" w:eastAsia="Times New Roman" w:hAnsi="Times New Roman" w:cs="Times New Roman"/>
                <w:lang w:val="bg-BG" w:eastAsia="bg-BG"/>
              </w:rPr>
            </w:pPr>
            <w:r w:rsidRPr="00464CDA">
              <w:rPr>
                <w:rFonts w:ascii="Times New Roman" w:eastAsia="Times New Roman" w:hAnsi="Times New Roman" w:cs="Times New Roman"/>
                <w:lang w:val="bg-BG" w:eastAsia="bg-BG"/>
              </w:rPr>
              <w:t>Да се извърши целенасочен мониторинг за установяване на размера на мигриращата популация до 2025 г.</w:t>
            </w:r>
          </w:p>
          <w:p w:rsidR="00464CDA" w:rsidRPr="00464CDA" w:rsidRDefault="00464CDA" w:rsidP="00464CDA">
            <w:pPr>
              <w:spacing w:after="0" w:line="240" w:lineRule="auto"/>
              <w:jc w:val="both"/>
              <w:rPr>
                <w:rFonts w:ascii="Times New Roman" w:eastAsia="Times New Roman" w:hAnsi="Times New Roman" w:cs="Times New Roman"/>
                <w:lang w:val="bg-BG" w:eastAsia="bg-BG"/>
              </w:rPr>
            </w:pPr>
          </w:p>
        </w:tc>
      </w:tr>
      <w:tr w:rsidR="00F162A9" w:rsidRPr="00464CDA" w:rsidTr="00F162A9">
        <w:trPr>
          <w:jc w:val="center"/>
        </w:trPr>
        <w:tc>
          <w:tcPr>
            <w:tcW w:w="1696" w:type="dxa"/>
            <w:shd w:val="clear" w:color="auto" w:fill="auto"/>
          </w:tcPr>
          <w:p w:rsidR="00464CDA" w:rsidRPr="00464CDA" w:rsidRDefault="00464CDA" w:rsidP="00464CDA">
            <w:pPr>
              <w:spacing w:after="0" w:line="240" w:lineRule="auto"/>
              <w:jc w:val="both"/>
              <w:rPr>
                <w:rFonts w:ascii="Times New Roman" w:eastAsia="Times New Roman" w:hAnsi="Times New Roman" w:cs="Times New Roman"/>
                <w:b/>
                <w:lang w:val="bg-BG" w:eastAsia="bg-BG"/>
              </w:rPr>
            </w:pPr>
            <w:r w:rsidRPr="00464CDA">
              <w:rPr>
                <w:rFonts w:ascii="Times New Roman" w:eastAsia="Times New Roman" w:hAnsi="Times New Roman" w:cs="Times New Roman"/>
                <w:b/>
                <w:lang w:val="bg-BG" w:eastAsia="bg-BG"/>
              </w:rPr>
              <w:t xml:space="preserve">Местообитание на вида: </w:t>
            </w:r>
            <w:r w:rsidRPr="00464CDA">
              <w:rPr>
                <w:rFonts w:ascii="Times New Roman" w:eastAsia="Times New Roman" w:hAnsi="Times New Roman" w:cs="Times New Roman"/>
                <w:bCs/>
                <w:lang w:val="bg-BG" w:eastAsia="bg-BG"/>
              </w:rPr>
              <w:t>Площ на подходящите гнездови местообитания на вида</w:t>
            </w:r>
          </w:p>
        </w:tc>
        <w:tc>
          <w:tcPr>
            <w:tcW w:w="1276" w:type="dxa"/>
            <w:shd w:val="clear" w:color="auto" w:fill="auto"/>
          </w:tcPr>
          <w:p w:rsidR="00464CDA" w:rsidRPr="00464CDA" w:rsidRDefault="00464CDA" w:rsidP="00464CDA">
            <w:pPr>
              <w:spacing w:after="0" w:line="240" w:lineRule="auto"/>
              <w:jc w:val="both"/>
              <w:rPr>
                <w:rFonts w:ascii="Times New Roman" w:eastAsia="Times New Roman" w:hAnsi="Times New Roman" w:cs="Times New Roman"/>
                <w:lang w:val="bg-BG" w:eastAsia="bg-BG"/>
              </w:rPr>
            </w:pPr>
            <w:r w:rsidRPr="00464CDA">
              <w:rPr>
                <w:rFonts w:ascii="Times New Roman" w:eastAsia="Times New Roman" w:hAnsi="Times New Roman" w:cs="Times New Roman"/>
                <w:lang w:val="bg-BG" w:eastAsia="bg-BG"/>
              </w:rPr>
              <w:t>ha</w:t>
            </w:r>
          </w:p>
        </w:tc>
        <w:tc>
          <w:tcPr>
            <w:tcW w:w="1276" w:type="dxa"/>
            <w:shd w:val="clear" w:color="auto" w:fill="auto"/>
          </w:tcPr>
          <w:p w:rsidR="00464CDA" w:rsidRPr="00464CDA" w:rsidRDefault="00F162A9" w:rsidP="00F162A9">
            <w:pPr>
              <w:spacing w:after="0" w:line="240" w:lineRule="auto"/>
              <w:jc w:val="both"/>
              <w:rPr>
                <w:rFonts w:ascii="Times New Roman" w:eastAsia="Times New Roman" w:hAnsi="Times New Roman" w:cs="Times New Roman"/>
                <w:lang w:val="bg-BG" w:eastAsia="bg-BG"/>
              </w:rPr>
            </w:pPr>
            <w:r>
              <w:rPr>
                <w:rFonts w:ascii="Times New Roman" w:eastAsia="Times New Roman" w:hAnsi="Times New Roman" w:cs="Times New Roman"/>
                <w:lang w:val="bg-BG" w:eastAsia="bg-BG"/>
              </w:rPr>
              <w:t>най-малко</w:t>
            </w:r>
            <w:r w:rsidR="00464CDA" w:rsidRPr="00464CDA">
              <w:rPr>
                <w:rFonts w:ascii="Times New Roman" w:eastAsia="Times New Roman" w:hAnsi="Times New Roman" w:cs="Times New Roman"/>
                <w:lang w:val="bg-BG" w:eastAsia="bg-BG"/>
              </w:rPr>
              <w:t xml:space="preserve"> 45</w:t>
            </w:r>
          </w:p>
        </w:tc>
        <w:tc>
          <w:tcPr>
            <w:tcW w:w="2776" w:type="dxa"/>
            <w:shd w:val="clear" w:color="auto" w:fill="auto"/>
          </w:tcPr>
          <w:p w:rsidR="00464CDA" w:rsidRPr="00464CDA" w:rsidRDefault="00464CDA" w:rsidP="00464CDA">
            <w:pPr>
              <w:spacing w:after="0" w:line="240" w:lineRule="auto"/>
              <w:jc w:val="both"/>
              <w:rPr>
                <w:rFonts w:ascii="Times New Roman" w:eastAsia="Times New Roman" w:hAnsi="Times New Roman" w:cs="Times New Roman"/>
                <w:lang w:val="bg-BG" w:eastAsia="bg-BG"/>
              </w:rPr>
            </w:pPr>
            <w:r w:rsidRPr="00464CDA">
              <w:rPr>
                <w:rFonts w:ascii="Times New Roman" w:eastAsia="Times New Roman" w:hAnsi="Times New Roman" w:cs="Times New Roman"/>
                <w:lang w:val="bg-BG" w:eastAsia="bg-BG"/>
              </w:rPr>
              <w:t>Включва площта на водното огледало и водната растителност по периферията на водоема.</w:t>
            </w:r>
          </w:p>
          <w:p w:rsidR="00464CDA" w:rsidRPr="00464CDA" w:rsidRDefault="00464CDA" w:rsidP="00464CDA">
            <w:pPr>
              <w:spacing w:after="0" w:line="240" w:lineRule="auto"/>
              <w:rPr>
                <w:rFonts w:ascii="Times New Roman" w:eastAsia="Times New Roman" w:hAnsi="Times New Roman" w:cs="Times New Roman"/>
                <w:lang w:val="bg-BG" w:eastAsia="bg-BG"/>
              </w:rPr>
            </w:pPr>
            <w:r w:rsidRPr="00464CDA">
              <w:rPr>
                <w:rFonts w:ascii="Times New Roman" w:eastAsia="Times New Roman" w:hAnsi="Times New Roman" w:cs="Times New Roman"/>
                <w:lang w:val="bg-BG" w:eastAsia="bg-BG"/>
              </w:rPr>
              <w:t xml:space="preserve">В </w:t>
            </w:r>
            <w:r w:rsidR="000C6B3E">
              <w:rPr>
                <w:rFonts w:ascii="Times New Roman" w:eastAsia="Times New Roman" w:hAnsi="Times New Roman" w:cs="Times New Roman"/>
                <w:lang w:val="bg-BG" w:eastAsia="bg-BG"/>
              </w:rPr>
              <w:t>СФ</w:t>
            </w:r>
            <w:r w:rsidRPr="00464CDA">
              <w:rPr>
                <w:rFonts w:ascii="Times New Roman" w:eastAsia="Times New Roman" w:hAnsi="Times New Roman" w:cs="Times New Roman"/>
                <w:lang w:val="bg-BG" w:eastAsia="bg-BG"/>
              </w:rPr>
              <w:t xml:space="preserve"> дела на местообитание N07 - мочурища и блата е силно завишено (над 5 пъти) и никога не е отговаряло на действителността.</w:t>
            </w:r>
          </w:p>
          <w:p w:rsidR="00464CDA" w:rsidRPr="00464CDA" w:rsidRDefault="00464CDA" w:rsidP="00464CDA">
            <w:pPr>
              <w:spacing w:after="0" w:line="240" w:lineRule="auto"/>
              <w:jc w:val="both"/>
              <w:rPr>
                <w:rFonts w:ascii="Times New Roman" w:eastAsia="Times New Roman" w:hAnsi="Times New Roman" w:cs="Times New Roman"/>
                <w:lang w:val="bg-BG" w:eastAsia="bg-BG"/>
              </w:rPr>
            </w:pPr>
            <w:r w:rsidRPr="00464CDA">
              <w:rPr>
                <w:rFonts w:ascii="Times New Roman" w:eastAsia="Times New Roman" w:hAnsi="Times New Roman" w:cs="Times New Roman"/>
                <w:lang w:val="bg-BG" w:eastAsia="bg-BG"/>
              </w:rPr>
              <w:t>Тази площ включва и подходящото хранително местообитание на вида.</w:t>
            </w:r>
          </w:p>
        </w:tc>
        <w:tc>
          <w:tcPr>
            <w:tcW w:w="2171" w:type="dxa"/>
          </w:tcPr>
          <w:p w:rsidR="00464CDA" w:rsidRPr="00464CDA" w:rsidRDefault="00464CDA" w:rsidP="00464CDA">
            <w:pPr>
              <w:spacing w:after="0" w:line="240" w:lineRule="auto"/>
              <w:jc w:val="both"/>
              <w:rPr>
                <w:rFonts w:ascii="Times New Roman" w:eastAsia="Times New Roman" w:hAnsi="Times New Roman" w:cs="Times New Roman"/>
                <w:lang w:val="bg-BG" w:eastAsia="bg-BG"/>
              </w:rPr>
            </w:pPr>
            <w:r w:rsidRPr="00464CDA">
              <w:rPr>
                <w:rFonts w:ascii="Times New Roman" w:eastAsia="Times New Roman" w:hAnsi="Times New Roman" w:cs="Times New Roman"/>
                <w:lang w:val="bg-BG" w:eastAsia="bg-BG"/>
              </w:rPr>
              <w:t>Поддържане и увеличаване на площта на подходящите гнездови местообитания на вида в защитената зона, най-малко 45 ха</w:t>
            </w:r>
          </w:p>
        </w:tc>
      </w:tr>
      <w:tr w:rsidR="00F162A9" w:rsidRPr="00464CDA" w:rsidTr="00F162A9">
        <w:trPr>
          <w:jc w:val="center"/>
        </w:trPr>
        <w:tc>
          <w:tcPr>
            <w:tcW w:w="1696" w:type="dxa"/>
            <w:shd w:val="clear" w:color="auto" w:fill="auto"/>
          </w:tcPr>
          <w:p w:rsidR="00464CDA" w:rsidRPr="00464CDA" w:rsidRDefault="00464CDA" w:rsidP="00464CDA">
            <w:pPr>
              <w:spacing w:after="0" w:line="240" w:lineRule="auto"/>
              <w:jc w:val="both"/>
              <w:rPr>
                <w:rFonts w:ascii="Times New Roman" w:eastAsia="Times New Roman" w:hAnsi="Times New Roman" w:cs="Times New Roman"/>
                <w:b/>
                <w:lang w:val="bg-BG" w:eastAsia="bg-BG"/>
              </w:rPr>
            </w:pPr>
            <w:r w:rsidRPr="00464CDA">
              <w:rPr>
                <w:rFonts w:ascii="Times New Roman" w:eastAsia="Times New Roman" w:hAnsi="Times New Roman" w:cs="Times New Roman"/>
                <w:b/>
                <w:lang w:val="bg-BG" w:eastAsia="bg-BG"/>
              </w:rPr>
              <w:t xml:space="preserve">Местообитание на вида: </w:t>
            </w:r>
            <w:r w:rsidRPr="00464CDA">
              <w:rPr>
                <w:rFonts w:ascii="Times New Roman" w:eastAsia="Times New Roman" w:hAnsi="Times New Roman" w:cs="Times New Roman"/>
                <w:bCs/>
                <w:lang w:val="bg-BG" w:eastAsia="bg-BG"/>
              </w:rPr>
              <w:t>Площ на подходящите хранителни местообитания на вида</w:t>
            </w:r>
            <w:r w:rsidRPr="00464CDA">
              <w:rPr>
                <w:rFonts w:ascii="Times New Roman" w:eastAsia="Times New Roman" w:hAnsi="Times New Roman" w:cs="Times New Roman"/>
                <w:b/>
                <w:lang w:val="bg-BG" w:eastAsia="bg-BG"/>
              </w:rPr>
              <w:t xml:space="preserve"> </w:t>
            </w:r>
          </w:p>
        </w:tc>
        <w:tc>
          <w:tcPr>
            <w:tcW w:w="1276" w:type="dxa"/>
            <w:shd w:val="clear" w:color="auto" w:fill="auto"/>
          </w:tcPr>
          <w:p w:rsidR="00464CDA" w:rsidRPr="00464CDA" w:rsidRDefault="00464CDA" w:rsidP="00464CDA">
            <w:pPr>
              <w:spacing w:after="0" w:line="240" w:lineRule="auto"/>
              <w:jc w:val="both"/>
              <w:rPr>
                <w:rFonts w:ascii="Times New Roman" w:eastAsia="Times New Roman" w:hAnsi="Times New Roman" w:cs="Times New Roman"/>
                <w:lang w:val="bg-BG" w:eastAsia="bg-BG"/>
              </w:rPr>
            </w:pPr>
            <w:r w:rsidRPr="00464CDA">
              <w:rPr>
                <w:rFonts w:ascii="Times New Roman" w:eastAsia="Times New Roman" w:hAnsi="Times New Roman" w:cs="Times New Roman"/>
                <w:lang w:val="bg-BG" w:eastAsia="bg-BG"/>
              </w:rPr>
              <w:t>ha</w:t>
            </w:r>
          </w:p>
        </w:tc>
        <w:tc>
          <w:tcPr>
            <w:tcW w:w="1276" w:type="dxa"/>
            <w:shd w:val="clear" w:color="auto" w:fill="auto"/>
          </w:tcPr>
          <w:p w:rsidR="00464CDA" w:rsidRPr="00464CDA" w:rsidRDefault="00F162A9" w:rsidP="00F162A9">
            <w:pPr>
              <w:spacing w:after="0" w:line="240" w:lineRule="auto"/>
              <w:jc w:val="both"/>
              <w:rPr>
                <w:rFonts w:ascii="Times New Roman" w:eastAsia="Times New Roman" w:hAnsi="Times New Roman" w:cs="Times New Roman"/>
                <w:lang w:val="bg-BG" w:eastAsia="bg-BG"/>
              </w:rPr>
            </w:pPr>
            <w:r>
              <w:rPr>
                <w:rFonts w:ascii="Times New Roman" w:eastAsia="Times New Roman" w:hAnsi="Times New Roman" w:cs="Times New Roman"/>
                <w:lang w:val="bg-BG" w:eastAsia="bg-BG"/>
              </w:rPr>
              <w:t xml:space="preserve">най-малко </w:t>
            </w:r>
            <w:r w:rsidR="00464CDA" w:rsidRPr="00464CDA">
              <w:rPr>
                <w:rFonts w:ascii="Times New Roman" w:eastAsia="Times New Roman" w:hAnsi="Times New Roman" w:cs="Times New Roman"/>
                <w:lang w:val="bg-BG" w:eastAsia="bg-BG"/>
              </w:rPr>
              <w:t>45</w:t>
            </w:r>
          </w:p>
        </w:tc>
        <w:tc>
          <w:tcPr>
            <w:tcW w:w="2776" w:type="dxa"/>
            <w:shd w:val="clear" w:color="auto" w:fill="auto"/>
          </w:tcPr>
          <w:p w:rsidR="00464CDA" w:rsidRPr="00464CDA" w:rsidRDefault="00464CDA" w:rsidP="00464CDA">
            <w:pPr>
              <w:spacing w:after="0" w:line="240" w:lineRule="auto"/>
              <w:jc w:val="both"/>
              <w:rPr>
                <w:rFonts w:ascii="Times New Roman" w:eastAsia="Times New Roman" w:hAnsi="Times New Roman" w:cs="Times New Roman"/>
                <w:lang w:val="bg-BG" w:eastAsia="bg-BG"/>
              </w:rPr>
            </w:pPr>
            <w:r w:rsidRPr="00464CDA">
              <w:rPr>
                <w:rFonts w:ascii="Times New Roman" w:eastAsia="Times New Roman" w:hAnsi="Times New Roman" w:cs="Times New Roman"/>
                <w:lang w:val="bg-BG" w:eastAsia="bg-BG"/>
              </w:rPr>
              <w:t>Включва площта на водното огледало и водната растителност по периферията на водоема.</w:t>
            </w:r>
          </w:p>
          <w:p w:rsidR="00464CDA" w:rsidRPr="00464CDA" w:rsidRDefault="00464CDA" w:rsidP="00464CDA">
            <w:pPr>
              <w:spacing w:after="0" w:line="240" w:lineRule="auto"/>
              <w:jc w:val="both"/>
              <w:rPr>
                <w:rFonts w:ascii="Times New Roman" w:eastAsia="Times New Roman" w:hAnsi="Times New Roman" w:cs="Times New Roman"/>
                <w:lang w:val="bg-BG" w:eastAsia="bg-BG"/>
              </w:rPr>
            </w:pPr>
          </w:p>
        </w:tc>
        <w:tc>
          <w:tcPr>
            <w:tcW w:w="2171" w:type="dxa"/>
          </w:tcPr>
          <w:p w:rsidR="00464CDA" w:rsidRPr="00464CDA" w:rsidRDefault="00464CDA" w:rsidP="00464CDA">
            <w:pPr>
              <w:spacing w:after="0" w:line="240" w:lineRule="auto"/>
              <w:jc w:val="both"/>
              <w:rPr>
                <w:rFonts w:ascii="Times New Roman" w:eastAsia="Times New Roman" w:hAnsi="Times New Roman" w:cs="Times New Roman"/>
                <w:lang w:val="bg-BG" w:eastAsia="bg-BG"/>
              </w:rPr>
            </w:pPr>
            <w:r w:rsidRPr="00464CDA">
              <w:rPr>
                <w:rFonts w:ascii="Times New Roman" w:eastAsia="Times New Roman" w:hAnsi="Times New Roman" w:cs="Times New Roman"/>
                <w:lang w:val="bg-BG" w:eastAsia="bg-BG"/>
              </w:rPr>
              <w:t>Поддържане и увеличаване на площта на подходящите хранителни местообитания на вида в защитената зона, най-малко 45 ха</w:t>
            </w:r>
          </w:p>
        </w:tc>
      </w:tr>
      <w:tr w:rsidR="00F162A9" w:rsidRPr="00464CDA" w:rsidTr="00F162A9">
        <w:trPr>
          <w:jc w:val="center"/>
        </w:trPr>
        <w:tc>
          <w:tcPr>
            <w:tcW w:w="1696" w:type="dxa"/>
            <w:shd w:val="clear" w:color="auto" w:fill="auto"/>
          </w:tcPr>
          <w:p w:rsidR="00464CDA" w:rsidRPr="00464CDA" w:rsidRDefault="00464CDA" w:rsidP="00464CDA">
            <w:pPr>
              <w:spacing w:after="0" w:line="240" w:lineRule="auto"/>
              <w:rPr>
                <w:rFonts w:ascii="Times New Roman" w:eastAsia="Times New Roman" w:hAnsi="Times New Roman" w:cs="Times New Roman"/>
                <w:b/>
                <w:lang w:val="bg-BG" w:eastAsia="bg-BG"/>
              </w:rPr>
            </w:pPr>
            <w:r w:rsidRPr="00464CDA">
              <w:rPr>
                <w:rFonts w:ascii="Times New Roman" w:eastAsia="Times New Roman" w:hAnsi="Times New Roman" w:cs="Times New Roman"/>
                <w:b/>
                <w:lang w:val="bg-BG" w:eastAsia="bg-BG"/>
              </w:rPr>
              <w:t xml:space="preserve">Местообитание на вида: </w:t>
            </w:r>
            <w:r w:rsidRPr="00464CDA">
              <w:rPr>
                <w:rFonts w:ascii="Times New Roman" w:eastAsia="Times New Roman" w:hAnsi="Times New Roman" w:cs="Times New Roman"/>
                <w:lang w:val="bg-BG" w:eastAsia="bg-BG"/>
              </w:rPr>
              <w:t>Екологично състояние на водните тела с местообитания на вида</w:t>
            </w:r>
            <w:r w:rsidRPr="00464CDA">
              <w:rPr>
                <w:rFonts w:ascii="Times New Roman" w:eastAsia="Times New Roman" w:hAnsi="Times New Roman" w:cs="Times New Roman"/>
                <w:lang w:val="en-GB" w:eastAsia="bg-BG"/>
              </w:rPr>
              <w:t xml:space="preserve"> – </w:t>
            </w:r>
            <w:r w:rsidRPr="00464CDA">
              <w:rPr>
                <w:rFonts w:ascii="Times New Roman" w:eastAsia="Times New Roman" w:hAnsi="Times New Roman" w:cs="Times New Roman"/>
                <w:lang w:val="bg-BG" w:eastAsia="bg-BG"/>
              </w:rPr>
              <w:t>хлорофил.</w:t>
            </w:r>
            <w:r w:rsidRPr="00464CDA">
              <w:rPr>
                <w:rFonts w:ascii="Times New Roman" w:eastAsia="Times New Roman" w:hAnsi="Times New Roman" w:cs="Times New Roman"/>
                <w:lang w:val="en-GB" w:eastAsia="bg-BG"/>
              </w:rPr>
              <w:t xml:space="preserve"> (</w:t>
            </w:r>
            <w:r w:rsidRPr="00464CDA">
              <w:rPr>
                <w:rFonts w:ascii="Times New Roman" w:eastAsia="Times New Roman" w:hAnsi="Times New Roman" w:cs="Times New Roman"/>
                <w:lang w:val="bg-BG" w:eastAsia="bg-BG"/>
              </w:rPr>
              <w:t xml:space="preserve">Наредба Н-4, Табл. ФП4 - </w:t>
            </w:r>
            <w:r w:rsidRPr="00464CDA">
              <w:rPr>
                <w:rFonts w:ascii="Times New Roman" w:eastAsia="Times New Roman" w:hAnsi="Times New Roman" w:cs="Times New Roman"/>
                <w:lang w:val="bg-BG" w:eastAsia="bg-BG"/>
              </w:rPr>
              <w:lastRenderedPageBreak/>
              <w:t>система за оценка на екологично състояние/потенциал по фитопланктон)</w:t>
            </w:r>
          </w:p>
        </w:tc>
        <w:tc>
          <w:tcPr>
            <w:tcW w:w="1276" w:type="dxa"/>
            <w:shd w:val="clear" w:color="auto" w:fill="auto"/>
          </w:tcPr>
          <w:p w:rsidR="00464CDA" w:rsidRPr="00464CDA" w:rsidRDefault="00464CDA" w:rsidP="00464CDA">
            <w:pPr>
              <w:spacing w:after="0" w:line="240" w:lineRule="auto"/>
              <w:rPr>
                <w:rFonts w:ascii="Times New Roman" w:eastAsia="Times New Roman" w:hAnsi="Times New Roman" w:cs="Times New Roman"/>
                <w:lang w:val="bg-BG" w:eastAsia="bg-BG"/>
              </w:rPr>
            </w:pPr>
            <w:r w:rsidRPr="00464CDA">
              <w:rPr>
                <w:rFonts w:ascii="Times New Roman" w:eastAsia="Times New Roman" w:hAnsi="Times New Roman" w:cs="Times New Roman"/>
                <w:lang w:val="bg-BG" w:eastAsia="bg-BG"/>
              </w:rPr>
              <w:lastRenderedPageBreak/>
              <w:t>5 степенна скала</w:t>
            </w:r>
          </w:p>
        </w:tc>
        <w:tc>
          <w:tcPr>
            <w:tcW w:w="1276" w:type="dxa"/>
            <w:shd w:val="clear" w:color="auto" w:fill="auto"/>
          </w:tcPr>
          <w:p w:rsidR="00464CDA" w:rsidRPr="00464CDA" w:rsidRDefault="00464CDA" w:rsidP="00464CDA">
            <w:pPr>
              <w:spacing w:after="0" w:line="240" w:lineRule="auto"/>
              <w:rPr>
                <w:rFonts w:ascii="Times New Roman" w:eastAsia="Times New Roman" w:hAnsi="Times New Roman" w:cs="Times New Roman"/>
                <w:lang w:val="bg-BG" w:eastAsia="bg-BG"/>
              </w:rPr>
            </w:pPr>
            <w:r w:rsidRPr="00464CDA">
              <w:rPr>
                <w:rFonts w:ascii="Times New Roman" w:eastAsia="Times New Roman" w:hAnsi="Times New Roman" w:cs="Times New Roman"/>
                <w:lang w:val="bg-BG" w:eastAsia="bg-BG"/>
              </w:rPr>
              <w:t>2-Добро или 1-Отлично</w:t>
            </w:r>
          </w:p>
        </w:tc>
        <w:tc>
          <w:tcPr>
            <w:tcW w:w="2776" w:type="dxa"/>
            <w:shd w:val="clear" w:color="auto" w:fill="auto"/>
          </w:tcPr>
          <w:tbl>
            <w:tblPr>
              <w:tblW w:w="2642" w:type="dxa"/>
              <w:jc w:val="center"/>
              <w:tblLayout w:type="fixed"/>
              <w:tblCellMar>
                <w:left w:w="70" w:type="dxa"/>
                <w:right w:w="70" w:type="dxa"/>
              </w:tblCellMar>
              <w:tblLook w:val="04A0" w:firstRow="1" w:lastRow="0" w:firstColumn="1" w:lastColumn="0" w:noHBand="0" w:noVBand="1"/>
            </w:tblPr>
            <w:tblGrid>
              <w:gridCol w:w="2642"/>
            </w:tblGrid>
            <w:tr w:rsidR="00464CDA" w:rsidRPr="00464CDA" w:rsidTr="00972C43">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tcPr>
                <w:p w:rsidR="00464CDA" w:rsidRPr="00464CDA" w:rsidRDefault="00464CDA" w:rsidP="00464CDA">
                  <w:pPr>
                    <w:spacing w:after="0" w:line="240" w:lineRule="auto"/>
                    <w:rPr>
                      <w:rFonts w:ascii="Times New Roman" w:eastAsia="Times New Roman" w:hAnsi="Times New Roman" w:cs="Times New Roman"/>
                      <w:b/>
                      <w:bCs/>
                      <w:lang w:val="bg-BG" w:eastAsia="bg-BG"/>
                    </w:rPr>
                  </w:pPr>
                  <w:r w:rsidRPr="00464CDA">
                    <w:rPr>
                      <w:rFonts w:ascii="Times New Roman" w:eastAsia="Times New Roman" w:hAnsi="Times New Roman" w:cs="Times New Roman"/>
                      <w:b/>
                      <w:bCs/>
                      <w:lang w:val="bg-BG" w:eastAsia="bg-BG"/>
                    </w:rPr>
                    <w:t>Екологично състояние</w:t>
                  </w:r>
                </w:p>
              </w:tc>
            </w:tr>
            <w:tr w:rsidR="00464CDA" w:rsidRPr="00464CDA" w:rsidTr="00972C43">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tcPr>
                <w:p w:rsidR="00464CDA" w:rsidRPr="00464CDA" w:rsidRDefault="00464CDA" w:rsidP="00464CDA">
                  <w:pPr>
                    <w:spacing w:after="0" w:line="240" w:lineRule="auto"/>
                    <w:rPr>
                      <w:rFonts w:ascii="Times New Roman" w:eastAsia="Times New Roman" w:hAnsi="Times New Roman" w:cs="Times New Roman"/>
                      <w:lang w:val="bg-BG" w:eastAsia="bg-BG"/>
                    </w:rPr>
                  </w:pPr>
                  <w:r w:rsidRPr="00464CDA">
                    <w:rPr>
                      <w:rFonts w:ascii="Times New Roman" w:eastAsia="Times New Roman" w:hAnsi="Times New Roman" w:cs="Times New Roman"/>
                      <w:lang w:val="bg-BG" w:eastAsia="bg-BG"/>
                    </w:rPr>
                    <w:t>1-Отлично – High</w:t>
                  </w:r>
                </w:p>
              </w:tc>
            </w:tr>
            <w:tr w:rsidR="00464CDA" w:rsidRPr="00464CDA" w:rsidTr="00972C43">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464CDA" w:rsidRPr="00464CDA" w:rsidRDefault="00464CDA" w:rsidP="00464CDA">
                  <w:pPr>
                    <w:spacing w:after="0" w:line="240" w:lineRule="auto"/>
                    <w:rPr>
                      <w:rFonts w:ascii="Times New Roman" w:eastAsia="Times New Roman" w:hAnsi="Times New Roman" w:cs="Times New Roman"/>
                      <w:lang w:val="bg-BG" w:eastAsia="bg-BG"/>
                    </w:rPr>
                  </w:pPr>
                  <w:r w:rsidRPr="00464CDA">
                    <w:rPr>
                      <w:rFonts w:ascii="Times New Roman" w:eastAsia="Times New Roman" w:hAnsi="Times New Roman" w:cs="Times New Roman"/>
                      <w:lang w:val="bg-BG" w:eastAsia="bg-BG"/>
                    </w:rPr>
                    <w:t>2-Добро – Good</w:t>
                  </w:r>
                </w:p>
              </w:tc>
            </w:tr>
            <w:tr w:rsidR="00464CDA" w:rsidRPr="00464CDA" w:rsidTr="00972C43">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464CDA" w:rsidRPr="00464CDA" w:rsidRDefault="00464CDA" w:rsidP="00464CDA">
                  <w:pPr>
                    <w:spacing w:after="0" w:line="240" w:lineRule="auto"/>
                    <w:rPr>
                      <w:rFonts w:ascii="Times New Roman" w:eastAsia="Times New Roman" w:hAnsi="Times New Roman" w:cs="Times New Roman"/>
                      <w:lang w:val="bg-BG" w:eastAsia="bg-BG"/>
                    </w:rPr>
                  </w:pPr>
                  <w:r w:rsidRPr="00464CDA">
                    <w:rPr>
                      <w:rFonts w:ascii="Times New Roman" w:eastAsia="Times New Roman" w:hAnsi="Times New Roman" w:cs="Times New Roman"/>
                      <w:lang w:val="bg-BG" w:eastAsia="bg-BG"/>
                    </w:rPr>
                    <w:t>3-Умерено - Moderate</w:t>
                  </w:r>
                </w:p>
              </w:tc>
            </w:tr>
            <w:tr w:rsidR="00464CDA" w:rsidRPr="00464CDA" w:rsidTr="00972C43">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tcPr>
                <w:p w:rsidR="00464CDA" w:rsidRPr="00464CDA" w:rsidRDefault="00464CDA" w:rsidP="00464CDA">
                  <w:pPr>
                    <w:spacing w:after="0" w:line="240" w:lineRule="auto"/>
                    <w:rPr>
                      <w:rFonts w:ascii="Times New Roman" w:eastAsia="Times New Roman" w:hAnsi="Times New Roman" w:cs="Times New Roman"/>
                      <w:lang w:val="bg-BG" w:eastAsia="bg-BG"/>
                    </w:rPr>
                  </w:pPr>
                  <w:r w:rsidRPr="00464CDA">
                    <w:rPr>
                      <w:rFonts w:ascii="Times New Roman" w:eastAsia="Times New Roman" w:hAnsi="Times New Roman" w:cs="Times New Roman"/>
                      <w:lang w:val="bg-BG" w:eastAsia="bg-BG"/>
                    </w:rPr>
                    <w:t>4-Лошо – Poor</w:t>
                  </w:r>
                </w:p>
              </w:tc>
            </w:tr>
            <w:tr w:rsidR="00464CDA" w:rsidRPr="00464CDA" w:rsidTr="00972C43">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tcPr>
                <w:p w:rsidR="00464CDA" w:rsidRPr="00464CDA" w:rsidRDefault="00464CDA" w:rsidP="00464CDA">
                  <w:pPr>
                    <w:spacing w:after="0" w:line="240" w:lineRule="auto"/>
                    <w:rPr>
                      <w:rFonts w:ascii="Times New Roman" w:eastAsia="Times New Roman" w:hAnsi="Times New Roman" w:cs="Times New Roman"/>
                      <w:lang w:val="bg-BG" w:eastAsia="bg-BG"/>
                    </w:rPr>
                  </w:pPr>
                  <w:r w:rsidRPr="00464CDA">
                    <w:rPr>
                      <w:rFonts w:ascii="Times New Roman" w:eastAsia="Times New Roman" w:hAnsi="Times New Roman" w:cs="Times New Roman"/>
                      <w:lang w:val="bg-BG" w:eastAsia="bg-BG"/>
                    </w:rPr>
                    <w:t>5-Много лошо - Bad</w:t>
                  </w:r>
                </w:p>
              </w:tc>
            </w:tr>
          </w:tbl>
          <w:p w:rsidR="00464CDA" w:rsidRPr="00464CDA" w:rsidRDefault="00464CDA" w:rsidP="00464CDA">
            <w:pPr>
              <w:spacing w:after="0" w:line="240" w:lineRule="auto"/>
              <w:rPr>
                <w:rFonts w:ascii="Times New Roman" w:eastAsia="Times New Roman" w:hAnsi="Times New Roman" w:cs="Times New Roman"/>
                <w:lang w:val="bg-BG" w:eastAsia="bg-BG"/>
              </w:rPr>
            </w:pPr>
            <w:r w:rsidRPr="00464CDA">
              <w:rPr>
                <w:rFonts w:ascii="Times New Roman" w:eastAsia="Times New Roman" w:hAnsi="Times New Roman" w:cs="Times New Roman"/>
                <w:lang w:val="bg-BG" w:eastAsia="bg-BG"/>
              </w:rPr>
              <w:t xml:space="preserve">Екологичното състояние на водите по показател </w:t>
            </w:r>
            <w:r w:rsidRPr="00464CDA">
              <w:rPr>
                <w:rFonts w:ascii="Times New Roman" w:eastAsia="Times New Roman" w:hAnsi="Times New Roman" w:cs="Times New Roman"/>
                <w:lang w:val="bg-BG" w:eastAsia="bg-BG"/>
              </w:rPr>
              <w:lastRenderedPageBreak/>
              <w:t xml:space="preserve">хлорофил в блато Малък Преславец през юли 2018 г. е в рамките на </w:t>
            </w:r>
            <w:r w:rsidRPr="00464CDA">
              <w:rPr>
                <w:rFonts w:ascii="Times New Roman" w:eastAsia="Times New Roman" w:hAnsi="Times New Roman" w:cs="Times New Roman"/>
                <w:b/>
                <w:lang w:val="bg-BG" w:eastAsia="bg-BG"/>
              </w:rPr>
              <w:t>добро (2)</w:t>
            </w:r>
            <w:r w:rsidRPr="00464CDA">
              <w:rPr>
                <w:rFonts w:ascii="Times New Roman" w:eastAsia="Times New Roman" w:hAnsi="Times New Roman" w:cs="Times New Roman"/>
                <w:lang w:val="bg-BG" w:eastAsia="bg-BG"/>
              </w:rPr>
              <w:t xml:space="preserve"> състояние, а през август бързо достига екстремни стойности до </w:t>
            </w:r>
            <w:r w:rsidRPr="00464CDA">
              <w:rPr>
                <w:rFonts w:ascii="Times New Roman" w:eastAsia="Times New Roman" w:hAnsi="Times New Roman" w:cs="Times New Roman"/>
                <w:b/>
                <w:lang w:val="bg-BG" w:eastAsia="bg-BG"/>
              </w:rPr>
              <w:t xml:space="preserve">много лошо (5) </w:t>
            </w:r>
            <w:r w:rsidRPr="00464CDA">
              <w:rPr>
                <w:rFonts w:ascii="Times New Roman" w:eastAsia="Times New Roman" w:hAnsi="Times New Roman" w:cs="Times New Roman"/>
                <w:lang w:val="bg-BG" w:eastAsia="bg-BG"/>
              </w:rPr>
              <w:t>(</w:t>
            </w:r>
            <w:r w:rsidRPr="00464CDA">
              <w:rPr>
                <w:rFonts w:ascii="Times New Roman" w:eastAsia="Times New Roman" w:hAnsi="Times New Roman" w:cs="Times New Roman"/>
                <w:lang w:val="en-GB" w:eastAsia="bg-BG"/>
              </w:rPr>
              <w:t>Kazakov et al., 2020</w:t>
            </w:r>
            <w:r w:rsidRPr="00464CDA">
              <w:rPr>
                <w:rFonts w:ascii="Times New Roman" w:eastAsia="Times New Roman" w:hAnsi="Times New Roman" w:cs="Times New Roman"/>
                <w:lang w:val="bg-BG" w:eastAsia="bg-BG"/>
              </w:rPr>
              <w:t>).</w:t>
            </w:r>
          </w:p>
        </w:tc>
        <w:tc>
          <w:tcPr>
            <w:tcW w:w="2171" w:type="dxa"/>
          </w:tcPr>
          <w:p w:rsidR="00464CDA" w:rsidRPr="00464CDA" w:rsidRDefault="00464CDA" w:rsidP="00464CDA">
            <w:pPr>
              <w:spacing w:after="0" w:line="240" w:lineRule="auto"/>
              <w:rPr>
                <w:rFonts w:ascii="Times New Roman" w:eastAsia="Times New Roman" w:hAnsi="Times New Roman" w:cs="Times New Roman"/>
                <w:lang w:val="bg-BG" w:eastAsia="bg-BG"/>
              </w:rPr>
            </w:pPr>
            <w:r w:rsidRPr="00464CDA">
              <w:rPr>
                <w:rFonts w:ascii="Times New Roman" w:eastAsia="Times New Roman" w:hAnsi="Times New Roman" w:cs="Times New Roman"/>
                <w:lang w:val="bg-BG" w:eastAsia="bg-BG"/>
              </w:rPr>
              <w:lastRenderedPageBreak/>
              <w:t>Подобряване на екологичното състояние на водните тела с подходящи местообитания на вида, на стойности 2-Добро или 1-Отлично състояние</w:t>
            </w:r>
          </w:p>
        </w:tc>
      </w:tr>
    </w:tbl>
    <w:p w:rsidR="00464CDA" w:rsidRPr="00464CDA" w:rsidRDefault="00464CDA" w:rsidP="00464CDA">
      <w:pPr>
        <w:spacing w:after="0" w:line="240" w:lineRule="auto"/>
        <w:jc w:val="both"/>
        <w:rPr>
          <w:rFonts w:ascii="Times New Roman" w:eastAsia="Times New Roman" w:hAnsi="Times New Roman" w:cs="Times New Roman"/>
          <w:sz w:val="24"/>
          <w:szCs w:val="24"/>
          <w:lang w:val="bg-BG" w:eastAsia="bg-BG"/>
        </w:rPr>
      </w:pPr>
    </w:p>
    <w:p w:rsidR="00464CDA" w:rsidRPr="00464CDA" w:rsidRDefault="00464CDA" w:rsidP="00464CDA">
      <w:pPr>
        <w:spacing w:before="119" w:after="119" w:line="240" w:lineRule="auto"/>
        <w:rPr>
          <w:rFonts w:ascii="Times New Roman" w:eastAsia="Times New Roman" w:hAnsi="Times New Roman" w:cs="Times New Roman"/>
          <w:b/>
          <w:bCs/>
          <w:sz w:val="24"/>
          <w:szCs w:val="24"/>
          <w:lang w:val="bg-BG" w:eastAsia="bg-BG"/>
        </w:rPr>
      </w:pPr>
      <w:r w:rsidRPr="00464CDA">
        <w:rPr>
          <w:rFonts w:ascii="Times New Roman" w:eastAsia="Times New Roman" w:hAnsi="Times New Roman" w:cs="Times New Roman"/>
          <w:b/>
          <w:bCs/>
          <w:sz w:val="24"/>
          <w:szCs w:val="24"/>
          <w:lang w:val="bg-BG" w:eastAsia="bg-BG"/>
        </w:rPr>
        <w:t xml:space="preserve">6. Необходимост от промени в </w:t>
      </w:r>
      <w:r w:rsidR="000C6B3E">
        <w:rPr>
          <w:rFonts w:ascii="Times New Roman" w:eastAsia="Times New Roman" w:hAnsi="Times New Roman" w:cs="Times New Roman"/>
          <w:b/>
          <w:bCs/>
          <w:sz w:val="24"/>
          <w:szCs w:val="24"/>
          <w:lang w:val="bg-BG" w:eastAsia="bg-BG"/>
        </w:rPr>
        <w:t>СФ</w:t>
      </w:r>
      <w:r w:rsidRPr="00464CDA">
        <w:rPr>
          <w:rFonts w:ascii="Times New Roman" w:eastAsia="Times New Roman" w:hAnsi="Times New Roman" w:cs="Times New Roman"/>
          <w:b/>
          <w:bCs/>
          <w:sz w:val="24"/>
          <w:szCs w:val="24"/>
          <w:lang w:val="bg-BG" w:eastAsia="bg-BG"/>
        </w:rPr>
        <w:t xml:space="preserve"> за СЗЗ BG0002065 „Блато Малък Преславец“</w:t>
      </w:r>
    </w:p>
    <w:p w:rsidR="00464CDA" w:rsidRPr="00464CDA" w:rsidRDefault="00464CDA" w:rsidP="00464CDA">
      <w:pPr>
        <w:spacing w:before="120" w:after="120" w:line="240" w:lineRule="auto"/>
        <w:jc w:val="both"/>
        <w:rPr>
          <w:rFonts w:ascii="Times New Roman" w:eastAsia="Calibri" w:hAnsi="Times New Roman" w:cs="Times New Roman"/>
          <w:sz w:val="24"/>
          <w:szCs w:val="24"/>
          <w:lang w:val="bg-BG"/>
        </w:rPr>
      </w:pPr>
      <w:r w:rsidRPr="00464CDA">
        <w:rPr>
          <w:rFonts w:ascii="Times New Roman" w:eastAsia="Times New Roman" w:hAnsi="Times New Roman" w:cs="Times New Roman"/>
          <w:sz w:val="24"/>
          <w:szCs w:val="24"/>
          <w:lang w:val="bg-BG" w:eastAsia="bg-BG"/>
        </w:rPr>
        <w:t xml:space="preserve">Предвид наличната информация за настоящата гнездова численост на вида в защитената зона е необходима актуализация на </w:t>
      </w:r>
      <w:r w:rsidR="000C6B3E">
        <w:rPr>
          <w:rFonts w:ascii="Times New Roman" w:eastAsia="Times New Roman" w:hAnsi="Times New Roman" w:cs="Times New Roman"/>
          <w:sz w:val="24"/>
          <w:szCs w:val="24"/>
          <w:lang w:val="bg-BG" w:eastAsia="bg-BG"/>
        </w:rPr>
        <w:t>СФ</w:t>
      </w:r>
      <w:r w:rsidRPr="00464CDA">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val="bg-BG" w:eastAsia="bg-BG"/>
        </w:rPr>
        <w:t xml:space="preserve"> п</w:t>
      </w:r>
      <w:r w:rsidRPr="00464CDA">
        <w:rPr>
          <w:rFonts w:ascii="Times New Roman" w:eastAsia="Calibri" w:hAnsi="Times New Roman" w:cs="Times New Roman"/>
          <w:sz w:val="24"/>
          <w:szCs w:val="24"/>
          <w:lang w:val="bg-BG"/>
        </w:rPr>
        <w:t>о отношение на гнездящата популация предлагаме промяна в числеността – 0 – 3 двойки.</w:t>
      </w:r>
    </w:p>
    <w:p w:rsidR="00464CDA" w:rsidRPr="00464CDA" w:rsidRDefault="00464CDA" w:rsidP="00464CDA">
      <w:pPr>
        <w:spacing w:before="120" w:after="120" w:line="240" w:lineRule="auto"/>
        <w:contextualSpacing/>
        <w:jc w:val="both"/>
        <w:rPr>
          <w:rFonts w:ascii="Times New Roman" w:eastAsia="Calibri" w:hAnsi="Times New Roman" w:cs="Times New Roman"/>
          <w:sz w:val="24"/>
          <w:szCs w:val="24"/>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555"/>
        <w:gridCol w:w="328"/>
        <w:gridCol w:w="483"/>
        <w:gridCol w:w="175"/>
        <w:gridCol w:w="175"/>
        <w:gridCol w:w="572"/>
        <w:gridCol w:w="605"/>
        <w:gridCol w:w="594"/>
        <w:gridCol w:w="578"/>
        <w:gridCol w:w="839"/>
        <w:gridCol w:w="950"/>
        <w:gridCol w:w="622"/>
        <w:gridCol w:w="522"/>
        <w:gridCol w:w="578"/>
      </w:tblGrid>
      <w:tr w:rsidR="00464CDA" w:rsidRPr="00464CDA" w:rsidTr="000C6B3E">
        <w:trPr>
          <w:jc w:val="center"/>
        </w:trPr>
        <w:tc>
          <w:tcPr>
            <w:tcW w:w="0" w:type="auto"/>
            <w:gridSpan w:val="6"/>
            <w:shd w:val="clear" w:color="auto" w:fill="D9D9D9" w:themeFill="background1" w:themeFillShade="D9"/>
            <w:vAlign w:val="center"/>
          </w:tcPr>
          <w:p w:rsidR="00464CDA" w:rsidRPr="00464CDA" w:rsidRDefault="00464CDA" w:rsidP="00464CDA">
            <w:pPr>
              <w:spacing w:after="0" w:line="240" w:lineRule="auto"/>
              <w:jc w:val="both"/>
              <w:rPr>
                <w:rFonts w:ascii="Times New Roman" w:eastAsia="Times New Roman" w:hAnsi="Times New Roman" w:cs="Times New Roman"/>
                <w:b/>
                <w:sz w:val="20"/>
                <w:szCs w:val="20"/>
                <w:lang w:val="bg-BG" w:eastAsia="en-GB"/>
              </w:rPr>
            </w:pPr>
            <w:r w:rsidRPr="00464CDA">
              <w:rPr>
                <w:rFonts w:ascii="Times New Roman" w:eastAsia="Times New Roman" w:hAnsi="Times New Roman" w:cs="Times New Roman"/>
                <w:b/>
                <w:sz w:val="20"/>
                <w:szCs w:val="20"/>
                <w:lang w:val="bg-BG" w:eastAsia="en-GB"/>
              </w:rPr>
              <w:t>Species</w:t>
            </w:r>
          </w:p>
        </w:tc>
        <w:tc>
          <w:tcPr>
            <w:tcW w:w="0" w:type="auto"/>
            <w:gridSpan w:val="6"/>
            <w:shd w:val="clear" w:color="auto" w:fill="D9D9D9" w:themeFill="background1" w:themeFillShade="D9"/>
            <w:vAlign w:val="center"/>
          </w:tcPr>
          <w:p w:rsidR="00464CDA" w:rsidRPr="00464CDA" w:rsidRDefault="00464CDA" w:rsidP="00464CDA">
            <w:pPr>
              <w:spacing w:after="0" w:line="240" w:lineRule="auto"/>
              <w:jc w:val="both"/>
              <w:rPr>
                <w:rFonts w:ascii="Times New Roman" w:eastAsia="Times New Roman" w:hAnsi="Times New Roman" w:cs="Times New Roman"/>
                <w:b/>
                <w:sz w:val="20"/>
                <w:szCs w:val="20"/>
                <w:lang w:val="bg-BG" w:eastAsia="en-GB"/>
              </w:rPr>
            </w:pPr>
            <w:r w:rsidRPr="00464CDA">
              <w:rPr>
                <w:rFonts w:ascii="Times New Roman" w:eastAsia="Times New Roman" w:hAnsi="Times New Roman" w:cs="Times New Roman"/>
                <w:b/>
                <w:sz w:val="20"/>
                <w:szCs w:val="20"/>
                <w:lang w:val="bg-BG" w:eastAsia="en-GB"/>
              </w:rPr>
              <w:t>Population in the site</w:t>
            </w:r>
          </w:p>
        </w:tc>
        <w:tc>
          <w:tcPr>
            <w:tcW w:w="0" w:type="auto"/>
            <w:gridSpan w:val="4"/>
            <w:shd w:val="clear" w:color="auto" w:fill="D9D9D9" w:themeFill="background1" w:themeFillShade="D9"/>
            <w:vAlign w:val="center"/>
          </w:tcPr>
          <w:p w:rsidR="00464CDA" w:rsidRPr="00464CDA" w:rsidRDefault="00464CDA" w:rsidP="00464CDA">
            <w:pPr>
              <w:spacing w:after="0" w:line="240" w:lineRule="auto"/>
              <w:jc w:val="both"/>
              <w:rPr>
                <w:rFonts w:ascii="Times New Roman" w:eastAsia="Times New Roman" w:hAnsi="Times New Roman" w:cs="Times New Roman"/>
                <w:b/>
                <w:sz w:val="20"/>
                <w:szCs w:val="20"/>
                <w:lang w:val="bg-BG" w:eastAsia="en-GB"/>
              </w:rPr>
            </w:pPr>
            <w:r w:rsidRPr="00464CDA">
              <w:rPr>
                <w:rFonts w:ascii="Times New Roman" w:eastAsia="Times New Roman" w:hAnsi="Times New Roman" w:cs="Times New Roman"/>
                <w:b/>
                <w:sz w:val="20"/>
                <w:szCs w:val="20"/>
                <w:lang w:val="bg-BG" w:eastAsia="en-GB"/>
              </w:rPr>
              <w:t>Site assessment</w:t>
            </w:r>
          </w:p>
        </w:tc>
      </w:tr>
      <w:tr w:rsidR="00464CDA" w:rsidRPr="00464CDA" w:rsidTr="000C6B3E">
        <w:trPr>
          <w:jc w:val="center"/>
        </w:trPr>
        <w:tc>
          <w:tcPr>
            <w:tcW w:w="0" w:type="auto"/>
            <w:vMerge w:val="restart"/>
            <w:shd w:val="clear" w:color="auto" w:fill="D9D9D9" w:themeFill="background1" w:themeFillShade="D9"/>
            <w:vAlign w:val="center"/>
          </w:tcPr>
          <w:p w:rsidR="00464CDA" w:rsidRPr="00464CDA" w:rsidRDefault="00464CDA" w:rsidP="00464CDA">
            <w:pPr>
              <w:spacing w:after="0" w:line="240" w:lineRule="auto"/>
              <w:jc w:val="both"/>
              <w:rPr>
                <w:rFonts w:ascii="Times New Roman" w:eastAsia="Times New Roman" w:hAnsi="Times New Roman" w:cs="Times New Roman"/>
                <w:b/>
                <w:sz w:val="20"/>
                <w:szCs w:val="20"/>
                <w:lang w:val="bg-BG" w:eastAsia="en-GB"/>
              </w:rPr>
            </w:pPr>
            <w:r w:rsidRPr="00464CDA">
              <w:rPr>
                <w:rFonts w:ascii="Times New Roman" w:eastAsia="Times New Roman" w:hAnsi="Times New Roman" w:cs="Times New Roman"/>
                <w:b/>
                <w:sz w:val="20"/>
                <w:szCs w:val="20"/>
                <w:lang w:val="bg-BG" w:eastAsia="en-GB"/>
              </w:rPr>
              <w:t>G</w:t>
            </w:r>
          </w:p>
        </w:tc>
        <w:tc>
          <w:tcPr>
            <w:tcW w:w="0" w:type="auto"/>
            <w:vMerge w:val="restart"/>
            <w:shd w:val="clear" w:color="auto" w:fill="D9D9D9" w:themeFill="background1" w:themeFillShade="D9"/>
            <w:vAlign w:val="center"/>
          </w:tcPr>
          <w:p w:rsidR="00464CDA" w:rsidRPr="00464CDA" w:rsidRDefault="00464CDA" w:rsidP="00464CDA">
            <w:pPr>
              <w:spacing w:after="0" w:line="240" w:lineRule="auto"/>
              <w:jc w:val="both"/>
              <w:rPr>
                <w:rFonts w:ascii="Times New Roman" w:eastAsia="Times New Roman" w:hAnsi="Times New Roman" w:cs="Times New Roman"/>
                <w:b/>
                <w:sz w:val="20"/>
                <w:szCs w:val="20"/>
                <w:lang w:val="bg-BG" w:eastAsia="en-GB"/>
              </w:rPr>
            </w:pPr>
            <w:r w:rsidRPr="00464CDA">
              <w:rPr>
                <w:rFonts w:ascii="Times New Roman" w:eastAsia="Times New Roman" w:hAnsi="Times New Roman" w:cs="Times New Roman"/>
                <w:b/>
                <w:sz w:val="20"/>
                <w:szCs w:val="20"/>
                <w:lang w:val="bg-BG" w:eastAsia="en-GB"/>
              </w:rPr>
              <w:t>Code</w:t>
            </w:r>
          </w:p>
        </w:tc>
        <w:tc>
          <w:tcPr>
            <w:tcW w:w="0" w:type="auto"/>
            <w:vMerge w:val="restart"/>
            <w:shd w:val="clear" w:color="auto" w:fill="D9D9D9" w:themeFill="background1" w:themeFillShade="D9"/>
            <w:vAlign w:val="center"/>
          </w:tcPr>
          <w:p w:rsidR="00464CDA" w:rsidRPr="00464CDA" w:rsidRDefault="00464CDA" w:rsidP="00464CDA">
            <w:pPr>
              <w:spacing w:after="0" w:line="240" w:lineRule="auto"/>
              <w:jc w:val="both"/>
              <w:rPr>
                <w:rFonts w:ascii="Times New Roman" w:eastAsia="Times New Roman" w:hAnsi="Times New Roman" w:cs="Times New Roman"/>
                <w:b/>
                <w:sz w:val="20"/>
                <w:szCs w:val="20"/>
                <w:lang w:val="bg-BG" w:eastAsia="en-GB"/>
              </w:rPr>
            </w:pPr>
            <w:r w:rsidRPr="00464CDA">
              <w:rPr>
                <w:rFonts w:ascii="Times New Roman" w:eastAsia="Times New Roman" w:hAnsi="Times New Roman" w:cs="Times New Roman"/>
                <w:b/>
                <w:sz w:val="20"/>
                <w:szCs w:val="20"/>
                <w:lang w:val="bg-BG" w:eastAsia="en-GB"/>
              </w:rPr>
              <w:t>Scientific Name</w:t>
            </w:r>
          </w:p>
        </w:tc>
        <w:tc>
          <w:tcPr>
            <w:tcW w:w="0" w:type="auto"/>
            <w:vMerge w:val="restart"/>
            <w:shd w:val="clear" w:color="auto" w:fill="D9D9D9" w:themeFill="background1" w:themeFillShade="D9"/>
            <w:vAlign w:val="center"/>
          </w:tcPr>
          <w:p w:rsidR="00464CDA" w:rsidRPr="00464CDA" w:rsidRDefault="00464CDA" w:rsidP="00464CDA">
            <w:pPr>
              <w:spacing w:after="0" w:line="240" w:lineRule="auto"/>
              <w:jc w:val="both"/>
              <w:rPr>
                <w:rFonts w:ascii="Times New Roman" w:eastAsia="Times New Roman" w:hAnsi="Times New Roman" w:cs="Times New Roman"/>
                <w:b/>
                <w:sz w:val="20"/>
                <w:szCs w:val="20"/>
                <w:lang w:val="bg-BG" w:eastAsia="en-GB"/>
              </w:rPr>
            </w:pPr>
            <w:r w:rsidRPr="00464CDA">
              <w:rPr>
                <w:rFonts w:ascii="Times New Roman" w:eastAsia="Times New Roman" w:hAnsi="Times New Roman" w:cs="Times New Roman"/>
                <w:b/>
                <w:sz w:val="20"/>
                <w:szCs w:val="20"/>
                <w:lang w:val="bg-BG" w:eastAsia="en-GB"/>
              </w:rPr>
              <w:t>S</w:t>
            </w:r>
          </w:p>
        </w:tc>
        <w:tc>
          <w:tcPr>
            <w:tcW w:w="0" w:type="auto"/>
            <w:vMerge w:val="restart"/>
            <w:shd w:val="clear" w:color="auto" w:fill="D9D9D9" w:themeFill="background1" w:themeFillShade="D9"/>
            <w:vAlign w:val="center"/>
          </w:tcPr>
          <w:p w:rsidR="00464CDA" w:rsidRPr="00464CDA" w:rsidRDefault="00464CDA" w:rsidP="00464CDA">
            <w:pPr>
              <w:spacing w:after="0" w:line="240" w:lineRule="auto"/>
              <w:jc w:val="both"/>
              <w:rPr>
                <w:rFonts w:ascii="Times New Roman" w:eastAsia="Times New Roman" w:hAnsi="Times New Roman" w:cs="Times New Roman"/>
                <w:b/>
                <w:sz w:val="20"/>
                <w:szCs w:val="20"/>
                <w:lang w:val="bg-BG" w:eastAsia="en-GB"/>
              </w:rPr>
            </w:pPr>
            <w:r w:rsidRPr="00464CDA">
              <w:rPr>
                <w:rFonts w:ascii="Times New Roman" w:eastAsia="Times New Roman" w:hAnsi="Times New Roman" w:cs="Times New Roman"/>
                <w:b/>
                <w:sz w:val="20"/>
                <w:szCs w:val="20"/>
                <w:lang w:val="bg-BG" w:eastAsia="en-GB"/>
              </w:rPr>
              <w:t>NP</w:t>
            </w:r>
          </w:p>
        </w:tc>
        <w:tc>
          <w:tcPr>
            <w:tcW w:w="0" w:type="auto"/>
            <w:gridSpan w:val="2"/>
            <w:vMerge w:val="restart"/>
            <w:shd w:val="clear" w:color="auto" w:fill="D9D9D9" w:themeFill="background1" w:themeFillShade="D9"/>
            <w:vAlign w:val="center"/>
          </w:tcPr>
          <w:p w:rsidR="00464CDA" w:rsidRPr="00464CDA" w:rsidRDefault="00464CDA" w:rsidP="00464CDA">
            <w:pPr>
              <w:spacing w:after="0" w:line="240" w:lineRule="auto"/>
              <w:jc w:val="both"/>
              <w:rPr>
                <w:rFonts w:ascii="Times New Roman" w:eastAsia="Times New Roman" w:hAnsi="Times New Roman" w:cs="Times New Roman"/>
                <w:b/>
                <w:sz w:val="20"/>
                <w:szCs w:val="20"/>
                <w:lang w:val="bg-BG" w:eastAsia="en-GB"/>
              </w:rPr>
            </w:pPr>
            <w:r w:rsidRPr="00464CDA">
              <w:rPr>
                <w:rFonts w:ascii="Times New Roman" w:eastAsia="Times New Roman" w:hAnsi="Times New Roman" w:cs="Times New Roman"/>
                <w:b/>
                <w:sz w:val="20"/>
                <w:szCs w:val="20"/>
                <w:lang w:val="bg-BG" w:eastAsia="en-GB"/>
              </w:rPr>
              <w:t>T</w:t>
            </w:r>
          </w:p>
        </w:tc>
        <w:tc>
          <w:tcPr>
            <w:tcW w:w="0" w:type="auto"/>
            <w:gridSpan w:val="2"/>
            <w:shd w:val="clear" w:color="auto" w:fill="D9D9D9" w:themeFill="background1" w:themeFillShade="D9"/>
            <w:vAlign w:val="center"/>
          </w:tcPr>
          <w:p w:rsidR="00464CDA" w:rsidRPr="00464CDA" w:rsidRDefault="00464CDA" w:rsidP="00464CDA">
            <w:pPr>
              <w:spacing w:after="0" w:line="240" w:lineRule="auto"/>
              <w:jc w:val="center"/>
              <w:rPr>
                <w:rFonts w:ascii="Times New Roman" w:eastAsia="Times New Roman" w:hAnsi="Times New Roman" w:cs="Times New Roman"/>
                <w:b/>
                <w:sz w:val="20"/>
                <w:szCs w:val="20"/>
                <w:lang w:val="bg-BG" w:eastAsia="en-GB"/>
              </w:rPr>
            </w:pPr>
            <w:r w:rsidRPr="00464CDA">
              <w:rPr>
                <w:rFonts w:ascii="Times New Roman" w:eastAsia="Times New Roman" w:hAnsi="Times New Roman" w:cs="Times New Roman"/>
                <w:b/>
                <w:sz w:val="20"/>
                <w:szCs w:val="20"/>
                <w:lang w:val="bg-BG" w:eastAsia="en-GB"/>
              </w:rPr>
              <w:t>Size</w:t>
            </w:r>
          </w:p>
        </w:tc>
        <w:tc>
          <w:tcPr>
            <w:tcW w:w="0" w:type="auto"/>
            <w:vMerge w:val="restart"/>
            <w:shd w:val="clear" w:color="auto" w:fill="D9D9D9" w:themeFill="background1" w:themeFillShade="D9"/>
            <w:vAlign w:val="center"/>
          </w:tcPr>
          <w:p w:rsidR="00464CDA" w:rsidRPr="00464CDA" w:rsidRDefault="00464CDA" w:rsidP="00464CDA">
            <w:pPr>
              <w:spacing w:after="0" w:line="240" w:lineRule="auto"/>
              <w:jc w:val="both"/>
              <w:rPr>
                <w:rFonts w:ascii="Times New Roman" w:eastAsia="Times New Roman" w:hAnsi="Times New Roman" w:cs="Times New Roman"/>
                <w:b/>
                <w:sz w:val="20"/>
                <w:szCs w:val="20"/>
                <w:lang w:val="bg-BG" w:eastAsia="en-GB"/>
              </w:rPr>
            </w:pPr>
            <w:r w:rsidRPr="00464CDA">
              <w:rPr>
                <w:rFonts w:ascii="Times New Roman" w:eastAsia="Times New Roman" w:hAnsi="Times New Roman" w:cs="Times New Roman"/>
                <w:b/>
                <w:sz w:val="20"/>
                <w:szCs w:val="20"/>
                <w:lang w:val="bg-BG" w:eastAsia="en-GB"/>
              </w:rPr>
              <w:t>Unit</w:t>
            </w:r>
          </w:p>
        </w:tc>
        <w:tc>
          <w:tcPr>
            <w:tcW w:w="0" w:type="auto"/>
            <w:vMerge w:val="restart"/>
            <w:shd w:val="clear" w:color="auto" w:fill="D9D9D9" w:themeFill="background1" w:themeFillShade="D9"/>
            <w:vAlign w:val="center"/>
          </w:tcPr>
          <w:p w:rsidR="00464CDA" w:rsidRPr="00464CDA" w:rsidRDefault="00464CDA" w:rsidP="00464CDA">
            <w:pPr>
              <w:spacing w:after="0" w:line="240" w:lineRule="auto"/>
              <w:jc w:val="both"/>
              <w:rPr>
                <w:rFonts w:ascii="Times New Roman" w:eastAsia="Times New Roman" w:hAnsi="Times New Roman" w:cs="Times New Roman"/>
                <w:b/>
                <w:sz w:val="20"/>
                <w:szCs w:val="20"/>
                <w:lang w:val="bg-BG" w:eastAsia="en-GB"/>
              </w:rPr>
            </w:pPr>
            <w:r w:rsidRPr="00464CDA">
              <w:rPr>
                <w:rFonts w:ascii="Times New Roman" w:eastAsia="Times New Roman" w:hAnsi="Times New Roman" w:cs="Times New Roman"/>
                <w:b/>
                <w:sz w:val="20"/>
                <w:szCs w:val="20"/>
                <w:lang w:val="bg-BG" w:eastAsia="en-GB"/>
              </w:rPr>
              <w:t>Cat.</w:t>
            </w:r>
          </w:p>
        </w:tc>
        <w:tc>
          <w:tcPr>
            <w:tcW w:w="0" w:type="auto"/>
            <w:vMerge w:val="restart"/>
            <w:shd w:val="clear" w:color="auto" w:fill="D9D9D9" w:themeFill="background1" w:themeFillShade="D9"/>
            <w:vAlign w:val="center"/>
          </w:tcPr>
          <w:p w:rsidR="00464CDA" w:rsidRPr="00464CDA" w:rsidRDefault="00464CDA" w:rsidP="00464CDA">
            <w:pPr>
              <w:spacing w:after="0" w:line="240" w:lineRule="auto"/>
              <w:jc w:val="both"/>
              <w:rPr>
                <w:rFonts w:ascii="Times New Roman" w:eastAsia="Times New Roman" w:hAnsi="Times New Roman" w:cs="Times New Roman"/>
                <w:b/>
                <w:sz w:val="20"/>
                <w:szCs w:val="20"/>
                <w:lang w:val="bg-BG" w:eastAsia="en-GB"/>
              </w:rPr>
            </w:pPr>
            <w:r w:rsidRPr="00464CDA">
              <w:rPr>
                <w:rFonts w:ascii="Times New Roman" w:eastAsia="Times New Roman" w:hAnsi="Times New Roman" w:cs="Times New Roman"/>
                <w:b/>
                <w:sz w:val="20"/>
                <w:szCs w:val="20"/>
                <w:lang w:val="bg-BG" w:eastAsia="en-GB"/>
              </w:rPr>
              <w:t>D.qual.</w:t>
            </w:r>
          </w:p>
        </w:tc>
        <w:tc>
          <w:tcPr>
            <w:tcW w:w="0" w:type="auto"/>
            <w:shd w:val="clear" w:color="auto" w:fill="D9D9D9" w:themeFill="background1" w:themeFillShade="D9"/>
            <w:vAlign w:val="center"/>
          </w:tcPr>
          <w:p w:rsidR="00464CDA" w:rsidRPr="00464CDA" w:rsidRDefault="00464CDA" w:rsidP="00464CDA">
            <w:pPr>
              <w:spacing w:after="0" w:line="240" w:lineRule="auto"/>
              <w:jc w:val="both"/>
              <w:rPr>
                <w:rFonts w:ascii="Times New Roman" w:eastAsia="Times New Roman" w:hAnsi="Times New Roman" w:cs="Times New Roman"/>
                <w:b/>
                <w:sz w:val="20"/>
                <w:szCs w:val="20"/>
                <w:lang w:val="bg-BG" w:eastAsia="en-GB"/>
              </w:rPr>
            </w:pPr>
            <w:r w:rsidRPr="00464CDA">
              <w:rPr>
                <w:rFonts w:ascii="Times New Roman" w:eastAsia="Times New Roman" w:hAnsi="Times New Roman" w:cs="Times New Roman"/>
                <w:b/>
                <w:sz w:val="20"/>
                <w:szCs w:val="20"/>
                <w:lang w:val="bg-BG" w:eastAsia="en-GB"/>
              </w:rPr>
              <w:t>A/B/C/D</w:t>
            </w:r>
          </w:p>
        </w:tc>
        <w:tc>
          <w:tcPr>
            <w:tcW w:w="0" w:type="auto"/>
            <w:gridSpan w:val="3"/>
            <w:shd w:val="clear" w:color="auto" w:fill="D9D9D9" w:themeFill="background1" w:themeFillShade="D9"/>
            <w:vAlign w:val="center"/>
          </w:tcPr>
          <w:p w:rsidR="00464CDA" w:rsidRPr="00464CDA" w:rsidRDefault="00464CDA" w:rsidP="00464CDA">
            <w:pPr>
              <w:spacing w:after="0" w:line="240" w:lineRule="auto"/>
              <w:jc w:val="both"/>
              <w:rPr>
                <w:rFonts w:ascii="Times New Roman" w:eastAsia="Times New Roman" w:hAnsi="Times New Roman" w:cs="Times New Roman"/>
                <w:b/>
                <w:sz w:val="20"/>
                <w:szCs w:val="20"/>
                <w:lang w:val="bg-BG" w:eastAsia="en-GB"/>
              </w:rPr>
            </w:pPr>
            <w:r w:rsidRPr="00464CDA">
              <w:rPr>
                <w:rFonts w:ascii="Times New Roman" w:eastAsia="Times New Roman" w:hAnsi="Times New Roman" w:cs="Times New Roman"/>
                <w:b/>
                <w:sz w:val="20"/>
                <w:szCs w:val="20"/>
                <w:lang w:val="bg-BG" w:eastAsia="en-GB"/>
              </w:rPr>
              <w:t>A/B/C</w:t>
            </w:r>
          </w:p>
        </w:tc>
      </w:tr>
      <w:tr w:rsidR="00464CDA" w:rsidRPr="00464CDA" w:rsidTr="000C6B3E">
        <w:trPr>
          <w:jc w:val="center"/>
        </w:trPr>
        <w:tc>
          <w:tcPr>
            <w:tcW w:w="0" w:type="auto"/>
            <w:vMerge/>
            <w:shd w:val="clear" w:color="auto" w:fill="D9D9D9" w:themeFill="background1" w:themeFillShade="D9"/>
            <w:vAlign w:val="center"/>
          </w:tcPr>
          <w:p w:rsidR="00464CDA" w:rsidRPr="00464CDA" w:rsidRDefault="00464CDA" w:rsidP="00464CDA">
            <w:pPr>
              <w:spacing w:after="0" w:line="240" w:lineRule="auto"/>
              <w:jc w:val="both"/>
              <w:rPr>
                <w:rFonts w:ascii="Times New Roman" w:eastAsia="Times New Roman" w:hAnsi="Times New Roman" w:cs="Times New Roman"/>
                <w:sz w:val="20"/>
                <w:szCs w:val="20"/>
                <w:lang w:val="bg-BG" w:eastAsia="en-GB"/>
              </w:rPr>
            </w:pPr>
          </w:p>
        </w:tc>
        <w:tc>
          <w:tcPr>
            <w:tcW w:w="0" w:type="auto"/>
            <w:vMerge/>
            <w:shd w:val="clear" w:color="auto" w:fill="D9D9D9" w:themeFill="background1" w:themeFillShade="D9"/>
            <w:vAlign w:val="center"/>
          </w:tcPr>
          <w:p w:rsidR="00464CDA" w:rsidRPr="00464CDA" w:rsidRDefault="00464CDA" w:rsidP="00464CDA">
            <w:pPr>
              <w:spacing w:after="0" w:line="240" w:lineRule="auto"/>
              <w:jc w:val="both"/>
              <w:rPr>
                <w:rFonts w:ascii="Times New Roman" w:eastAsia="Times New Roman" w:hAnsi="Times New Roman" w:cs="Times New Roman"/>
                <w:sz w:val="20"/>
                <w:szCs w:val="20"/>
                <w:lang w:val="bg-BG" w:eastAsia="en-GB"/>
              </w:rPr>
            </w:pPr>
          </w:p>
        </w:tc>
        <w:tc>
          <w:tcPr>
            <w:tcW w:w="0" w:type="auto"/>
            <w:vMerge/>
            <w:shd w:val="clear" w:color="auto" w:fill="D9D9D9" w:themeFill="background1" w:themeFillShade="D9"/>
            <w:vAlign w:val="center"/>
          </w:tcPr>
          <w:p w:rsidR="00464CDA" w:rsidRPr="00464CDA" w:rsidRDefault="00464CDA" w:rsidP="00464CDA">
            <w:pPr>
              <w:spacing w:after="0" w:line="240" w:lineRule="auto"/>
              <w:jc w:val="both"/>
              <w:rPr>
                <w:rFonts w:ascii="Times New Roman" w:eastAsia="Times New Roman" w:hAnsi="Times New Roman" w:cs="Times New Roman"/>
                <w:sz w:val="20"/>
                <w:szCs w:val="20"/>
                <w:lang w:val="bg-BG" w:eastAsia="en-GB"/>
              </w:rPr>
            </w:pPr>
          </w:p>
        </w:tc>
        <w:tc>
          <w:tcPr>
            <w:tcW w:w="0" w:type="auto"/>
            <w:vMerge/>
            <w:shd w:val="clear" w:color="auto" w:fill="D9D9D9" w:themeFill="background1" w:themeFillShade="D9"/>
            <w:vAlign w:val="center"/>
          </w:tcPr>
          <w:p w:rsidR="00464CDA" w:rsidRPr="00464CDA" w:rsidRDefault="00464CDA" w:rsidP="00464CDA">
            <w:pPr>
              <w:spacing w:after="0" w:line="240" w:lineRule="auto"/>
              <w:jc w:val="both"/>
              <w:rPr>
                <w:rFonts w:ascii="Times New Roman" w:eastAsia="Times New Roman" w:hAnsi="Times New Roman" w:cs="Times New Roman"/>
                <w:sz w:val="20"/>
                <w:szCs w:val="20"/>
                <w:lang w:val="bg-BG" w:eastAsia="en-GB"/>
              </w:rPr>
            </w:pPr>
          </w:p>
        </w:tc>
        <w:tc>
          <w:tcPr>
            <w:tcW w:w="0" w:type="auto"/>
            <w:vMerge/>
            <w:shd w:val="clear" w:color="auto" w:fill="D9D9D9" w:themeFill="background1" w:themeFillShade="D9"/>
            <w:vAlign w:val="center"/>
          </w:tcPr>
          <w:p w:rsidR="00464CDA" w:rsidRPr="00464CDA" w:rsidRDefault="00464CDA" w:rsidP="00464CDA">
            <w:pPr>
              <w:spacing w:after="0" w:line="240" w:lineRule="auto"/>
              <w:jc w:val="both"/>
              <w:rPr>
                <w:rFonts w:ascii="Times New Roman" w:eastAsia="Times New Roman" w:hAnsi="Times New Roman" w:cs="Times New Roman"/>
                <w:b/>
                <w:sz w:val="20"/>
                <w:szCs w:val="20"/>
                <w:lang w:val="bg-BG" w:eastAsia="en-GB"/>
              </w:rPr>
            </w:pPr>
          </w:p>
        </w:tc>
        <w:tc>
          <w:tcPr>
            <w:tcW w:w="0" w:type="auto"/>
            <w:gridSpan w:val="2"/>
            <w:vMerge/>
            <w:shd w:val="clear" w:color="auto" w:fill="D9D9D9" w:themeFill="background1" w:themeFillShade="D9"/>
            <w:vAlign w:val="center"/>
          </w:tcPr>
          <w:p w:rsidR="00464CDA" w:rsidRPr="00464CDA" w:rsidRDefault="00464CDA" w:rsidP="00464CDA">
            <w:pPr>
              <w:spacing w:after="0" w:line="240" w:lineRule="auto"/>
              <w:jc w:val="both"/>
              <w:rPr>
                <w:rFonts w:ascii="Times New Roman" w:eastAsia="Times New Roman" w:hAnsi="Times New Roman" w:cs="Times New Roman"/>
                <w:b/>
                <w:sz w:val="20"/>
                <w:szCs w:val="20"/>
                <w:lang w:val="bg-BG" w:eastAsia="en-GB"/>
              </w:rPr>
            </w:pPr>
          </w:p>
        </w:tc>
        <w:tc>
          <w:tcPr>
            <w:tcW w:w="0" w:type="auto"/>
            <w:shd w:val="clear" w:color="auto" w:fill="D9D9D9" w:themeFill="background1" w:themeFillShade="D9"/>
            <w:vAlign w:val="center"/>
          </w:tcPr>
          <w:p w:rsidR="00464CDA" w:rsidRPr="00464CDA" w:rsidRDefault="00464CDA" w:rsidP="00464CDA">
            <w:pPr>
              <w:spacing w:after="0" w:line="240" w:lineRule="auto"/>
              <w:jc w:val="both"/>
              <w:rPr>
                <w:rFonts w:ascii="Times New Roman" w:eastAsia="Times New Roman" w:hAnsi="Times New Roman" w:cs="Times New Roman"/>
                <w:b/>
                <w:sz w:val="20"/>
                <w:szCs w:val="20"/>
                <w:lang w:val="bg-BG" w:eastAsia="en-GB"/>
              </w:rPr>
            </w:pPr>
            <w:r w:rsidRPr="00464CDA">
              <w:rPr>
                <w:rFonts w:ascii="Times New Roman" w:eastAsia="Times New Roman" w:hAnsi="Times New Roman" w:cs="Times New Roman"/>
                <w:b/>
                <w:sz w:val="20"/>
                <w:szCs w:val="20"/>
                <w:lang w:val="bg-BG" w:eastAsia="en-GB"/>
              </w:rPr>
              <w:t>Min</w:t>
            </w:r>
          </w:p>
        </w:tc>
        <w:tc>
          <w:tcPr>
            <w:tcW w:w="0" w:type="auto"/>
            <w:shd w:val="clear" w:color="auto" w:fill="D9D9D9" w:themeFill="background1" w:themeFillShade="D9"/>
            <w:vAlign w:val="center"/>
          </w:tcPr>
          <w:p w:rsidR="00464CDA" w:rsidRPr="00464CDA" w:rsidRDefault="00464CDA" w:rsidP="00464CDA">
            <w:pPr>
              <w:spacing w:after="0" w:line="240" w:lineRule="auto"/>
              <w:jc w:val="both"/>
              <w:rPr>
                <w:rFonts w:ascii="Times New Roman" w:eastAsia="Times New Roman" w:hAnsi="Times New Roman" w:cs="Times New Roman"/>
                <w:b/>
                <w:sz w:val="20"/>
                <w:szCs w:val="20"/>
                <w:lang w:val="bg-BG" w:eastAsia="en-GB"/>
              </w:rPr>
            </w:pPr>
            <w:r w:rsidRPr="00464CDA">
              <w:rPr>
                <w:rFonts w:ascii="Times New Roman" w:eastAsia="Times New Roman" w:hAnsi="Times New Roman" w:cs="Times New Roman"/>
                <w:b/>
                <w:sz w:val="20"/>
                <w:szCs w:val="20"/>
                <w:lang w:val="bg-BG" w:eastAsia="en-GB"/>
              </w:rPr>
              <w:t>Max</w:t>
            </w:r>
          </w:p>
        </w:tc>
        <w:tc>
          <w:tcPr>
            <w:tcW w:w="0" w:type="auto"/>
            <w:vMerge/>
            <w:shd w:val="clear" w:color="auto" w:fill="D9D9D9" w:themeFill="background1" w:themeFillShade="D9"/>
            <w:vAlign w:val="center"/>
          </w:tcPr>
          <w:p w:rsidR="00464CDA" w:rsidRPr="00464CDA" w:rsidRDefault="00464CDA" w:rsidP="00464CDA">
            <w:pPr>
              <w:spacing w:after="0" w:line="240" w:lineRule="auto"/>
              <w:jc w:val="both"/>
              <w:rPr>
                <w:rFonts w:ascii="Times New Roman" w:eastAsia="Times New Roman" w:hAnsi="Times New Roman" w:cs="Times New Roman"/>
                <w:b/>
                <w:sz w:val="20"/>
                <w:szCs w:val="20"/>
                <w:lang w:val="bg-BG" w:eastAsia="en-GB"/>
              </w:rPr>
            </w:pPr>
          </w:p>
        </w:tc>
        <w:tc>
          <w:tcPr>
            <w:tcW w:w="0" w:type="auto"/>
            <w:vMerge/>
            <w:shd w:val="clear" w:color="auto" w:fill="D9D9D9" w:themeFill="background1" w:themeFillShade="D9"/>
            <w:vAlign w:val="center"/>
          </w:tcPr>
          <w:p w:rsidR="00464CDA" w:rsidRPr="00464CDA" w:rsidRDefault="00464CDA" w:rsidP="00464CDA">
            <w:pPr>
              <w:spacing w:after="0" w:line="240" w:lineRule="auto"/>
              <w:jc w:val="both"/>
              <w:rPr>
                <w:rFonts w:ascii="Times New Roman" w:eastAsia="Times New Roman" w:hAnsi="Times New Roman" w:cs="Times New Roman"/>
                <w:b/>
                <w:sz w:val="20"/>
                <w:szCs w:val="20"/>
                <w:lang w:val="bg-BG" w:eastAsia="en-GB"/>
              </w:rPr>
            </w:pPr>
          </w:p>
        </w:tc>
        <w:tc>
          <w:tcPr>
            <w:tcW w:w="0" w:type="auto"/>
            <w:vMerge/>
            <w:shd w:val="clear" w:color="auto" w:fill="D9D9D9" w:themeFill="background1" w:themeFillShade="D9"/>
            <w:vAlign w:val="center"/>
          </w:tcPr>
          <w:p w:rsidR="00464CDA" w:rsidRPr="00464CDA" w:rsidRDefault="00464CDA" w:rsidP="00464CDA">
            <w:pPr>
              <w:spacing w:after="0" w:line="240" w:lineRule="auto"/>
              <w:jc w:val="both"/>
              <w:rPr>
                <w:rFonts w:ascii="Times New Roman" w:eastAsia="Times New Roman" w:hAnsi="Times New Roman" w:cs="Times New Roman"/>
                <w:b/>
                <w:sz w:val="20"/>
                <w:szCs w:val="20"/>
                <w:lang w:val="bg-BG" w:eastAsia="en-GB"/>
              </w:rPr>
            </w:pPr>
          </w:p>
        </w:tc>
        <w:tc>
          <w:tcPr>
            <w:tcW w:w="0" w:type="auto"/>
            <w:shd w:val="clear" w:color="auto" w:fill="D9D9D9" w:themeFill="background1" w:themeFillShade="D9"/>
            <w:vAlign w:val="center"/>
          </w:tcPr>
          <w:p w:rsidR="00464CDA" w:rsidRPr="00464CDA" w:rsidRDefault="00464CDA" w:rsidP="00464CDA">
            <w:pPr>
              <w:spacing w:after="0" w:line="240" w:lineRule="auto"/>
              <w:jc w:val="both"/>
              <w:rPr>
                <w:rFonts w:ascii="Times New Roman" w:eastAsia="Times New Roman" w:hAnsi="Times New Roman" w:cs="Times New Roman"/>
                <w:b/>
                <w:sz w:val="20"/>
                <w:szCs w:val="20"/>
                <w:lang w:val="bg-BG" w:eastAsia="en-GB"/>
              </w:rPr>
            </w:pPr>
            <w:r w:rsidRPr="00464CDA">
              <w:rPr>
                <w:rFonts w:ascii="Times New Roman" w:eastAsia="Times New Roman" w:hAnsi="Times New Roman" w:cs="Times New Roman"/>
                <w:b/>
                <w:sz w:val="20"/>
                <w:szCs w:val="20"/>
                <w:lang w:val="bg-BG" w:eastAsia="en-GB"/>
              </w:rPr>
              <w:t>Pop.</w:t>
            </w:r>
          </w:p>
        </w:tc>
        <w:tc>
          <w:tcPr>
            <w:tcW w:w="0" w:type="auto"/>
            <w:shd w:val="clear" w:color="auto" w:fill="D9D9D9" w:themeFill="background1" w:themeFillShade="D9"/>
            <w:vAlign w:val="center"/>
          </w:tcPr>
          <w:p w:rsidR="00464CDA" w:rsidRPr="00464CDA" w:rsidRDefault="00464CDA" w:rsidP="00464CDA">
            <w:pPr>
              <w:spacing w:after="0" w:line="240" w:lineRule="auto"/>
              <w:jc w:val="both"/>
              <w:rPr>
                <w:rFonts w:ascii="Times New Roman" w:eastAsia="Times New Roman" w:hAnsi="Times New Roman" w:cs="Times New Roman"/>
                <w:b/>
                <w:sz w:val="20"/>
                <w:szCs w:val="20"/>
                <w:lang w:val="bg-BG" w:eastAsia="en-GB"/>
              </w:rPr>
            </w:pPr>
            <w:r w:rsidRPr="00464CDA">
              <w:rPr>
                <w:rFonts w:ascii="Times New Roman" w:eastAsia="Times New Roman" w:hAnsi="Times New Roman" w:cs="Times New Roman"/>
                <w:b/>
                <w:sz w:val="20"/>
                <w:szCs w:val="20"/>
                <w:lang w:val="bg-BG" w:eastAsia="en-GB"/>
              </w:rPr>
              <w:t>Con.</w:t>
            </w:r>
          </w:p>
        </w:tc>
        <w:tc>
          <w:tcPr>
            <w:tcW w:w="0" w:type="auto"/>
            <w:shd w:val="clear" w:color="auto" w:fill="D9D9D9" w:themeFill="background1" w:themeFillShade="D9"/>
            <w:vAlign w:val="center"/>
          </w:tcPr>
          <w:p w:rsidR="00464CDA" w:rsidRPr="00464CDA" w:rsidRDefault="00464CDA" w:rsidP="00464CDA">
            <w:pPr>
              <w:spacing w:after="0" w:line="240" w:lineRule="auto"/>
              <w:jc w:val="both"/>
              <w:rPr>
                <w:rFonts w:ascii="Times New Roman" w:eastAsia="Times New Roman" w:hAnsi="Times New Roman" w:cs="Times New Roman"/>
                <w:b/>
                <w:sz w:val="20"/>
                <w:szCs w:val="20"/>
                <w:lang w:val="bg-BG" w:eastAsia="en-GB"/>
              </w:rPr>
            </w:pPr>
            <w:r w:rsidRPr="00464CDA">
              <w:rPr>
                <w:rFonts w:ascii="Times New Roman" w:eastAsia="Times New Roman" w:hAnsi="Times New Roman" w:cs="Times New Roman"/>
                <w:b/>
                <w:sz w:val="20"/>
                <w:szCs w:val="20"/>
                <w:lang w:val="bg-BG" w:eastAsia="en-GB"/>
              </w:rPr>
              <w:t>Iso.</w:t>
            </w:r>
          </w:p>
        </w:tc>
        <w:tc>
          <w:tcPr>
            <w:tcW w:w="0" w:type="auto"/>
            <w:shd w:val="clear" w:color="auto" w:fill="D9D9D9" w:themeFill="background1" w:themeFillShade="D9"/>
            <w:vAlign w:val="center"/>
          </w:tcPr>
          <w:p w:rsidR="00464CDA" w:rsidRPr="00464CDA" w:rsidRDefault="00464CDA" w:rsidP="00464CDA">
            <w:pPr>
              <w:spacing w:after="0" w:line="240" w:lineRule="auto"/>
              <w:jc w:val="both"/>
              <w:rPr>
                <w:rFonts w:ascii="Times New Roman" w:eastAsia="Times New Roman" w:hAnsi="Times New Roman" w:cs="Times New Roman"/>
                <w:b/>
                <w:sz w:val="20"/>
                <w:szCs w:val="20"/>
                <w:lang w:val="bg-BG" w:eastAsia="en-GB"/>
              </w:rPr>
            </w:pPr>
            <w:r w:rsidRPr="00464CDA">
              <w:rPr>
                <w:rFonts w:ascii="Times New Roman" w:eastAsia="Times New Roman" w:hAnsi="Times New Roman" w:cs="Times New Roman"/>
                <w:b/>
                <w:sz w:val="20"/>
                <w:szCs w:val="20"/>
                <w:lang w:val="bg-BG" w:eastAsia="en-GB"/>
              </w:rPr>
              <w:t>Glo.</w:t>
            </w:r>
          </w:p>
        </w:tc>
      </w:tr>
      <w:tr w:rsidR="00464CDA" w:rsidRPr="00464CDA" w:rsidTr="00464CDA">
        <w:trPr>
          <w:trHeight w:val="295"/>
          <w:jc w:val="center"/>
        </w:trPr>
        <w:tc>
          <w:tcPr>
            <w:tcW w:w="0" w:type="auto"/>
            <w:shd w:val="clear" w:color="auto" w:fill="auto"/>
            <w:vAlign w:val="center"/>
          </w:tcPr>
          <w:p w:rsidR="00464CDA" w:rsidRPr="00464CDA" w:rsidRDefault="00464CDA" w:rsidP="00464CDA">
            <w:pPr>
              <w:spacing w:after="0" w:line="240" w:lineRule="auto"/>
              <w:jc w:val="both"/>
              <w:rPr>
                <w:rFonts w:ascii="Times New Roman" w:eastAsia="Times New Roman" w:hAnsi="Times New Roman" w:cs="Times New Roman"/>
                <w:sz w:val="20"/>
                <w:szCs w:val="20"/>
                <w:lang w:val="bg-BG" w:eastAsia="en-GB"/>
              </w:rPr>
            </w:pPr>
            <w:r w:rsidRPr="00464CDA">
              <w:rPr>
                <w:rFonts w:ascii="Times New Roman" w:eastAsia="Times New Roman" w:hAnsi="Times New Roman" w:cs="Times New Roman"/>
                <w:sz w:val="20"/>
                <w:szCs w:val="20"/>
                <w:lang w:val="bg-BG" w:eastAsia="en-GB"/>
              </w:rPr>
              <w:t>В</w:t>
            </w:r>
          </w:p>
        </w:tc>
        <w:tc>
          <w:tcPr>
            <w:tcW w:w="0" w:type="auto"/>
            <w:shd w:val="clear" w:color="auto" w:fill="auto"/>
          </w:tcPr>
          <w:p w:rsidR="00464CDA" w:rsidRPr="00464CDA" w:rsidRDefault="00464CDA" w:rsidP="00464CDA">
            <w:pPr>
              <w:spacing w:after="0" w:line="240" w:lineRule="auto"/>
              <w:jc w:val="both"/>
              <w:rPr>
                <w:rFonts w:ascii="Times New Roman" w:eastAsia="Times New Roman" w:hAnsi="Times New Roman" w:cs="Times New Roman"/>
                <w:sz w:val="20"/>
                <w:szCs w:val="20"/>
                <w:lang w:val="bg-BG" w:eastAsia="en-GB"/>
              </w:rPr>
            </w:pPr>
            <w:r w:rsidRPr="00464CDA">
              <w:rPr>
                <w:rFonts w:ascii="Times New Roman" w:eastAsia="Times New Roman" w:hAnsi="Times New Roman" w:cs="Times New Roman"/>
                <w:sz w:val="20"/>
                <w:szCs w:val="20"/>
                <w:lang w:val="bg-BG" w:eastAsia="bg-BG"/>
              </w:rPr>
              <w:t>A051</w:t>
            </w:r>
          </w:p>
        </w:tc>
        <w:tc>
          <w:tcPr>
            <w:tcW w:w="0" w:type="auto"/>
            <w:shd w:val="clear" w:color="auto" w:fill="auto"/>
          </w:tcPr>
          <w:p w:rsidR="00464CDA" w:rsidRPr="00464CDA" w:rsidRDefault="00464CDA" w:rsidP="00464CDA">
            <w:pPr>
              <w:autoSpaceDE w:val="0"/>
              <w:autoSpaceDN w:val="0"/>
              <w:adjustRightInd w:val="0"/>
              <w:spacing w:after="0" w:line="240" w:lineRule="auto"/>
              <w:rPr>
                <w:rFonts w:ascii="Times New Roman" w:eastAsia="Times New Roman" w:hAnsi="Times New Roman" w:cs="Times New Roman"/>
                <w:i/>
                <w:iCs/>
                <w:color w:val="000000"/>
                <w:sz w:val="20"/>
                <w:szCs w:val="20"/>
                <w:lang w:val="bg-BG" w:eastAsia="bg-BG"/>
              </w:rPr>
            </w:pPr>
            <w:r w:rsidRPr="00464CDA">
              <w:rPr>
                <w:rFonts w:ascii="Times New Roman" w:eastAsia="Times New Roman" w:hAnsi="Times New Roman" w:cs="Times New Roman"/>
                <w:i/>
                <w:iCs/>
                <w:color w:val="000000"/>
                <w:sz w:val="20"/>
                <w:szCs w:val="20"/>
                <w:lang w:eastAsia="bg-BG"/>
              </w:rPr>
              <w:t>Anas strepera</w:t>
            </w:r>
          </w:p>
        </w:tc>
        <w:tc>
          <w:tcPr>
            <w:tcW w:w="0" w:type="auto"/>
            <w:shd w:val="clear" w:color="auto" w:fill="auto"/>
            <w:vAlign w:val="center"/>
          </w:tcPr>
          <w:p w:rsidR="00464CDA" w:rsidRPr="00464CDA" w:rsidRDefault="00464CDA" w:rsidP="00464CDA">
            <w:pPr>
              <w:spacing w:after="0" w:line="240" w:lineRule="auto"/>
              <w:jc w:val="both"/>
              <w:rPr>
                <w:rFonts w:ascii="Times New Roman" w:eastAsia="Times New Roman" w:hAnsi="Times New Roman" w:cs="Times New Roman"/>
                <w:sz w:val="20"/>
                <w:szCs w:val="20"/>
                <w:lang w:val="bg-BG" w:eastAsia="en-GB"/>
              </w:rPr>
            </w:pPr>
          </w:p>
        </w:tc>
        <w:tc>
          <w:tcPr>
            <w:tcW w:w="0" w:type="auto"/>
            <w:shd w:val="clear" w:color="auto" w:fill="auto"/>
            <w:vAlign w:val="center"/>
          </w:tcPr>
          <w:p w:rsidR="00464CDA" w:rsidRPr="00464CDA" w:rsidRDefault="00464CDA" w:rsidP="00464CDA">
            <w:pPr>
              <w:spacing w:after="0" w:line="240" w:lineRule="auto"/>
              <w:jc w:val="both"/>
              <w:rPr>
                <w:rFonts w:ascii="Times New Roman" w:eastAsia="Times New Roman" w:hAnsi="Times New Roman" w:cs="Times New Roman"/>
                <w:b/>
                <w:sz w:val="20"/>
                <w:szCs w:val="20"/>
                <w:lang w:val="bg-BG" w:eastAsia="en-GB"/>
              </w:rPr>
            </w:pPr>
          </w:p>
        </w:tc>
        <w:tc>
          <w:tcPr>
            <w:tcW w:w="0" w:type="auto"/>
            <w:gridSpan w:val="2"/>
            <w:shd w:val="clear" w:color="auto" w:fill="auto"/>
            <w:vAlign w:val="bottom"/>
          </w:tcPr>
          <w:p w:rsidR="00464CDA" w:rsidRPr="00464CDA" w:rsidRDefault="00464CDA" w:rsidP="00464CDA">
            <w:pPr>
              <w:spacing w:after="0" w:line="240" w:lineRule="auto"/>
              <w:jc w:val="both"/>
              <w:rPr>
                <w:rFonts w:ascii="Times New Roman" w:eastAsia="Times New Roman" w:hAnsi="Times New Roman" w:cs="Times New Roman"/>
                <w:b/>
                <w:sz w:val="20"/>
                <w:szCs w:val="20"/>
                <w:lang w:eastAsia="en-GB"/>
              </w:rPr>
            </w:pPr>
            <w:r w:rsidRPr="00464CDA">
              <w:rPr>
                <w:rFonts w:ascii="Times New Roman" w:eastAsia="Times New Roman" w:hAnsi="Times New Roman" w:cs="Times New Roman"/>
                <w:color w:val="000000"/>
                <w:sz w:val="20"/>
                <w:szCs w:val="20"/>
                <w:lang w:eastAsia="bg-BG"/>
              </w:rPr>
              <w:t>r</w:t>
            </w:r>
          </w:p>
        </w:tc>
        <w:tc>
          <w:tcPr>
            <w:tcW w:w="0" w:type="auto"/>
            <w:shd w:val="clear" w:color="auto" w:fill="auto"/>
            <w:vAlign w:val="bottom"/>
          </w:tcPr>
          <w:p w:rsidR="00464CDA" w:rsidRPr="00464CDA" w:rsidRDefault="00464CDA" w:rsidP="00464CDA">
            <w:pPr>
              <w:spacing w:after="0" w:line="240" w:lineRule="auto"/>
              <w:jc w:val="center"/>
              <w:rPr>
                <w:rFonts w:ascii="Times New Roman" w:eastAsia="Times New Roman" w:hAnsi="Times New Roman" w:cs="Times New Roman"/>
                <w:b/>
                <w:color w:val="FF0000"/>
                <w:sz w:val="20"/>
                <w:szCs w:val="20"/>
                <w:lang w:eastAsia="en-GB"/>
              </w:rPr>
            </w:pPr>
            <w:r w:rsidRPr="00464CDA">
              <w:rPr>
                <w:rFonts w:ascii="Times New Roman" w:eastAsia="Times New Roman" w:hAnsi="Times New Roman" w:cs="Times New Roman"/>
                <w:b/>
                <w:color w:val="FF0000"/>
                <w:sz w:val="20"/>
                <w:szCs w:val="20"/>
                <w:lang w:eastAsia="bg-BG"/>
              </w:rPr>
              <w:t>0</w:t>
            </w:r>
          </w:p>
        </w:tc>
        <w:tc>
          <w:tcPr>
            <w:tcW w:w="0" w:type="auto"/>
            <w:shd w:val="clear" w:color="auto" w:fill="auto"/>
            <w:vAlign w:val="bottom"/>
          </w:tcPr>
          <w:p w:rsidR="00464CDA" w:rsidRPr="00464CDA" w:rsidRDefault="00464CDA" w:rsidP="00464CDA">
            <w:pPr>
              <w:spacing w:after="0" w:line="240" w:lineRule="auto"/>
              <w:jc w:val="center"/>
              <w:rPr>
                <w:rFonts w:ascii="Times New Roman" w:eastAsia="Times New Roman" w:hAnsi="Times New Roman" w:cs="Times New Roman"/>
                <w:b/>
                <w:sz w:val="20"/>
                <w:szCs w:val="20"/>
                <w:lang w:val="bg-BG" w:eastAsia="en-GB"/>
              </w:rPr>
            </w:pPr>
            <w:r w:rsidRPr="00464CDA">
              <w:rPr>
                <w:rFonts w:ascii="Times New Roman" w:eastAsia="Times New Roman" w:hAnsi="Times New Roman" w:cs="Times New Roman"/>
                <w:b/>
                <w:sz w:val="20"/>
                <w:szCs w:val="20"/>
                <w:lang w:val="bg-BG" w:eastAsia="bg-BG"/>
              </w:rPr>
              <w:t>3</w:t>
            </w:r>
          </w:p>
        </w:tc>
        <w:tc>
          <w:tcPr>
            <w:tcW w:w="0" w:type="auto"/>
            <w:shd w:val="clear" w:color="auto" w:fill="auto"/>
            <w:vAlign w:val="bottom"/>
          </w:tcPr>
          <w:p w:rsidR="00464CDA" w:rsidRPr="00464CDA" w:rsidRDefault="00464CDA" w:rsidP="00464CDA">
            <w:pPr>
              <w:spacing w:after="0" w:line="240" w:lineRule="auto"/>
              <w:jc w:val="center"/>
              <w:rPr>
                <w:rFonts w:ascii="Times New Roman" w:eastAsia="Times New Roman" w:hAnsi="Times New Roman" w:cs="Times New Roman"/>
                <w:bCs/>
                <w:sz w:val="20"/>
                <w:szCs w:val="20"/>
                <w:lang w:eastAsia="en-GB"/>
              </w:rPr>
            </w:pPr>
            <w:r w:rsidRPr="00464CDA">
              <w:rPr>
                <w:rFonts w:ascii="Times New Roman" w:eastAsia="Times New Roman" w:hAnsi="Times New Roman" w:cs="Times New Roman"/>
                <w:color w:val="000000"/>
                <w:sz w:val="20"/>
                <w:szCs w:val="20"/>
                <w:lang w:eastAsia="bg-BG"/>
              </w:rPr>
              <w:t>p</w:t>
            </w:r>
          </w:p>
        </w:tc>
        <w:tc>
          <w:tcPr>
            <w:tcW w:w="0" w:type="auto"/>
            <w:shd w:val="clear" w:color="auto" w:fill="auto"/>
            <w:vAlign w:val="bottom"/>
          </w:tcPr>
          <w:p w:rsidR="00464CDA" w:rsidRPr="00464CDA" w:rsidRDefault="00464CDA" w:rsidP="00464CDA">
            <w:pPr>
              <w:spacing w:after="0" w:line="240" w:lineRule="auto"/>
              <w:jc w:val="both"/>
              <w:rPr>
                <w:rFonts w:ascii="Times New Roman" w:eastAsia="Times New Roman" w:hAnsi="Times New Roman" w:cs="Times New Roman"/>
                <w:b/>
                <w:sz w:val="20"/>
                <w:szCs w:val="20"/>
                <w:lang w:val="bg-BG" w:eastAsia="en-GB"/>
              </w:rPr>
            </w:pPr>
          </w:p>
        </w:tc>
        <w:tc>
          <w:tcPr>
            <w:tcW w:w="0" w:type="auto"/>
            <w:shd w:val="clear" w:color="auto" w:fill="auto"/>
            <w:vAlign w:val="bottom"/>
          </w:tcPr>
          <w:p w:rsidR="00464CDA" w:rsidRPr="00464CDA" w:rsidRDefault="00464CDA" w:rsidP="00464CDA">
            <w:pPr>
              <w:spacing w:after="0" w:line="240" w:lineRule="auto"/>
              <w:jc w:val="both"/>
              <w:rPr>
                <w:rFonts w:ascii="Times New Roman" w:eastAsia="Times New Roman" w:hAnsi="Times New Roman" w:cs="Times New Roman"/>
                <w:b/>
                <w:sz w:val="20"/>
                <w:szCs w:val="20"/>
                <w:lang w:val="bg-BG" w:eastAsia="en-GB"/>
              </w:rPr>
            </w:pPr>
            <w:r w:rsidRPr="00464CDA">
              <w:rPr>
                <w:rFonts w:ascii="Times New Roman" w:eastAsia="Times New Roman" w:hAnsi="Times New Roman" w:cs="Times New Roman"/>
                <w:color w:val="000000"/>
                <w:sz w:val="20"/>
                <w:szCs w:val="20"/>
                <w:lang w:val="bg-BG" w:eastAsia="bg-BG"/>
              </w:rPr>
              <w:t>G</w:t>
            </w:r>
          </w:p>
        </w:tc>
        <w:tc>
          <w:tcPr>
            <w:tcW w:w="0" w:type="auto"/>
            <w:shd w:val="clear" w:color="auto" w:fill="auto"/>
            <w:vAlign w:val="bottom"/>
          </w:tcPr>
          <w:p w:rsidR="00464CDA" w:rsidRPr="00464CDA" w:rsidRDefault="00464CDA" w:rsidP="00464CDA">
            <w:pPr>
              <w:spacing w:after="0" w:line="240" w:lineRule="auto"/>
              <w:jc w:val="both"/>
              <w:rPr>
                <w:rFonts w:ascii="Times New Roman" w:eastAsia="Times New Roman" w:hAnsi="Times New Roman" w:cs="Times New Roman"/>
                <w:b/>
                <w:sz w:val="20"/>
                <w:szCs w:val="20"/>
                <w:lang w:eastAsia="en-GB"/>
              </w:rPr>
            </w:pPr>
            <w:r w:rsidRPr="00464CDA">
              <w:rPr>
                <w:rFonts w:ascii="Times New Roman" w:eastAsia="Times New Roman" w:hAnsi="Times New Roman" w:cs="Times New Roman"/>
                <w:sz w:val="20"/>
                <w:szCs w:val="20"/>
                <w:lang w:eastAsia="bg-BG"/>
              </w:rPr>
              <w:t>C</w:t>
            </w:r>
          </w:p>
        </w:tc>
        <w:tc>
          <w:tcPr>
            <w:tcW w:w="0" w:type="auto"/>
            <w:shd w:val="clear" w:color="auto" w:fill="auto"/>
            <w:vAlign w:val="bottom"/>
          </w:tcPr>
          <w:p w:rsidR="00464CDA" w:rsidRPr="00464CDA" w:rsidRDefault="00464CDA" w:rsidP="00464CDA">
            <w:pPr>
              <w:spacing w:after="0" w:line="240" w:lineRule="auto"/>
              <w:jc w:val="both"/>
              <w:rPr>
                <w:rFonts w:ascii="Times New Roman" w:eastAsia="Times New Roman" w:hAnsi="Times New Roman" w:cs="Times New Roman"/>
                <w:b/>
                <w:sz w:val="20"/>
                <w:szCs w:val="20"/>
                <w:lang w:val="bg-BG" w:eastAsia="en-GB"/>
              </w:rPr>
            </w:pPr>
            <w:r w:rsidRPr="00464CDA">
              <w:rPr>
                <w:rFonts w:ascii="Times New Roman" w:eastAsia="Times New Roman" w:hAnsi="Times New Roman" w:cs="Times New Roman"/>
                <w:color w:val="000000"/>
                <w:sz w:val="20"/>
                <w:szCs w:val="20"/>
                <w:lang w:val="bg-BG" w:eastAsia="bg-BG"/>
              </w:rPr>
              <w:t>B</w:t>
            </w:r>
          </w:p>
        </w:tc>
        <w:tc>
          <w:tcPr>
            <w:tcW w:w="0" w:type="auto"/>
            <w:shd w:val="clear" w:color="auto" w:fill="auto"/>
            <w:vAlign w:val="bottom"/>
          </w:tcPr>
          <w:p w:rsidR="00464CDA" w:rsidRPr="00464CDA" w:rsidRDefault="00464CDA" w:rsidP="00464CDA">
            <w:pPr>
              <w:spacing w:after="0" w:line="240" w:lineRule="auto"/>
              <w:jc w:val="both"/>
              <w:rPr>
                <w:rFonts w:ascii="Times New Roman" w:eastAsia="Times New Roman" w:hAnsi="Times New Roman" w:cs="Times New Roman"/>
                <w:b/>
                <w:sz w:val="20"/>
                <w:szCs w:val="20"/>
                <w:lang w:val="bg-BG" w:eastAsia="en-GB"/>
              </w:rPr>
            </w:pPr>
            <w:r w:rsidRPr="00464CDA">
              <w:rPr>
                <w:rFonts w:ascii="Times New Roman" w:eastAsia="Times New Roman" w:hAnsi="Times New Roman" w:cs="Times New Roman"/>
                <w:color w:val="000000"/>
                <w:sz w:val="20"/>
                <w:szCs w:val="20"/>
                <w:lang w:val="bg-BG" w:eastAsia="bg-BG"/>
              </w:rPr>
              <w:t>C</w:t>
            </w:r>
          </w:p>
        </w:tc>
        <w:tc>
          <w:tcPr>
            <w:tcW w:w="0" w:type="auto"/>
            <w:shd w:val="clear" w:color="auto" w:fill="auto"/>
            <w:vAlign w:val="bottom"/>
          </w:tcPr>
          <w:p w:rsidR="00464CDA" w:rsidRPr="00464CDA" w:rsidRDefault="00464CDA" w:rsidP="00464CDA">
            <w:pPr>
              <w:spacing w:after="0" w:line="240" w:lineRule="auto"/>
              <w:jc w:val="both"/>
              <w:rPr>
                <w:rFonts w:ascii="Times New Roman" w:eastAsia="Times New Roman" w:hAnsi="Times New Roman" w:cs="Times New Roman"/>
                <w:b/>
                <w:sz w:val="20"/>
                <w:szCs w:val="20"/>
                <w:lang w:val="bg-BG" w:eastAsia="en-GB"/>
              </w:rPr>
            </w:pPr>
            <w:r w:rsidRPr="00464CDA">
              <w:rPr>
                <w:rFonts w:ascii="Times New Roman" w:eastAsia="Times New Roman" w:hAnsi="Times New Roman" w:cs="Times New Roman"/>
                <w:color w:val="000000"/>
                <w:sz w:val="20"/>
                <w:szCs w:val="20"/>
                <w:lang w:val="bg-BG" w:eastAsia="bg-BG"/>
              </w:rPr>
              <w:t>С</w:t>
            </w:r>
          </w:p>
        </w:tc>
      </w:tr>
    </w:tbl>
    <w:p w:rsidR="00464CDA" w:rsidRPr="00464CDA" w:rsidRDefault="00464CDA" w:rsidP="00464CDA">
      <w:pPr>
        <w:spacing w:after="0" w:line="240" w:lineRule="auto"/>
        <w:jc w:val="both"/>
        <w:rPr>
          <w:rFonts w:ascii="Times New Roman" w:eastAsia="Times New Roman" w:hAnsi="Times New Roman" w:cs="Times New Roman"/>
          <w:sz w:val="24"/>
          <w:szCs w:val="24"/>
          <w:lang w:val="bg-BG" w:eastAsia="bg-BG"/>
        </w:rPr>
      </w:pPr>
    </w:p>
    <w:p w:rsidR="0036076A" w:rsidRDefault="0036076A" w:rsidP="00FF4ACC">
      <w:pPr>
        <w:jc w:val="both"/>
      </w:pPr>
    </w:p>
    <w:p w:rsidR="0061500C" w:rsidRPr="0061500C" w:rsidRDefault="009B09FC" w:rsidP="0061500C">
      <w:pPr>
        <w:pStyle w:val="Heading2"/>
        <w:rPr>
          <w:b/>
          <w:lang w:val="bg-BG"/>
        </w:rPr>
      </w:pPr>
      <w:bookmarkStart w:id="25" w:name="_Toc88744413"/>
      <w:bookmarkStart w:id="26" w:name="_Toc88841677"/>
      <w:r>
        <w:rPr>
          <w:lang w:val="bg-BG"/>
        </w:rPr>
        <w:t xml:space="preserve">7. </w:t>
      </w:r>
      <w:r w:rsidR="0061500C" w:rsidRPr="0061500C">
        <w:rPr>
          <w:lang w:val="bg-BG"/>
        </w:rPr>
        <w:t xml:space="preserve">Специфични цели за A858 </w:t>
      </w:r>
      <w:r w:rsidR="0061500C" w:rsidRPr="0061500C">
        <w:rPr>
          <w:i/>
          <w:lang w:val="en-GB"/>
        </w:rPr>
        <w:t>Clanga</w:t>
      </w:r>
      <w:r w:rsidR="0061500C" w:rsidRPr="0061500C">
        <w:rPr>
          <w:i/>
          <w:lang w:val="bg-BG"/>
        </w:rPr>
        <w:t xml:space="preserve"> </w:t>
      </w:r>
      <w:r w:rsidR="0061500C" w:rsidRPr="0061500C">
        <w:rPr>
          <w:i/>
          <w:lang w:val="en-GB"/>
        </w:rPr>
        <w:t>pomarina</w:t>
      </w:r>
      <w:r w:rsidR="0061500C" w:rsidRPr="0061500C">
        <w:rPr>
          <w:lang w:val="bg-BG"/>
        </w:rPr>
        <w:t xml:space="preserve"> (малък креслив орел)</w:t>
      </w:r>
      <w:bookmarkEnd w:id="25"/>
      <w:bookmarkEnd w:id="26"/>
    </w:p>
    <w:p w:rsidR="0061500C" w:rsidRPr="0061500C" w:rsidRDefault="0061500C" w:rsidP="0061500C">
      <w:pPr>
        <w:spacing w:before="120" w:after="120" w:line="240" w:lineRule="auto"/>
        <w:contextualSpacing/>
        <w:jc w:val="both"/>
        <w:rPr>
          <w:rFonts w:ascii="Times New Roman" w:hAnsi="Times New Roman" w:cs="Times New Roman"/>
          <w:b/>
          <w:sz w:val="24"/>
          <w:szCs w:val="24"/>
          <w:lang w:val="bg-BG"/>
        </w:rPr>
      </w:pPr>
      <w:r>
        <w:rPr>
          <w:rFonts w:ascii="Times New Roman" w:hAnsi="Times New Roman" w:cs="Times New Roman"/>
          <w:b/>
          <w:sz w:val="24"/>
          <w:szCs w:val="24"/>
        </w:rPr>
        <w:t>1</w:t>
      </w:r>
      <w:r>
        <w:rPr>
          <w:rFonts w:ascii="Times New Roman" w:hAnsi="Times New Roman" w:cs="Times New Roman"/>
          <w:b/>
          <w:sz w:val="24"/>
          <w:szCs w:val="24"/>
          <w:lang w:val="bg-BG"/>
        </w:rPr>
        <w:t xml:space="preserve">. </w:t>
      </w:r>
      <w:r w:rsidRPr="0061500C">
        <w:rPr>
          <w:rFonts w:ascii="Times New Roman" w:hAnsi="Times New Roman" w:cs="Times New Roman"/>
          <w:b/>
          <w:sz w:val="24"/>
          <w:szCs w:val="24"/>
          <w:lang w:val="bg-BG"/>
        </w:rPr>
        <w:t>Кратка характеристика на вида</w:t>
      </w:r>
    </w:p>
    <w:p w:rsidR="0061500C" w:rsidRPr="0061500C" w:rsidRDefault="0061500C" w:rsidP="0061500C">
      <w:pPr>
        <w:spacing w:before="120" w:after="120" w:line="240" w:lineRule="auto"/>
        <w:ind w:hanging="11"/>
        <w:jc w:val="both"/>
        <w:rPr>
          <w:rFonts w:ascii="Times New Roman" w:hAnsi="Times New Roman" w:cs="Times New Roman"/>
          <w:sz w:val="24"/>
          <w:szCs w:val="24"/>
          <w:lang w:val="bg-BG"/>
        </w:rPr>
      </w:pPr>
      <w:r w:rsidRPr="0061500C">
        <w:rPr>
          <w:rFonts w:ascii="Times New Roman" w:hAnsi="Times New Roman" w:cs="Times New Roman"/>
          <w:sz w:val="24"/>
          <w:szCs w:val="24"/>
          <w:lang w:val="bg-BG"/>
        </w:rPr>
        <w:t xml:space="preserve">Дължината на тялото 60-65 </w:t>
      </w:r>
      <w:r w:rsidRPr="0061500C">
        <w:rPr>
          <w:rFonts w:ascii="Times New Roman" w:hAnsi="Times New Roman" w:cs="Times New Roman"/>
          <w:sz w:val="24"/>
          <w:szCs w:val="24"/>
          <w:lang w:val="en-GB"/>
        </w:rPr>
        <w:t>cm</w:t>
      </w:r>
      <w:r w:rsidRPr="0061500C">
        <w:rPr>
          <w:rFonts w:ascii="Times New Roman" w:hAnsi="Times New Roman" w:cs="Times New Roman"/>
          <w:sz w:val="24"/>
          <w:szCs w:val="24"/>
          <w:lang w:val="bg-BG"/>
        </w:rPr>
        <w:t>., размах на крилата: 140-150 cm. Възрастните са с кафяво оперение, черни махови пера, бели петна на крилата и черна опашка с бяло дъгообразно петно в основата. Ирисът е жълт. Може да бъдат разграничени от възрастните на големия креслив орел по дребните размери; при полет маховите пера отдолу са черни, а подкрилията – кафяви (при големия креслив орел е обратно). Опашката е къса, а профилът при реене – „увиснал“. Младите са кафяви с добре оформено жълто петно на тила; надкрилията са с два реда бели петна (младите на големия креслив орел имат повече такива редове); тялото отдолу е изпъстрено със светли щрихи (Симеонов и др., 1990).</w:t>
      </w:r>
    </w:p>
    <w:p w:rsidR="0061500C" w:rsidRPr="0061500C" w:rsidRDefault="0061500C" w:rsidP="0061500C">
      <w:pPr>
        <w:spacing w:before="120" w:after="120" w:line="240" w:lineRule="auto"/>
        <w:ind w:hanging="11"/>
        <w:jc w:val="both"/>
        <w:rPr>
          <w:rFonts w:ascii="Times New Roman" w:hAnsi="Times New Roman" w:cs="Times New Roman"/>
          <w:i/>
          <w:sz w:val="24"/>
          <w:szCs w:val="24"/>
          <w:lang w:val="bg-BG"/>
        </w:rPr>
      </w:pPr>
      <w:r w:rsidRPr="0061500C">
        <w:rPr>
          <w:rFonts w:ascii="Times New Roman" w:hAnsi="Times New Roman" w:cs="Times New Roman"/>
          <w:i/>
          <w:sz w:val="24"/>
          <w:szCs w:val="24"/>
          <w:lang w:val="bg-BG"/>
        </w:rPr>
        <w:t>Характер на пребиваване в страната</w:t>
      </w:r>
    </w:p>
    <w:p w:rsidR="0061500C" w:rsidRPr="0061500C" w:rsidRDefault="0061500C" w:rsidP="0061500C">
      <w:pPr>
        <w:spacing w:before="120" w:after="120" w:line="240" w:lineRule="auto"/>
        <w:ind w:hanging="11"/>
        <w:jc w:val="both"/>
        <w:rPr>
          <w:rFonts w:ascii="Times New Roman" w:hAnsi="Times New Roman" w:cs="Times New Roman"/>
          <w:sz w:val="24"/>
          <w:szCs w:val="24"/>
          <w:lang w:val="bg-BG"/>
        </w:rPr>
      </w:pPr>
      <w:r w:rsidRPr="0061500C">
        <w:rPr>
          <w:rFonts w:ascii="Times New Roman" w:hAnsi="Times New Roman" w:cs="Times New Roman"/>
          <w:sz w:val="24"/>
          <w:szCs w:val="24"/>
          <w:lang w:val="bg-BG"/>
        </w:rPr>
        <w:t>Гнездещо-прелетен, преминаващ и отчасти зимуващ вид. Пролетният прелет е от средата на февруари до началото на април. Есенният прелет е от началото на август до края на октомври. Тогава се среща често по Черноморското крайбрежие. Максимална миграция е наблюдавана през последната десетдневка на септември. (Симеонов и др., 1990; Големански гл. ред., 2015).</w:t>
      </w:r>
    </w:p>
    <w:p w:rsidR="0061500C" w:rsidRPr="0061500C" w:rsidRDefault="0061500C" w:rsidP="0061500C">
      <w:pPr>
        <w:spacing w:before="120" w:after="120" w:line="240" w:lineRule="auto"/>
        <w:ind w:hanging="11"/>
        <w:jc w:val="both"/>
        <w:rPr>
          <w:rFonts w:ascii="Times New Roman" w:hAnsi="Times New Roman" w:cs="Times New Roman"/>
          <w:i/>
          <w:sz w:val="24"/>
          <w:szCs w:val="24"/>
          <w:lang w:val="bg-BG"/>
        </w:rPr>
      </w:pPr>
      <w:r w:rsidRPr="0061500C">
        <w:rPr>
          <w:rFonts w:ascii="Times New Roman" w:hAnsi="Times New Roman" w:cs="Times New Roman"/>
          <w:i/>
          <w:sz w:val="24"/>
          <w:szCs w:val="24"/>
          <w:lang w:val="bg-BG"/>
        </w:rPr>
        <w:t>Характерно местообитание</w:t>
      </w:r>
    </w:p>
    <w:p w:rsidR="0061500C" w:rsidRPr="0061500C" w:rsidRDefault="0061500C" w:rsidP="0061500C">
      <w:pPr>
        <w:spacing w:before="120" w:after="120" w:line="240" w:lineRule="auto"/>
        <w:ind w:hanging="11"/>
        <w:jc w:val="both"/>
        <w:rPr>
          <w:rFonts w:ascii="Times New Roman" w:hAnsi="Times New Roman" w:cs="Times New Roman"/>
          <w:sz w:val="24"/>
          <w:szCs w:val="24"/>
          <w:lang w:val="bg-BG"/>
        </w:rPr>
      </w:pPr>
      <w:r w:rsidRPr="0061500C">
        <w:rPr>
          <w:rFonts w:ascii="Times New Roman" w:hAnsi="Times New Roman" w:cs="Times New Roman"/>
          <w:sz w:val="24"/>
          <w:szCs w:val="24"/>
          <w:lang w:val="bg-BG"/>
        </w:rPr>
        <w:t xml:space="preserve">Запазени горски масиви широколистни и смесени гори (бук, дъб или смесени насаждения) с поляни в близост до речни долини, пасища, ливади, блата, стари полезащитни пояси и други горски площи, в близост до просторни тревни съобщества и край селскостопански земи, които птиците използват за ловуване. По време на миграции повсеместно из страната </w:t>
      </w:r>
      <w:r w:rsidRPr="0061500C">
        <w:rPr>
          <w:rFonts w:ascii="Times New Roman" w:hAnsi="Times New Roman" w:cs="Times New Roman"/>
          <w:sz w:val="24"/>
          <w:szCs w:val="24"/>
          <w:lang w:val="bg-BG"/>
        </w:rPr>
        <w:lastRenderedPageBreak/>
        <w:t>в открити пространства и до горната граница на гората. (Симеонов и др., 1990; Големански гл. ред., 2015).</w:t>
      </w:r>
    </w:p>
    <w:p w:rsidR="0061500C" w:rsidRPr="0061500C" w:rsidRDefault="0061500C" w:rsidP="0061500C">
      <w:pPr>
        <w:spacing w:before="120" w:after="120" w:line="240" w:lineRule="auto"/>
        <w:ind w:hanging="11"/>
        <w:jc w:val="both"/>
        <w:rPr>
          <w:rFonts w:ascii="Times New Roman" w:hAnsi="Times New Roman" w:cs="Times New Roman"/>
          <w:i/>
          <w:sz w:val="24"/>
          <w:szCs w:val="24"/>
          <w:lang w:val="bg-BG"/>
        </w:rPr>
      </w:pPr>
      <w:r w:rsidRPr="0061500C">
        <w:rPr>
          <w:rFonts w:ascii="Times New Roman" w:hAnsi="Times New Roman" w:cs="Times New Roman"/>
          <w:i/>
          <w:sz w:val="24"/>
          <w:szCs w:val="24"/>
          <w:lang w:val="bg-BG"/>
        </w:rPr>
        <w:t>Хранене</w:t>
      </w:r>
    </w:p>
    <w:p w:rsidR="0061500C" w:rsidRPr="0061500C" w:rsidRDefault="0061500C" w:rsidP="0061500C">
      <w:pPr>
        <w:spacing w:before="120" w:after="120" w:line="240" w:lineRule="auto"/>
        <w:ind w:hanging="11"/>
        <w:jc w:val="both"/>
        <w:rPr>
          <w:rFonts w:ascii="Times New Roman" w:hAnsi="Times New Roman" w:cs="Times New Roman"/>
          <w:sz w:val="24"/>
          <w:szCs w:val="24"/>
          <w:lang w:val="bg-BG"/>
        </w:rPr>
      </w:pPr>
      <w:r w:rsidRPr="0061500C">
        <w:rPr>
          <w:rFonts w:ascii="Times New Roman" w:hAnsi="Times New Roman" w:cs="Times New Roman"/>
          <w:sz w:val="24"/>
          <w:szCs w:val="24"/>
          <w:lang w:val="bg-BG"/>
        </w:rPr>
        <w:t>Хранят се с малки бозайници, малки птици, земноводни, влечуги, полевки и от време на време насекоми. (Симеонов и др., 1990; Големански гл. ред., 2015).</w:t>
      </w:r>
    </w:p>
    <w:p w:rsidR="0061500C" w:rsidRPr="0061500C" w:rsidRDefault="0061500C" w:rsidP="0061500C">
      <w:pPr>
        <w:spacing w:before="120" w:after="120" w:line="240" w:lineRule="auto"/>
        <w:contextualSpacing/>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2. </w:t>
      </w:r>
      <w:r w:rsidRPr="0061500C">
        <w:rPr>
          <w:rFonts w:ascii="Times New Roman" w:hAnsi="Times New Roman" w:cs="Times New Roman"/>
          <w:b/>
          <w:sz w:val="24"/>
          <w:szCs w:val="24"/>
          <w:lang w:val="bg-BG"/>
        </w:rPr>
        <w:t>Разпространение, природозащитно състояние и тенденции в популацията на вида на национално ниво</w:t>
      </w:r>
    </w:p>
    <w:p w:rsidR="0061500C" w:rsidRPr="0061500C" w:rsidRDefault="0061500C" w:rsidP="0061500C">
      <w:pPr>
        <w:spacing w:before="120" w:after="120" w:line="240" w:lineRule="auto"/>
        <w:ind w:hanging="11"/>
        <w:jc w:val="both"/>
        <w:rPr>
          <w:rFonts w:ascii="Times New Roman" w:hAnsi="Times New Roman" w:cs="Times New Roman"/>
          <w:sz w:val="24"/>
          <w:szCs w:val="24"/>
          <w:lang w:val="bg-BG"/>
        </w:rPr>
      </w:pPr>
      <w:r w:rsidRPr="0061500C">
        <w:rPr>
          <w:rFonts w:ascii="Times New Roman" w:hAnsi="Times New Roman" w:cs="Times New Roman"/>
          <w:sz w:val="24"/>
          <w:szCs w:val="24"/>
          <w:lang w:val="bg-BG"/>
        </w:rPr>
        <w:t>С неравномерно петнисто разпространение, по-голямата част от гнездовата популация е концентрирана в Югоизточна и Източна България и обхваща почти изцяло Странджа, Сакар и значителни части от Източна Стара планина, Източните Родопи и Добруджа. Останалата част от двойките разпръснати в почти цялата страна, главно в по-ниските й части. Отсъства или слабо представен в Северозападна България, Западните погранични планини, южната част на Дунавската</w:t>
      </w:r>
      <w:r w:rsidRPr="0061500C">
        <w:rPr>
          <w:rFonts w:ascii="Times New Roman" w:hAnsi="Times New Roman" w:cs="Times New Roman"/>
          <w:sz w:val="24"/>
          <w:szCs w:val="24"/>
          <w:lang w:val="en-GB"/>
        </w:rPr>
        <w:t xml:space="preserve"> </w:t>
      </w:r>
      <w:r w:rsidRPr="0061500C">
        <w:rPr>
          <w:rFonts w:ascii="Times New Roman" w:hAnsi="Times New Roman" w:cs="Times New Roman"/>
          <w:sz w:val="24"/>
          <w:szCs w:val="24"/>
          <w:lang w:val="bg-BG"/>
        </w:rPr>
        <w:t>равнина и Предбалкана, долините на реките Струма и Места и др. Избягва високите планини като Рила, Пирин и Западните Родопи. (Янков отг. ред., 2007).</w:t>
      </w:r>
    </w:p>
    <w:p w:rsidR="0061500C" w:rsidRPr="0061500C" w:rsidRDefault="0061500C" w:rsidP="0061500C">
      <w:pPr>
        <w:spacing w:before="120" w:after="120" w:line="240" w:lineRule="auto"/>
        <w:ind w:hanging="11"/>
        <w:jc w:val="both"/>
        <w:rPr>
          <w:rFonts w:ascii="Times New Roman" w:hAnsi="Times New Roman" w:cs="Times New Roman"/>
          <w:sz w:val="24"/>
          <w:szCs w:val="24"/>
          <w:lang w:val="bg-BG"/>
        </w:rPr>
      </w:pPr>
      <w:r w:rsidRPr="0061500C">
        <w:rPr>
          <w:rFonts w:ascii="Times New Roman" w:hAnsi="Times New Roman" w:cs="Times New Roman"/>
          <w:sz w:val="24"/>
          <w:szCs w:val="24"/>
          <w:lang w:val="bg-BG"/>
        </w:rPr>
        <w:t xml:space="preserve">Включен в Приложение 1 на Директивата за птиците и Приложение 2 и 3 на ЗБР. Включен в SPEC 2. Включен е в Червената книга на България със статус- уязвим </w:t>
      </w:r>
      <w:r w:rsidRPr="0061500C">
        <w:rPr>
          <w:rFonts w:ascii="Times New Roman" w:hAnsi="Times New Roman" w:cs="Times New Roman"/>
          <w:sz w:val="24"/>
          <w:szCs w:val="24"/>
        </w:rPr>
        <w:t>VU</w:t>
      </w:r>
      <w:r w:rsidRPr="0061500C">
        <w:rPr>
          <w:rFonts w:ascii="Times New Roman" w:hAnsi="Times New Roman" w:cs="Times New Roman"/>
          <w:sz w:val="24"/>
          <w:szCs w:val="24"/>
          <w:lang w:val="bg-BG"/>
        </w:rPr>
        <w:t xml:space="preserve">. Според IUCN – </w:t>
      </w:r>
      <w:r w:rsidRPr="0061500C">
        <w:rPr>
          <w:rFonts w:ascii="Times New Roman" w:hAnsi="Times New Roman" w:cs="Times New Roman"/>
          <w:sz w:val="24"/>
          <w:szCs w:val="24"/>
        </w:rPr>
        <w:t>LC</w:t>
      </w:r>
      <w:r w:rsidRPr="0061500C">
        <w:rPr>
          <w:rFonts w:ascii="Times New Roman" w:hAnsi="Times New Roman" w:cs="Times New Roman"/>
          <w:sz w:val="24"/>
          <w:szCs w:val="24"/>
          <w:lang w:val="bg-BG"/>
        </w:rPr>
        <w:t xml:space="preserve"> (Least Concern), за територията на континентална Европа.</w:t>
      </w:r>
    </w:p>
    <w:p w:rsidR="0061500C" w:rsidRPr="0061500C" w:rsidRDefault="0061500C" w:rsidP="0061500C">
      <w:pPr>
        <w:spacing w:before="120" w:after="120" w:line="240" w:lineRule="auto"/>
        <w:ind w:hanging="11"/>
        <w:jc w:val="both"/>
        <w:rPr>
          <w:rFonts w:ascii="Times New Roman" w:hAnsi="Times New Roman" w:cs="Times New Roman"/>
          <w:sz w:val="24"/>
          <w:szCs w:val="24"/>
          <w:lang w:val="bg-BG"/>
        </w:rPr>
      </w:pPr>
      <w:r w:rsidRPr="0061500C">
        <w:rPr>
          <w:rFonts w:ascii="Times New Roman" w:hAnsi="Times New Roman" w:cs="Times New Roman"/>
          <w:sz w:val="24"/>
          <w:szCs w:val="24"/>
          <w:lang w:val="bg-BG"/>
        </w:rPr>
        <w:t>Съгласно Докладването от 2019 г. (за периода 2005 – 2018 г.) националната гнездяща популация на вида се оценява на 460-600 двойки. Краткосрочната (2000-2018) и дългосрочна (1980-2018) популационна тенденция са нарастващи.</w:t>
      </w:r>
    </w:p>
    <w:p w:rsidR="0061500C" w:rsidRPr="0061500C" w:rsidRDefault="0061500C" w:rsidP="0061500C">
      <w:pPr>
        <w:spacing w:before="120" w:after="120" w:line="240" w:lineRule="auto"/>
        <w:ind w:hanging="11"/>
        <w:jc w:val="both"/>
        <w:rPr>
          <w:rFonts w:ascii="Times New Roman" w:hAnsi="Times New Roman" w:cs="Times New Roman"/>
          <w:sz w:val="24"/>
          <w:szCs w:val="24"/>
          <w:lang w:val="bg-BG"/>
        </w:rPr>
      </w:pPr>
      <w:r w:rsidRPr="0061500C">
        <w:rPr>
          <w:rFonts w:ascii="Times New Roman" w:hAnsi="Times New Roman" w:cs="Times New Roman"/>
          <w:sz w:val="24"/>
          <w:szCs w:val="24"/>
          <w:lang w:val="bg-BG"/>
        </w:rPr>
        <w:t xml:space="preserve">За гнездящата популация са посочени следните заплахи и влияния: А02, A03, </w:t>
      </w:r>
      <w:r w:rsidRPr="0061500C">
        <w:rPr>
          <w:rFonts w:ascii="Times New Roman" w:hAnsi="Times New Roman" w:cs="Times New Roman"/>
          <w:sz w:val="24"/>
          <w:szCs w:val="24"/>
        </w:rPr>
        <w:t>B</w:t>
      </w:r>
      <w:r w:rsidRPr="0061500C">
        <w:rPr>
          <w:rFonts w:ascii="Times New Roman" w:hAnsi="Times New Roman" w:cs="Times New Roman"/>
          <w:sz w:val="24"/>
          <w:szCs w:val="24"/>
          <w:lang w:val="bg-BG"/>
        </w:rPr>
        <w:t xml:space="preserve">01, </w:t>
      </w:r>
      <w:r w:rsidRPr="0061500C">
        <w:rPr>
          <w:rFonts w:ascii="Times New Roman" w:hAnsi="Times New Roman" w:cs="Times New Roman"/>
          <w:sz w:val="24"/>
          <w:szCs w:val="24"/>
        </w:rPr>
        <w:t>B</w:t>
      </w:r>
      <w:r w:rsidRPr="0061500C">
        <w:rPr>
          <w:rFonts w:ascii="Times New Roman" w:hAnsi="Times New Roman" w:cs="Times New Roman"/>
          <w:sz w:val="24"/>
          <w:szCs w:val="24"/>
          <w:lang w:val="bg-BG"/>
        </w:rPr>
        <w:t xml:space="preserve">03, </w:t>
      </w:r>
      <w:r w:rsidRPr="0061500C">
        <w:rPr>
          <w:rFonts w:ascii="Times New Roman" w:hAnsi="Times New Roman" w:cs="Times New Roman"/>
          <w:sz w:val="24"/>
          <w:szCs w:val="24"/>
        </w:rPr>
        <w:t>B</w:t>
      </w:r>
      <w:r w:rsidRPr="0061500C">
        <w:rPr>
          <w:rFonts w:ascii="Times New Roman" w:hAnsi="Times New Roman" w:cs="Times New Roman"/>
          <w:sz w:val="24"/>
          <w:szCs w:val="24"/>
          <w:lang w:val="bg-BG"/>
        </w:rPr>
        <w:t xml:space="preserve">06, </w:t>
      </w:r>
      <w:r w:rsidRPr="0061500C">
        <w:rPr>
          <w:rFonts w:ascii="Times New Roman" w:hAnsi="Times New Roman" w:cs="Times New Roman"/>
          <w:sz w:val="24"/>
          <w:szCs w:val="24"/>
        </w:rPr>
        <w:t>C</w:t>
      </w:r>
      <w:r w:rsidRPr="0061500C">
        <w:rPr>
          <w:rFonts w:ascii="Times New Roman" w:hAnsi="Times New Roman" w:cs="Times New Roman"/>
          <w:sz w:val="24"/>
          <w:szCs w:val="24"/>
          <w:lang w:val="bg-BG"/>
        </w:rPr>
        <w:t>03, D02, F03.</w:t>
      </w:r>
    </w:p>
    <w:p w:rsidR="0061500C" w:rsidRPr="0061500C" w:rsidRDefault="0061500C" w:rsidP="0061500C">
      <w:pPr>
        <w:spacing w:before="120" w:after="120" w:line="240" w:lineRule="auto"/>
        <w:contextualSpacing/>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3. </w:t>
      </w:r>
      <w:r w:rsidRPr="0061500C">
        <w:rPr>
          <w:rFonts w:ascii="Times New Roman" w:hAnsi="Times New Roman" w:cs="Times New Roman"/>
          <w:b/>
          <w:sz w:val="24"/>
          <w:szCs w:val="24"/>
          <w:lang w:val="bg-BG"/>
        </w:rPr>
        <w:t xml:space="preserve">Състояние в </w:t>
      </w:r>
      <w:r w:rsidRPr="0061500C">
        <w:rPr>
          <w:rFonts w:ascii="Times New Roman" w:hAnsi="Times New Roman" w:cs="Times New Roman"/>
          <w:b/>
          <w:bCs/>
          <w:sz w:val="24"/>
          <w:szCs w:val="24"/>
          <w:lang w:val="bg-BG"/>
        </w:rPr>
        <w:t>СЗЗ BG0002065 „Блато Малък Преславец“</w:t>
      </w:r>
    </w:p>
    <w:p w:rsidR="0061500C" w:rsidRPr="0061500C" w:rsidRDefault="0061500C" w:rsidP="0061500C">
      <w:pPr>
        <w:spacing w:before="120" w:after="120" w:line="240" w:lineRule="auto"/>
        <w:ind w:hanging="11"/>
        <w:jc w:val="both"/>
        <w:rPr>
          <w:rFonts w:ascii="Times New Roman" w:hAnsi="Times New Roman" w:cs="Times New Roman"/>
          <w:sz w:val="24"/>
          <w:szCs w:val="24"/>
          <w:lang w:val="bg-BG"/>
        </w:rPr>
      </w:pPr>
      <w:r w:rsidRPr="0061500C">
        <w:rPr>
          <w:rFonts w:ascii="Times New Roman" w:hAnsi="Times New Roman" w:cs="Times New Roman"/>
          <w:sz w:val="24"/>
          <w:szCs w:val="24"/>
          <w:lang w:val="bg-BG"/>
        </w:rPr>
        <w:t xml:space="preserve">Съгласно </w:t>
      </w:r>
      <w:r w:rsidR="000C6B3E">
        <w:rPr>
          <w:rFonts w:ascii="Times New Roman" w:hAnsi="Times New Roman" w:cs="Times New Roman"/>
          <w:sz w:val="24"/>
          <w:szCs w:val="24"/>
          <w:lang w:val="bg-BG"/>
        </w:rPr>
        <w:t>СФ</w:t>
      </w:r>
      <w:r w:rsidRPr="0061500C">
        <w:rPr>
          <w:rFonts w:ascii="Times New Roman" w:hAnsi="Times New Roman" w:cs="Times New Roman"/>
          <w:sz w:val="24"/>
          <w:szCs w:val="24"/>
          <w:lang w:val="bg-BG"/>
        </w:rPr>
        <w:t xml:space="preserve"> на зоната</w:t>
      </w:r>
      <w:r w:rsidRPr="0061500C">
        <w:rPr>
          <w:rFonts w:ascii="Times New Roman" w:hAnsi="Times New Roman" w:cs="Times New Roman"/>
          <w:sz w:val="24"/>
          <w:szCs w:val="24"/>
          <w:lang w:val="en-GB"/>
        </w:rPr>
        <w:t>,</w:t>
      </w:r>
      <w:r w:rsidRPr="0061500C">
        <w:rPr>
          <w:rFonts w:ascii="Times New Roman" w:hAnsi="Times New Roman" w:cs="Times New Roman"/>
          <w:sz w:val="24"/>
          <w:szCs w:val="24"/>
          <w:lang w:val="bg-BG"/>
        </w:rPr>
        <w:t xml:space="preserve"> видът е само с концентрация по врем на миграция. Мигриращата популация на малкия креслив орел е неизвестна, поради липса на данни „</w:t>
      </w:r>
      <w:r w:rsidRPr="0061500C">
        <w:rPr>
          <w:rFonts w:ascii="Times New Roman" w:hAnsi="Times New Roman" w:cs="Times New Roman"/>
          <w:sz w:val="24"/>
          <w:szCs w:val="24"/>
          <w:lang w:val="en-GB"/>
        </w:rPr>
        <w:t>DD</w:t>
      </w:r>
      <w:r w:rsidRPr="0061500C">
        <w:rPr>
          <w:rFonts w:ascii="Times New Roman" w:hAnsi="Times New Roman" w:cs="Times New Roman"/>
          <w:sz w:val="24"/>
          <w:szCs w:val="24"/>
          <w:lang w:val="bg-BG"/>
        </w:rPr>
        <w:t>“. Оценката за числеността на популацията е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61500C" w:rsidRPr="0061500C" w:rsidRDefault="0061500C" w:rsidP="0061500C">
      <w:pPr>
        <w:spacing w:before="120" w:after="120" w:line="240" w:lineRule="auto"/>
        <w:contextualSpacing/>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4. </w:t>
      </w:r>
      <w:r w:rsidRPr="0061500C">
        <w:rPr>
          <w:rFonts w:ascii="Times New Roman" w:hAnsi="Times New Roman" w:cs="Times New Roman"/>
          <w:b/>
          <w:sz w:val="24"/>
          <w:szCs w:val="24"/>
          <w:lang w:val="bg-BG"/>
        </w:rPr>
        <w:t xml:space="preserve">Анализ на наличната информация </w:t>
      </w:r>
    </w:p>
    <w:p w:rsidR="0061500C" w:rsidRPr="0061500C" w:rsidRDefault="0061500C" w:rsidP="0061500C">
      <w:pPr>
        <w:spacing w:before="120" w:after="120" w:line="240" w:lineRule="auto"/>
        <w:ind w:hanging="11"/>
        <w:jc w:val="both"/>
        <w:rPr>
          <w:rFonts w:ascii="Times New Roman" w:hAnsi="Times New Roman" w:cs="Times New Roman"/>
          <w:sz w:val="24"/>
          <w:szCs w:val="24"/>
          <w:lang w:val="bg-BG"/>
        </w:rPr>
      </w:pPr>
      <w:r w:rsidRPr="0061500C">
        <w:rPr>
          <w:rFonts w:ascii="Times New Roman" w:hAnsi="Times New Roman" w:cs="Times New Roman"/>
          <w:sz w:val="24"/>
          <w:szCs w:val="24"/>
          <w:lang w:val="bg-BG"/>
        </w:rPr>
        <w:t xml:space="preserve">Малкият креслив орел е мигриращ вид в СЗЗ „Блато Малък Преславец“, но числеността в </w:t>
      </w:r>
      <w:r w:rsidR="000C6B3E">
        <w:rPr>
          <w:rFonts w:ascii="Times New Roman" w:hAnsi="Times New Roman" w:cs="Times New Roman"/>
          <w:sz w:val="24"/>
          <w:szCs w:val="24"/>
          <w:lang w:val="bg-BG"/>
        </w:rPr>
        <w:t>СФ</w:t>
      </w:r>
      <w:r w:rsidRPr="0061500C">
        <w:rPr>
          <w:rFonts w:ascii="Times New Roman" w:hAnsi="Times New Roman" w:cs="Times New Roman"/>
          <w:sz w:val="24"/>
          <w:szCs w:val="24"/>
          <w:lang w:val="bg-BG"/>
        </w:rPr>
        <w:t xml:space="preserve"> е неизвестна поради липса на данни. По време на теренното проучване през 2021 г., видът не е установен в зоната. Предвид липсата на данни за мигриращата популация на вида, е необходимо залагане на адекватен мониторинг в периода февруари до края на март, и от началото на август до края на октомври. Територията на зоната попада в район с средна концентрация на вида по врем на миграция (Матеева и Янков, 2013).</w:t>
      </w:r>
    </w:p>
    <w:p w:rsidR="0061500C" w:rsidRPr="0061500C" w:rsidRDefault="0061500C" w:rsidP="0061500C">
      <w:pPr>
        <w:spacing w:before="120" w:after="120" w:line="240" w:lineRule="auto"/>
        <w:ind w:hanging="11"/>
        <w:jc w:val="both"/>
        <w:rPr>
          <w:rFonts w:ascii="Times New Roman" w:hAnsi="Times New Roman" w:cs="Times New Roman"/>
          <w:sz w:val="24"/>
          <w:szCs w:val="24"/>
          <w:lang w:val="bg-BG"/>
        </w:rPr>
      </w:pPr>
      <w:r w:rsidRPr="0061500C">
        <w:rPr>
          <w:rFonts w:ascii="Times New Roman" w:hAnsi="Times New Roman" w:cs="Times New Roman"/>
          <w:sz w:val="24"/>
          <w:szCs w:val="24"/>
          <w:lang w:val="bg-BG"/>
        </w:rPr>
        <w:t>Основните заплахи за малкия креслив орел са безпокойството, провеждането на горско-стопанските дейности и практики, най-вече по време на размножителния сезон, както и химизацията в селското стопанство.</w:t>
      </w:r>
    </w:p>
    <w:p w:rsidR="0061500C" w:rsidRPr="0061500C" w:rsidRDefault="0061500C" w:rsidP="0061500C">
      <w:pPr>
        <w:spacing w:before="120" w:after="120" w:line="240" w:lineRule="auto"/>
        <w:contextualSpacing/>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5. </w:t>
      </w:r>
      <w:r w:rsidRPr="0061500C">
        <w:rPr>
          <w:rFonts w:ascii="Times New Roman" w:hAnsi="Times New Roman" w:cs="Times New Roman"/>
          <w:b/>
          <w:sz w:val="24"/>
          <w:szCs w:val="24"/>
          <w:lang w:val="bg-BG"/>
        </w:rPr>
        <w:t>Цели за подобряване/поддържане на стабилна/нарастваща тенденция на популацията на вида в зоната</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1627"/>
        <w:gridCol w:w="1825"/>
        <w:gridCol w:w="2644"/>
        <w:gridCol w:w="1851"/>
      </w:tblGrid>
      <w:tr w:rsidR="0061500C" w:rsidRPr="0061500C" w:rsidTr="0061500C">
        <w:trPr>
          <w:tblHeader/>
          <w:jc w:val="center"/>
        </w:trPr>
        <w:tc>
          <w:tcPr>
            <w:tcW w:w="955" w:type="pct"/>
            <w:shd w:val="clear" w:color="auto" w:fill="B6DDE8"/>
            <w:vAlign w:val="center"/>
          </w:tcPr>
          <w:p w:rsidR="0061500C" w:rsidRPr="0061500C" w:rsidRDefault="0061500C" w:rsidP="0061500C">
            <w:pPr>
              <w:spacing w:after="0" w:line="240" w:lineRule="auto"/>
              <w:jc w:val="center"/>
              <w:rPr>
                <w:rFonts w:ascii="Times New Roman" w:hAnsi="Times New Roman" w:cs="Times New Roman"/>
                <w:b/>
                <w:bCs/>
                <w:lang w:val="bg-BG"/>
              </w:rPr>
            </w:pPr>
            <w:r w:rsidRPr="0061500C">
              <w:rPr>
                <w:rFonts w:ascii="Times New Roman" w:hAnsi="Times New Roman" w:cs="Times New Roman"/>
                <w:b/>
                <w:bCs/>
                <w:lang w:val="bg-BG"/>
              </w:rPr>
              <w:lastRenderedPageBreak/>
              <w:t>Параметър</w:t>
            </w:r>
          </w:p>
        </w:tc>
        <w:tc>
          <w:tcPr>
            <w:tcW w:w="751" w:type="pct"/>
            <w:shd w:val="clear" w:color="auto" w:fill="B6DDE8"/>
            <w:vAlign w:val="center"/>
          </w:tcPr>
          <w:p w:rsidR="0061500C" w:rsidRPr="0061500C" w:rsidRDefault="0061500C" w:rsidP="0061500C">
            <w:pPr>
              <w:spacing w:after="0" w:line="240" w:lineRule="auto"/>
              <w:jc w:val="center"/>
              <w:rPr>
                <w:rFonts w:ascii="Times New Roman" w:hAnsi="Times New Roman" w:cs="Times New Roman"/>
                <w:b/>
                <w:bCs/>
                <w:lang w:val="bg-BG"/>
              </w:rPr>
            </w:pPr>
            <w:r w:rsidRPr="0061500C">
              <w:rPr>
                <w:rFonts w:ascii="Times New Roman" w:hAnsi="Times New Roman" w:cs="Times New Roman"/>
                <w:b/>
                <w:bCs/>
                <w:lang w:val="bg-BG"/>
              </w:rPr>
              <w:t>Мерна единица</w:t>
            </w:r>
          </w:p>
        </w:tc>
        <w:tc>
          <w:tcPr>
            <w:tcW w:w="954" w:type="pct"/>
            <w:shd w:val="clear" w:color="auto" w:fill="B6DDE8"/>
            <w:vAlign w:val="center"/>
          </w:tcPr>
          <w:p w:rsidR="0061500C" w:rsidRPr="0061500C" w:rsidRDefault="0061500C" w:rsidP="0061500C">
            <w:pPr>
              <w:spacing w:after="0" w:line="240" w:lineRule="auto"/>
              <w:jc w:val="center"/>
              <w:rPr>
                <w:rFonts w:ascii="Times New Roman" w:hAnsi="Times New Roman" w:cs="Times New Roman"/>
                <w:b/>
                <w:bCs/>
                <w:lang w:val="bg-BG"/>
              </w:rPr>
            </w:pPr>
            <w:r w:rsidRPr="0061500C">
              <w:rPr>
                <w:rFonts w:ascii="Times New Roman" w:hAnsi="Times New Roman" w:cs="Times New Roman"/>
                <w:b/>
                <w:bCs/>
                <w:lang w:val="bg-BG"/>
              </w:rPr>
              <w:t>Целева стойност</w:t>
            </w:r>
          </w:p>
        </w:tc>
        <w:tc>
          <w:tcPr>
            <w:tcW w:w="1373" w:type="pct"/>
            <w:shd w:val="clear" w:color="auto" w:fill="B6DDE8"/>
            <w:vAlign w:val="center"/>
          </w:tcPr>
          <w:p w:rsidR="0061500C" w:rsidRPr="0061500C" w:rsidRDefault="0061500C" w:rsidP="0061500C">
            <w:pPr>
              <w:spacing w:after="0" w:line="240" w:lineRule="auto"/>
              <w:jc w:val="center"/>
              <w:rPr>
                <w:rFonts w:ascii="Times New Roman" w:hAnsi="Times New Roman" w:cs="Times New Roman"/>
                <w:b/>
                <w:bCs/>
                <w:lang w:val="bg-BG"/>
              </w:rPr>
            </w:pPr>
            <w:r w:rsidRPr="0061500C">
              <w:rPr>
                <w:rFonts w:ascii="Times New Roman" w:hAnsi="Times New Roman" w:cs="Times New Roman"/>
                <w:b/>
                <w:bCs/>
                <w:lang w:val="bg-BG"/>
              </w:rPr>
              <w:t>Допълнителна информация</w:t>
            </w:r>
          </w:p>
        </w:tc>
        <w:tc>
          <w:tcPr>
            <w:tcW w:w="967" w:type="pct"/>
            <w:shd w:val="clear" w:color="auto" w:fill="B6DDE8"/>
            <w:vAlign w:val="center"/>
          </w:tcPr>
          <w:p w:rsidR="0061500C" w:rsidRPr="0061500C" w:rsidRDefault="0061500C" w:rsidP="0061500C">
            <w:pPr>
              <w:spacing w:after="0" w:line="240" w:lineRule="auto"/>
              <w:jc w:val="center"/>
              <w:rPr>
                <w:rFonts w:ascii="Times New Roman" w:hAnsi="Times New Roman" w:cs="Times New Roman"/>
                <w:b/>
                <w:bCs/>
                <w:lang w:val="bg-BG"/>
              </w:rPr>
            </w:pPr>
            <w:r w:rsidRPr="0061500C">
              <w:rPr>
                <w:rFonts w:ascii="Times New Roman" w:hAnsi="Times New Roman" w:cs="Times New Roman"/>
                <w:b/>
                <w:bCs/>
                <w:lang w:val="bg-BG"/>
              </w:rPr>
              <w:t>Специфични за зоната цели</w:t>
            </w:r>
          </w:p>
        </w:tc>
      </w:tr>
      <w:tr w:rsidR="0061500C" w:rsidRPr="0061500C" w:rsidTr="0061500C">
        <w:trPr>
          <w:jc w:val="center"/>
        </w:trPr>
        <w:tc>
          <w:tcPr>
            <w:tcW w:w="955" w:type="pct"/>
            <w:shd w:val="clear" w:color="auto" w:fill="auto"/>
          </w:tcPr>
          <w:p w:rsidR="0061500C" w:rsidRPr="0061500C" w:rsidRDefault="0061500C" w:rsidP="0061500C">
            <w:pPr>
              <w:spacing w:after="0" w:line="240" w:lineRule="auto"/>
              <w:rPr>
                <w:rFonts w:ascii="Times New Roman" w:hAnsi="Times New Roman" w:cs="Times New Roman"/>
                <w:b/>
                <w:lang w:val="bg-BG"/>
              </w:rPr>
            </w:pPr>
            <w:r w:rsidRPr="0061500C">
              <w:rPr>
                <w:rFonts w:ascii="Times New Roman" w:hAnsi="Times New Roman" w:cs="Times New Roman"/>
                <w:b/>
                <w:lang w:val="bg-BG"/>
              </w:rPr>
              <w:t xml:space="preserve">Популация: </w:t>
            </w:r>
            <w:r w:rsidRPr="0061500C">
              <w:rPr>
                <w:rFonts w:ascii="Times New Roman" w:hAnsi="Times New Roman" w:cs="Times New Roman"/>
                <w:bCs/>
                <w:lang w:val="bg-BG"/>
              </w:rPr>
              <w:t>Размер на мигриращата популация</w:t>
            </w:r>
          </w:p>
        </w:tc>
        <w:tc>
          <w:tcPr>
            <w:tcW w:w="751" w:type="pct"/>
            <w:shd w:val="clear" w:color="auto" w:fill="auto"/>
          </w:tcPr>
          <w:p w:rsidR="0061500C" w:rsidRPr="0061500C" w:rsidRDefault="0061500C" w:rsidP="0061500C">
            <w:pPr>
              <w:spacing w:after="0" w:line="240" w:lineRule="auto"/>
              <w:rPr>
                <w:rFonts w:ascii="Times New Roman" w:hAnsi="Times New Roman" w:cs="Times New Roman"/>
                <w:lang w:val="bg-BG"/>
              </w:rPr>
            </w:pPr>
            <w:r w:rsidRPr="0061500C">
              <w:rPr>
                <w:rFonts w:ascii="Times New Roman" w:hAnsi="Times New Roman" w:cs="Times New Roman"/>
                <w:lang w:val="bg-BG"/>
              </w:rPr>
              <w:t>Брой индивиди</w:t>
            </w:r>
          </w:p>
        </w:tc>
        <w:tc>
          <w:tcPr>
            <w:tcW w:w="954" w:type="pct"/>
            <w:shd w:val="clear" w:color="auto" w:fill="auto"/>
          </w:tcPr>
          <w:p w:rsidR="0061500C" w:rsidRPr="0061500C" w:rsidRDefault="0061500C" w:rsidP="0061500C">
            <w:pPr>
              <w:spacing w:after="0" w:line="240" w:lineRule="auto"/>
              <w:rPr>
                <w:rFonts w:ascii="Times New Roman" w:hAnsi="Times New Roman" w:cs="Times New Roman"/>
                <w:lang w:val="bg-BG"/>
              </w:rPr>
            </w:pPr>
            <w:r w:rsidRPr="0061500C">
              <w:rPr>
                <w:rFonts w:ascii="Times New Roman" w:hAnsi="Times New Roman" w:cs="Times New Roman"/>
                <w:lang w:val="bg-BG"/>
              </w:rPr>
              <w:t>Неизвестна</w:t>
            </w:r>
          </w:p>
        </w:tc>
        <w:tc>
          <w:tcPr>
            <w:tcW w:w="1373" w:type="pct"/>
            <w:shd w:val="clear" w:color="auto" w:fill="auto"/>
          </w:tcPr>
          <w:p w:rsidR="0061500C" w:rsidRPr="0061500C" w:rsidRDefault="0061500C" w:rsidP="0061500C">
            <w:pPr>
              <w:spacing w:after="0" w:line="240" w:lineRule="auto"/>
              <w:rPr>
                <w:rFonts w:ascii="Times New Roman" w:hAnsi="Times New Roman" w:cs="Times New Roman"/>
                <w:lang w:val="bg-BG"/>
              </w:rPr>
            </w:pPr>
            <w:r w:rsidRPr="0061500C">
              <w:rPr>
                <w:rFonts w:ascii="Times New Roman" w:hAnsi="Times New Roman" w:cs="Times New Roman"/>
                <w:lang w:val="bg-BG"/>
              </w:rPr>
              <w:t>Необходим е адекватен мониторинг в периода в периода февруари до края на март, и от началото на август до края на октомври.</w:t>
            </w:r>
          </w:p>
          <w:p w:rsidR="0061500C" w:rsidRPr="0061500C" w:rsidRDefault="0061500C" w:rsidP="0061500C">
            <w:pPr>
              <w:spacing w:after="0" w:line="240" w:lineRule="auto"/>
              <w:rPr>
                <w:rFonts w:ascii="Times New Roman" w:hAnsi="Times New Roman" w:cs="Times New Roman"/>
                <w:lang w:val="bg-BG"/>
              </w:rPr>
            </w:pPr>
            <w:r w:rsidRPr="0061500C">
              <w:rPr>
                <w:rFonts w:ascii="Times New Roman" w:hAnsi="Times New Roman" w:cs="Times New Roman"/>
                <w:lang w:val="bg-BG"/>
              </w:rPr>
              <w:t>Поради малката площ на СЗЗ и липсата на подходящи хранителни местообитания повечето птици ще преминават през територията на зоната, без да образуват концентрации.</w:t>
            </w:r>
          </w:p>
        </w:tc>
        <w:tc>
          <w:tcPr>
            <w:tcW w:w="967" w:type="pct"/>
          </w:tcPr>
          <w:p w:rsidR="0061500C" w:rsidRPr="0061500C" w:rsidRDefault="0061500C" w:rsidP="0061500C">
            <w:pPr>
              <w:spacing w:after="0" w:line="240" w:lineRule="auto"/>
              <w:rPr>
                <w:rFonts w:ascii="Times New Roman" w:hAnsi="Times New Roman" w:cs="Times New Roman"/>
                <w:lang w:val="en-GB"/>
              </w:rPr>
            </w:pPr>
            <w:r w:rsidRPr="0061500C">
              <w:rPr>
                <w:rFonts w:ascii="Times New Roman" w:hAnsi="Times New Roman" w:cs="Times New Roman"/>
                <w:lang w:val="bg-BG"/>
              </w:rPr>
              <w:t>Междинна цел до 2025 г. - прилагане на систематизиран мониторинг за оценка на мигриращата популация на вида.</w:t>
            </w:r>
            <w:r w:rsidRPr="0061500C">
              <w:rPr>
                <w:rFonts w:ascii="Times New Roman" w:hAnsi="Times New Roman" w:cs="Times New Roman"/>
                <w:lang w:val="en-GB"/>
              </w:rPr>
              <w:t xml:space="preserve"> </w:t>
            </w:r>
          </w:p>
        </w:tc>
      </w:tr>
      <w:tr w:rsidR="0061500C" w:rsidRPr="0061500C" w:rsidTr="0061500C">
        <w:trPr>
          <w:jc w:val="center"/>
        </w:trPr>
        <w:tc>
          <w:tcPr>
            <w:tcW w:w="955" w:type="pct"/>
            <w:shd w:val="clear" w:color="auto" w:fill="auto"/>
          </w:tcPr>
          <w:p w:rsidR="0061500C" w:rsidRPr="0061500C" w:rsidRDefault="0061500C" w:rsidP="0061500C">
            <w:pPr>
              <w:spacing w:after="0" w:line="240" w:lineRule="auto"/>
              <w:rPr>
                <w:rFonts w:ascii="Times New Roman" w:hAnsi="Times New Roman" w:cs="Times New Roman"/>
                <w:b/>
                <w:lang w:val="bg-BG"/>
              </w:rPr>
            </w:pPr>
            <w:r w:rsidRPr="0061500C">
              <w:rPr>
                <w:rFonts w:ascii="Times New Roman" w:hAnsi="Times New Roman" w:cs="Times New Roman"/>
                <w:b/>
                <w:lang w:val="bg-BG"/>
              </w:rPr>
              <w:t xml:space="preserve">Местообитание на вида: </w:t>
            </w:r>
            <w:r w:rsidRPr="0061500C">
              <w:rPr>
                <w:rFonts w:ascii="Times New Roman" w:hAnsi="Times New Roman" w:cs="Times New Roman"/>
                <w:bCs/>
                <w:lang w:val="bg-BG"/>
              </w:rPr>
              <w:t>Площ на подходящите хранителни местообитания на вида</w:t>
            </w:r>
          </w:p>
        </w:tc>
        <w:tc>
          <w:tcPr>
            <w:tcW w:w="751" w:type="pct"/>
            <w:shd w:val="clear" w:color="auto" w:fill="auto"/>
          </w:tcPr>
          <w:p w:rsidR="0061500C" w:rsidRPr="0061500C" w:rsidRDefault="0061500C" w:rsidP="0061500C">
            <w:pPr>
              <w:spacing w:after="0" w:line="240" w:lineRule="auto"/>
              <w:rPr>
                <w:rFonts w:ascii="Times New Roman" w:hAnsi="Times New Roman" w:cs="Times New Roman"/>
              </w:rPr>
            </w:pPr>
            <w:r w:rsidRPr="0061500C">
              <w:rPr>
                <w:rFonts w:ascii="Times New Roman" w:hAnsi="Times New Roman" w:cs="Times New Roman"/>
              </w:rPr>
              <w:t>ha</w:t>
            </w:r>
          </w:p>
        </w:tc>
        <w:tc>
          <w:tcPr>
            <w:tcW w:w="954" w:type="pct"/>
            <w:shd w:val="clear" w:color="auto" w:fill="auto"/>
          </w:tcPr>
          <w:p w:rsidR="0061500C" w:rsidRPr="0061500C" w:rsidRDefault="0061500C" w:rsidP="0061500C">
            <w:pPr>
              <w:spacing w:after="0" w:line="240" w:lineRule="auto"/>
              <w:rPr>
                <w:rFonts w:ascii="Times New Roman" w:hAnsi="Times New Roman" w:cs="Times New Roman"/>
                <w:lang w:val="bg-BG"/>
              </w:rPr>
            </w:pPr>
            <w:r w:rsidRPr="0061500C">
              <w:rPr>
                <w:rFonts w:ascii="Times New Roman" w:hAnsi="Times New Roman" w:cs="Times New Roman"/>
                <w:lang w:val="bg-BG"/>
              </w:rPr>
              <w:t xml:space="preserve">Най-малко 62 </w:t>
            </w:r>
            <w:r w:rsidRPr="0061500C">
              <w:rPr>
                <w:rFonts w:ascii="Times New Roman" w:hAnsi="Times New Roman" w:cs="Times New Roman"/>
                <w:lang w:val="en-GB"/>
              </w:rPr>
              <w:t>ha</w:t>
            </w:r>
          </w:p>
        </w:tc>
        <w:tc>
          <w:tcPr>
            <w:tcW w:w="1373" w:type="pct"/>
            <w:shd w:val="clear" w:color="auto" w:fill="auto"/>
          </w:tcPr>
          <w:p w:rsidR="0061500C" w:rsidRPr="0061500C" w:rsidRDefault="0061500C" w:rsidP="0061500C">
            <w:pPr>
              <w:spacing w:after="0" w:line="240" w:lineRule="auto"/>
              <w:rPr>
                <w:rFonts w:ascii="Times New Roman" w:hAnsi="Times New Roman" w:cs="Times New Roman"/>
                <w:lang w:val="bg-BG"/>
              </w:rPr>
            </w:pPr>
            <w:r w:rsidRPr="0061500C">
              <w:rPr>
                <w:rFonts w:ascii="Times New Roman" w:hAnsi="Times New Roman" w:cs="Times New Roman"/>
                <w:lang w:val="bg-BG"/>
              </w:rPr>
              <w:t xml:space="preserve">Площта включва % на местообитание сухи ливади - </w:t>
            </w:r>
            <w:r w:rsidRPr="0061500C">
              <w:rPr>
                <w:rFonts w:ascii="Times New Roman" w:hAnsi="Times New Roman" w:cs="Times New Roman"/>
                <w:lang w:val="en-GB"/>
              </w:rPr>
              <w:t>N09 (33 ha),</w:t>
            </w:r>
            <w:r w:rsidRPr="0061500C">
              <w:rPr>
                <w:rFonts w:ascii="Times New Roman" w:hAnsi="Times New Roman" w:cs="Times New Roman"/>
                <w:lang w:val="bg-BG"/>
              </w:rPr>
              <w:t xml:space="preserve"> зърнени култури </w:t>
            </w:r>
            <w:r w:rsidRPr="0061500C">
              <w:rPr>
                <w:rFonts w:ascii="Times New Roman" w:hAnsi="Times New Roman" w:cs="Times New Roman"/>
                <w:lang w:val="en-GB"/>
              </w:rPr>
              <w:t xml:space="preserve">N12 </w:t>
            </w:r>
            <w:r w:rsidRPr="0061500C">
              <w:rPr>
                <w:rFonts w:ascii="Times New Roman" w:hAnsi="Times New Roman" w:cs="Times New Roman"/>
              </w:rPr>
              <w:t xml:space="preserve">(11 ha) </w:t>
            </w:r>
            <w:r w:rsidRPr="0061500C">
              <w:rPr>
                <w:rFonts w:ascii="Times New Roman" w:hAnsi="Times New Roman" w:cs="Times New Roman"/>
                <w:lang w:val="bg-BG"/>
              </w:rPr>
              <w:t xml:space="preserve">и др. обработваеми земи </w:t>
            </w:r>
            <w:r w:rsidRPr="0061500C">
              <w:rPr>
                <w:rFonts w:ascii="Times New Roman" w:hAnsi="Times New Roman" w:cs="Times New Roman"/>
                <w:lang w:val="en-GB"/>
              </w:rPr>
              <w:t>N15</w:t>
            </w:r>
            <w:r w:rsidRPr="0061500C">
              <w:rPr>
                <w:rFonts w:ascii="Times New Roman" w:hAnsi="Times New Roman" w:cs="Times New Roman"/>
              </w:rPr>
              <w:t xml:space="preserve"> </w:t>
            </w:r>
            <w:r w:rsidRPr="0061500C">
              <w:rPr>
                <w:rFonts w:ascii="Times New Roman" w:hAnsi="Times New Roman" w:cs="Times New Roman"/>
                <w:lang w:val="bg-BG"/>
              </w:rPr>
              <w:t xml:space="preserve">(18 </w:t>
            </w:r>
            <w:r w:rsidRPr="0061500C">
              <w:rPr>
                <w:rFonts w:ascii="Times New Roman" w:hAnsi="Times New Roman" w:cs="Times New Roman"/>
                <w:lang w:val="en-GB"/>
              </w:rPr>
              <w:t>ha</w:t>
            </w:r>
            <w:r w:rsidRPr="0061500C">
              <w:rPr>
                <w:rFonts w:ascii="Times New Roman" w:hAnsi="Times New Roman" w:cs="Times New Roman"/>
                <w:lang w:val="bg-BG"/>
              </w:rPr>
              <w:t xml:space="preserve">) от </w:t>
            </w:r>
            <w:r w:rsidR="000C6B3E">
              <w:rPr>
                <w:rFonts w:ascii="Times New Roman" w:hAnsi="Times New Roman" w:cs="Times New Roman"/>
                <w:lang w:val="bg-BG"/>
              </w:rPr>
              <w:t>СФ</w:t>
            </w:r>
            <w:r w:rsidRPr="0061500C">
              <w:rPr>
                <w:rFonts w:ascii="Times New Roman" w:hAnsi="Times New Roman" w:cs="Times New Roman"/>
                <w:lang w:val="en-GB"/>
              </w:rPr>
              <w:t>.</w:t>
            </w:r>
            <w:r w:rsidRPr="0061500C">
              <w:rPr>
                <w:rFonts w:ascii="Times New Roman" w:hAnsi="Times New Roman" w:cs="Times New Roman"/>
                <w:lang w:val="bg-BG"/>
              </w:rPr>
              <w:t xml:space="preserve"> Вида се храни и в прилежащите територии извън зоната.</w:t>
            </w:r>
          </w:p>
        </w:tc>
        <w:tc>
          <w:tcPr>
            <w:tcW w:w="967" w:type="pct"/>
          </w:tcPr>
          <w:p w:rsidR="0061500C" w:rsidRPr="0061500C" w:rsidRDefault="0061500C" w:rsidP="0061500C">
            <w:pPr>
              <w:spacing w:after="0" w:line="240" w:lineRule="auto"/>
              <w:rPr>
                <w:rFonts w:ascii="Times New Roman" w:hAnsi="Times New Roman" w:cs="Times New Roman"/>
                <w:lang w:val="bg-BG"/>
              </w:rPr>
            </w:pPr>
            <w:r w:rsidRPr="0061500C">
              <w:rPr>
                <w:rFonts w:ascii="Times New Roman" w:hAnsi="Times New Roman" w:cs="Times New Roman"/>
                <w:lang w:val="bg-BG"/>
              </w:rPr>
              <w:t>Поддържане на площта на подходящите хранителни местообитания на вида в размер най-малко 62 ha</w:t>
            </w:r>
          </w:p>
        </w:tc>
      </w:tr>
      <w:tr w:rsidR="0061500C" w:rsidRPr="0061500C" w:rsidTr="0061500C">
        <w:trPr>
          <w:jc w:val="center"/>
        </w:trPr>
        <w:tc>
          <w:tcPr>
            <w:tcW w:w="955" w:type="pct"/>
            <w:shd w:val="clear" w:color="auto" w:fill="auto"/>
          </w:tcPr>
          <w:p w:rsidR="0061500C" w:rsidRPr="0061500C" w:rsidRDefault="0061500C" w:rsidP="0061500C">
            <w:pPr>
              <w:autoSpaceDE w:val="0"/>
              <w:autoSpaceDN w:val="0"/>
              <w:adjustRightInd w:val="0"/>
              <w:spacing w:after="0" w:line="240" w:lineRule="auto"/>
              <w:rPr>
                <w:rFonts w:ascii="Times New Roman" w:hAnsi="Times New Roman" w:cs="Times New Roman"/>
                <w:color w:val="000000"/>
                <w:sz w:val="23"/>
                <w:szCs w:val="23"/>
                <w:lang w:val="bg-BG"/>
              </w:rPr>
            </w:pPr>
            <w:r w:rsidRPr="0061500C">
              <w:rPr>
                <w:rFonts w:ascii="Times New Roman" w:hAnsi="Times New Roman" w:cs="Times New Roman"/>
                <w:b/>
                <w:bCs/>
                <w:color w:val="000000"/>
                <w:sz w:val="23"/>
                <w:szCs w:val="23"/>
                <w:lang w:val="bg-BG"/>
              </w:rPr>
              <w:t xml:space="preserve">Местообитание на вида: </w:t>
            </w:r>
            <w:r w:rsidRPr="0061500C">
              <w:rPr>
                <w:rFonts w:ascii="Times New Roman" w:hAnsi="Times New Roman" w:cs="Times New Roman"/>
                <w:color w:val="000000"/>
                <w:sz w:val="23"/>
                <w:szCs w:val="23"/>
                <w:lang w:val="bg-BG"/>
              </w:rPr>
              <w:t xml:space="preserve">Качество на подходящите хранителни местообитания на вида </w:t>
            </w:r>
          </w:p>
          <w:p w:rsidR="0061500C" w:rsidRPr="0061500C" w:rsidRDefault="0061500C" w:rsidP="0061500C">
            <w:pPr>
              <w:spacing w:after="0" w:line="240" w:lineRule="auto"/>
              <w:rPr>
                <w:rFonts w:ascii="Times New Roman" w:hAnsi="Times New Roman" w:cs="Times New Roman"/>
                <w:b/>
                <w:lang w:val="bg-BG"/>
              </w:rPr>
            </w:pPr>
          </w:p>
        </w:tc>
        <w:tc>
          <w:tcPr>
            <w:tcW w:w="751" w:type="pct"/>
            <w:shd w:val="clear" w:color="auto" w:fill="auto"/>
          </w:tcPr>
          <w:p w:rsidR="0061500C" w:rsidRPr="0061500C" w:rsidRDefault="0061500C" w:rsidP="0061500C">
            <w:pPr>
              <w:spacing w:after="0" w:line="240" w:lineRule="auto"/>
              <w:rPr>
                <w:rFonts w:ascii="Times New Roman" w:hAnsi="Times New Roman" w:cs="Times New Roman"/>
                <w:lang w:val="bg-BG"/>
              </w:rPr>
            </w:pPr>
            <w:r w:rsidRPr="0061500C">
              <w:rPr>
                <w:rFonts w:ascii="Times New Roman" w:hAnsi="Times New Roman" w:cs="Times New Roman"/>
                <w:lang w:val="bg-BG"/>
              </w:rPr>
              <w:t>% екстензивно управлявани пасища и ливади като част от хранителните местообитания на вида</w:t>
            </w:r>
          </w:p>
        </w:tc>
        <w:tc>
          <w:tcPr>
            <w:tcW w:w="954" w:type="pct"/>
            <w:shd w:val="clear" w:color="auto" w:fill="auto"/>
          </w:tcPr>
          <w:p w:rsidR="0061500C" w:rsidRPr="0061500C" w:rsidRDefault="0061500C" w:rsidP="0061500C">
            <w:pPr>
              <w:spacing w:after="0" w:line="240" w:lineRule="auto"/>
              <w:rPr>
                <w:rFonts w:ascii="Times New Roman" w:hAnsi="Times New Roman" w:cs="Times New Roman"/>
                <w:lang w:val="bg-BG"/>
              </w:rPr>
            </w:pPr>
            <w:r w:rsidRPr="0061500C">
              <w:rPr>
                <w:rFonts w:ascii="Times New Roman" w:hAnsi="Times New Roman" w:cs="Times New Roman"/>
                <w:lang w:val="bg-BG"/>
              </w:rPr>
              <w:t>100% от пасищата и ливадите, част от хранителните местообитания на вида, са управлявани екстензивно</w:t>
            </w:r>
          </w:p>
        </w:tc>
        <w:tc>
          <w:tcPr>
            <w:tcW w:w="1373" w:type="pct"/>
            <w:shd w:val="clear" w:color="auto" w:fill="auto"/>
          </w:tcPr>
          <w:p w:rsidR="0061500C" w:rsidRPr="0061500C" w:rsidRDefault="0061500C" w:rsidP="0061500C">
            <w:pPr>
              <w:spacing w:after="0" w:line="240" w:lineRule="auto"/>
              <w:rPr>
                <w:rFonts w:ascii="Times New Roman" w:hAnsi="Times New Roman" w:cs="Times New Roman"/>
                <w:lang w:val="bg-BG"/>
              </w:rPr>
            </w:pPr>
            <w:r w:rsidRPr="0061500C">
              <w:rPr>
                <w:rFonts w:ascii="Times New Roman" w:hAnsi="Times New Roman" w:cs="Times New Roman"/>
                <w:lang w:val="bg-BG"/>
              </w:rPr>
              <w:t>Видът ловува в обработваеми земи, пасища, ливади и влажни ливади около водни тела, където плячката му е най-изобилна.</w:t>
            </w:r>
          </w:p>
          <w:p w:rsidR="0061500C" w:rsidRPr="0061500C" w:rsidRDefault="0061500C" w:rsidP="0061500C">
            <w:pPr>
              <w:spacing w:after="0" w:line="240" w:lineRule="auto"/>
              <w:rPr>
                <w:rFonts w:ascii="Times New Roman" w:hAnsi="Times New Roman" w:cs="Times New Roman"/>
                <w:lang w:val="en-GB"/>
              </w:rPr>
            </w:pPr>
            <w:r w:rsidRPr="0061500C">
              <w:rPr>
                <w:rFonts w:ascii="Times New Roman" w:hAnsi="Times New Roman" w:cs="Times New Roman"/>
                <w:lang w:val="bg-BG"/>
              </w:rPr>
              <w:t>Важна характеристика на пасищата и ливадите, като част от хранителните местообитания на вида, е тяхното екстензивно управление. Те трябва да се управляват екстензивно в рамките на екстензивното животновъдство (0,3-1 LU/ha), а ливадите да бъдат косени редовно. При липса на управление, тези местообитания постепенно губят характеристиките си като подходящи хранителни местообитания на вида.</w:t>
            </w:r>
          </w:p>
        </w:tc>
        <w:tc>
          <w:tcPr>
            <w:tcW w:w="967" w:type="pct"/>
          </w:tcPr>
          <w:p w:rsidR="0061500C" w:rsidRPr="0061500C" w:rsidRDefault="0061500C" w:rsidP="0061500C">
            <w:pPr>
              <w:spacing w:after="0" w:line="240" w:lineRule="auto"/>
              <w:rPr>
                <w:rFonts w:ascii="Times New Roman" w:hAnsi="Times New Roman" w:cs="Times New Roman"/>
                <w:lang w:val="bg-BG"/>
              </w:rPr>
            </w:pPr>
            <w:r w:rsidRPr="0061500C">
              <w:rPr>
                <w:rFonts w:ascii="Times New Roman" w:hAnsi="Times New Roman" w:cs="Times New Roman"/>
                <w:lang w:val="bg-BG"/>
              </w:rPr>
              <w:t>Подобряване на условията в хранителните местообитания на вида по този параметър до достигане на екстензивно управление в 100 % от пасищата и ливадите, част от хранителните местообитания на вида.</w:t>
            </w:r>
          </w:p>
        </w:tc>
      </w:tr>
    </w:tbl>
    <w:p w:rsidR="0061500C" w:rsidRPr="0061500C" w:rsidRDefault="0061500C" w:rsidP="0061500C">
      <w:pPr>
        <w:spacing w:after="120"/>
        <w:rPr>
          <w:rFonts w:ascii="Times New Roman" w:hAnsi="Times New Roman" w:cs="Times New Roman"/>
          <w:sz w:val="24"/>
          <w:szCs w:val="24"/>
          <w:lang w:val="bg-BG"/>
        </w:rPr>
      </w:pPr>
    </w:p>
    <w:p w:rsidR="0061500C" w:rsidRPr="0061500C" w:rsidRDefault="0061500C" w:rsidP="0061500C">
      <w:pPr>
        <w:spacing w:after="120"/>
        <w:contextualSpacing/>
        <w:rPr>
          <w:rFonts w:ascii="Times New Roman" w:hAnsi="Times New Roman" w:cs="Times New Roman"/>
          <w:b/>
          <w:bCs/>
          <w:sz w:val="24"/>
          <w:szCs w:val="24"/>
          <w:lang w:val="bg-BG"/>
        </w:rPr>
      </w:pPr>
      <w:r>
        <w:rPr>
          <w:rFonts w:ascii="Times New Roman" w:hAnsi="Times New Roman" w:cs="Times New Roman"/>
          <w:b/>
          <w:bCs/>
          <w:sz w:val="24"/>
          <w:szCs w:val="24"/>
          <w:lang w:val="bg-BG"/>
        </w:rPr>
        <w:t xml:space="preserve">6. </w:t>
      </w:r>
      <w:r w:rsidRPr="0061500C">
        <w:rPr>
          <w:rFonts w:ascii="Times New Roman" w:hAnsi="Times New Roman" w:cs="Times New Roman"/>
          <w:b/>
          <w:bCs/>
          <w:sz w:val="24"/>
          <w:szCs w:val="24"/>
          <w:lang w:val="bg-BG"/>
        </w:rPr>
        <w:t xml:space="preserve">Необходимост от промени в </w:t>
      </w:r>
      <w:r w:rsidR="000C6B3E">
        <w:rPr>
          <w:rFonts w:ascii="Times New Roman" w:hAnsi="Times New Roman" w:cs="Times New Roman"/>
          <w:b/>
          <w:bCs/>
          <w:sz w:val="24"/>
          <w:szCs w:val="24"/>
          <w:lang w:val="bg-BG"/>
        </w:rPr>
        <w:t>СФ</w:t>
      </w:r>
      <w:r w:rsidRPr="0061500C">
        <w:rPr>
          <w:rFonts w:ascii="Times New Roman" w:hAnsi="Times New Roman" w:cs="Times New Roman"/>
          <w:b/>
          <w:bCs/>
          <w:sz w:val="24"/>
          <w:szCs w:val="24"/>
          <w:lang w:val="bg-BG"/>
        </w:rPr>
        <w:t xml:space="preserve"> за СЗЗ BG0002065 „Блато Малък Преславец“</w:t>
      </w:r>
    </w:p>
    <w:p w:rsidR="0061500C" w:rsidRPr="0061500C" w:rsidRDefault="0061500C" w:rsidP="0061500C">
      <w:pPr>
        <w:spacing w:after="120"/>
        <w:rPr>
          <w:rFonts w:ascii="Times New Roman" w:hAnsi="Times New Roman" w:cs="Times New Roman"/>
          <w:sz w:val="24"/>
          <w:szCs w:val="24"/>
          <w:lang w:val="bg-BG"/>
        </w:rPr>
      </w:pPr>
      <w:r w:rsidRPr="0061500C">
        <w:rPr>
          <w:rFonts w:ascii="Times New Roman" w:hAnsi="Times New Roman" w:cs="Times New Roman"/>
          <w:sz w:val="24"/>
          <w:szCs w:val="24"/>
          <w:lang w:val="bg-BG"/>
        </w:rPr>
        <w:t xml:space="preserve">Предвид наличната информация за настоящата концентрираща се численост на вида в защитената зона по време на миграция не може да бъде направена актуализация на </w:t>
      </w:r>
      <w:r w:rsidR="000C6B3E">
        <w:rPr>
          <w:rFonts w:ascii="Times New Roman" w:hAnsi="Times New Roman" w:cs="Times New Roman"/>
          <w:sz w:val="24"/>
          <w:szCs w:val="24"/>
          <w:lang w:val="bg-BG"/>
        </w:rPr>
        <w:t>СФ</w:t>
      </w:r>
      <w:r w:rsidRPr="0061500C">
        <w:rPr>
          <w:rFonts w:ascii="Times New Roman" w:hAnsi="Times New Roman" w:cs="Times New Roman"/>
          <w:sz w:val="24"/>
          <w:szCs w:val="24"/>
          <w:lang w:val="bg-BG"/>
        </w:rPr>
        <w:t>.</w:t>
      </w:r>
    </w:p>
    <w:p w:rsidR="0061500C" w:rsidRPr="0061500C" w:rsidRDefault="0061500C" w:rsidP="0061500C">
      <w:pPr>
        <w:spacing w:after="120"/>
        <w:rPr>
          <w:rFonts w:ascii="Times New Roman" w:hAnsi="Times New Roman" w:cs="Times New Roman"/>
          <w:sz w:val="24"/>
          <w:szCs w:val="24"/>
          <w:lang w:val="bg-BG"/>
        </w:rPr>
      </w:pPr>
    </w:p>
    <w:p w:rsidR="0061500C" w:rsidRPr="0061500C" w:rsidRDefault="009B09FC" w:rsidP="0061500C">
      <w:pPr>
        <w:pStyle w:val="Heading2"/>
        <w:rPr>
          <w:rFonts w:eastAsia="Times New Roman"/>
          <w:lang w:val="bg-BG" w:eastAsia="bg-BG"/>
        </w:rPr>
      </w:pPr>
      <w:bookmarkStart w:id="27" w:name="_Toc88841678"/>
      <w:r>
        <w:rPr>
          <w:rFonts w:eastAsia="Times New Roman"/>
          <w:lang w:val="bg-BG" w:eastAsia="bg-BG"/>
        </w:rPr>
        <w:t xml:space="preserve">8. </w:t>
      </w:r>
      <w:r w:rsidR="0061500C" w:rsidRPr="0061500C">
        <w:rPr>
          <w:rFonts w:eastAsia="Times New Roman"/>
          <w:lang w:val="bg-BG" w:eastAsia="bg-BG"/>
        </w:rPr>
        <w:t>Специфични цели за А</w:t>
      </w:r>
      <w:r w:rsidR="0061500C" w:rsidRPr="0061500C">
        <w:rPr>
          <w:rFonts w:eastAsia="Times New Roman"/>
          <w:lang w:val="en-GB" w:eastAsia="bg-BG"/>
        </w:rPr>
        <w:t xml:space="preserve">028 </w:t>
      </w:r>
      <w:r w:rsidR="0061500C" w:rsidRPr="0061500C">
        <w:rPr>
          <w:rFonts w:eastAsia="Times New Roman"/>
          <w:i/>
          <w:iCs/>
          <w:lang w:val="en-GB" w:eastAsia="bg-BG"/>
        </w:rPr>
        <w:t>Ardea cinerea</w:t>
      </w:r>
      <w:r w:rsidR="0061500C">
        <w:rPr>
          <w:rFonts w:eastAsia="Times New Roman"/>
          <w:lang w:val="bg-BG" w:eastAsia="bg-BG"/>
        </w:rPr>
        <w:t xml:space="preserve"> (с</w:t>
      </w:r>
      <w:r w:rsidR="0061500C" w:rsidRPr="0061500C">
        <w:rPr>
          <w:rFonts w:eastAsia="Times New Roman"/>
          <w:lang w:val="bg-BG" w:eastAsia="bg-BG"/>
        </w:rPr>
        <w:t>ива чапла)</w:t>
      </w:r>
      <w:bookmarkEnd w:id="27"/>
    </w:p>
    <w:p w:rsidR="0061500C" w:rsidRPr="0061500C" w:rsidRDefault="0061500C" w:rsidP="0061500C">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b/>
          <w:bCs/>
          <w:sz w:val="24"/>
          <w:szCs w:val="24"/>
          <w:lang w:val="bg-BG" w:eastAsia="bg-BG"/>
        </w:rPr>
        <w:t>1. Кратка характеристика на вида</w:t>
      </w:r>
    </w:p>
    <w:p w:rsidR="0061500C" w:rsidRPr="0061500C" w:rsidRDefault="0061500C" w:rsidP="0061500C">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Дължина на тялото: 84 – 102 см. Размах на крилата: 155 – 175 см. Най-разпространената и едра чапла в България. Има възрастов диморфизъм и малки сезонни различия. Гърбът и крилата са сиви. Шията отпред и гърдите са с черни надлъжни ивици. Възрастните през размножителния период отгоре са сиви с черни плещи и украсяващи пера на главата, които впоследствие изчезват. Отдолу са белезникави, главата и шията са бели с черни ивици зад очите и по предната част на шията. При младите горната част на главата и шията отстрани са сиви.</w:t>
      </w:r>
    </w:p>
    <w:p w:rsidR="0061500C" w:rsidRPr="0061500C" w:rsidRDefault="0061500C" w:rsidP="0061500C">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i/>
          <w:iCs/>
          <w:sz w:val="24"/>
          <w:szCs w:val="24"/>
          <w:lang w:val="bg-BG" w:eastAsia="bg-BG"/>
        </w:rPr>
        <w:t>Характер на пребиваване в страната</w:t>
      </w:r>
    </w:p>
    <w:p w:rsidR="0061500C" w:rsidRPr="0061500C" w:rsidRDefault="0061500C" w:rsidP="0061500C">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Сивата чапла е гнездящо-прелетен, преминаващ, постоянен и зимуващ вид в България. Пролетната миграция е от края на февруари до средата на април, а есенната – от края на юли до ноември (Симеонов и др. 1990). Мигрира на юг при тежки зими и замръзване на водоемите. В България зимуват птици от Северна Европа.</w:t>
      </w:r>
    </w:p>
    <w:p w:rsidR="0061500C" w:rsidRPr="0061500C" w:rsidRDefault="0061500C" w:rsidP="0061500C">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i/>
          <w:iCs/>
          <w:sz w:val="24"/>
          <w:szCs w:val="24"/>
          <w:lang w:val="bg-BG" w:eastAsia="bg-BG"/>
        </w:rPr>
        <w:t>Характерно местообитание</w:t>
      </w:r>
    </w:p>
    <w:p w:rsidR="0061500C" w:rsidRPr="0061500C" w:rsidRDefault="0061500C" w:rsidP="0061500C">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Сивата чапла обитава блата и езера с обширни тръстикови масиви; равнинни и заливни гори; долни и средни течения на по-големи реки с изобилна растителност и богати на риба. По време на миграция и през зимата се среща и в язовири, микроязовири, рибарници, оризища, напоителни канали и др. Размножителният период е от началото на март до края на юли. Гнезди в самостоятелни и смесени колонии. По Дунавското крайбрежие колониите са разположени в гори от бяла топола, бяла върба, и по-рядко хибридна топола и летен дъб (Симеонов и др. 1990). Гнездата са големи, често на върха на дървото. Снася 4 – 5 яйца, като има едно поколение годишно. Предпочитаните местообитания са 1130, 1150, 1160, 3130, 3150, 91</w:t>
      </w:r>
      <w:r w:rsidRPr="0061500C">
        <w:rPr>
          <w:rFonts w:ascii="Times New Roman" w:eastAsia="Times New Roman" w:hAnsi="Times New Roman" w:cs="Times New Roman"/>
          <w:sz w:val="24"/>
          <w:szCs w:val="24"/>
          <w:lang w:val="en-GB" w:eastAsia="bg-BG"/>
        </w:rPr>
        <w:t xml:space="preserve">D0, 91E0 </w:t>
      </w:r>
      <w:r w:rsidRPr="0061500C">
        <w:rPr>
          <w:rFonts w:ascii="Times New Roman" w:eastAsia="Times New Roman" w:hAnsi="Times New Roman" w:cs="Times New Roman"/>
          <w:sz w:val="24"/>
          <w:szCs w:val="24"/>
          <w:lang w:val="bg-BG" w:eastAsia="bg-BG"/>
        </w:rPr>
        <w:t xml:space="preserve">и </w:t>
      </w:r>
      <w:r w:rsidRPr="0061500C">
        <w:rPr>
          <w:rFonts w:ascii="Times New Roman" w:eastAsia="Times New Roman" w:hAnsi="Times New Roman" w:cs="Times New Roman"/>
          <w:sz w:val="24"/>
          <w:szCs w:val="24"/>
          <w:lang w:val="en-GB" w:eastAsia="bg-BG"/>
        </w:rPr>
        <w:t xml:space="preserve">91F0 </w:t>
      </w:r>
      <w:r w:rsidRPr="0061500C">
        <w:rPr>
          <w:rFonts w:ascii="Times New Roman" w:eastAsia="Times New Roman" w:hAnsi="Times New Roman" w:cs="Times New Roman"/>
          <w:sz w:val="24"/>
          <w:szCs w:val="24"/>
          <w:lang w:val="bg-BG" w:eastAsia="bg-BG"/>
        </w:rPr>
        <w:t>според Директивата за хабитатите (Кавръкова и др. 2009).</w:t>
      </w:r>
    </w:p>
    <w:p w:rsidR="0061500C" w:rsidRPr="0061500C" w:rsidRDefault="0061500C" w:rsidP="0061500C">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i/>
          <w:iCs/>
          <w:sz w:val="24"/>
          <w:szCs w:val="24"/>
          <w:lang w:val="bg-BG" w:eastAsia="bg-BG"/>
        </w:rPr>
        <w:t>Хранене</w:t>
      </w:r>
    </w:p>
    <w:p w:rsidR="0061500C" w:rsidRPr="0061500C" w:rsidRDefault="0061500C" w:rsidP="0061500C">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 xml:space="preserve">Храни се с риба, земноводни, влечуги, гризачи и др. По врене на проучване, проведено в Софийското поле, в 5 стомаха са установени: </w:t>
      </w:r>
      <w:r w:rsidRPr="0061500C">
        <w:rPr>
          <w:rFonts w:ascii="Times New Roman" w:eastAsia="Times New Roman" w:hAnsi="Times New Roman" w:cs="Times New Roman"/>
          <w:i/>
          <w:iCs/>
          <w:sz w:val="24"/>
          <w:szCs w:val="24"/>
          <w:lang w:val="en-GB" w:eastAsia="bg-BG"/>
        </w:rPr>
        <w:t>Arvicola terrestris</w:t>
      </w:r>
      <w:r w:rsidRPr="0061500C">
        <w:rPr>
          <w:rFonts w:ascii="Times New Roman" w:eastAsia="Times New Roman" w:hAnsi="Times New Roman" w:cs="Times New Roman"/>
          <w:sz w:val="24"/>
          <w:szCs w:val="24"/>
          <w:lang w:val="en-GB" w:eastAsia="bg-BG"/>
        </w:rPr>
        <w:t xml:space="preserve">, </w:t>
      </w:r>
      <w:r w:rsidRPr="0061500C">
        <w:rPr>
          <w:rFonts w:ascii="Times New Roman" w:eastAsia="Times New Roman" w:hAnsi="Times New Roman" w:cs="Times New Roman"/>
          <w:i/>
          <w:iCs/>
          <w:sz w:val="24"/>
          <w:szCs w:val="24"/>
          <w:lang w:val="en-GB" w:eastAsia="bg-BG"/>
        </w:rPr>
        <w:t>Microtus arvalis</w:t>
      </w:r>
      <w:r w:rsidRPr="0061500C">
        <w:rPr>
          <w:rFonts w:ascii="Times New Roman" w:eastAsia="Times New Roman" w:hAnsi="Times New Roman" w:cs="Times New Roman"/>
          <w:sz w:val="24"/>
          <w:szCs w:val="24"/>
          <w:lang w:val="en-GB" w:eastAsia="bg-BG"/>
        </w:rPr>
        <w:t xml:space="preserve">, </w:t>
      </w:r>
      <w:r w:rsidRPr="0061500C">
        <w:rPr>
          <w:rFonts w:ascii="Times New Roman" w:eastAsia="Times New Roman" w:hAnsi="Times New Roman" w:cs="Times New Roman"/>
          <w:i/>
          <w:iCs/>
          <w:sz w:val="24"/>
          <w:szCs w:val="24"/>
          <w:lang w:val="en-GB" w:eastAsia="bg-BG"/>
        </w:rPr>
        <w:t>Lacerta viridis</w:t>
      </w:r>
      <w:r w:rsidRPr="0061500C">
        <w:rPr>
          <w:rFonts w:ascii="Times New Roman" w:eastAsia="Times New Roman" w:hAnsi="Times New Roman" w:cs="Times New Roman"/>
          <w:sz w:val="24"/>
          <w:szCs w:val="24"/>
          <w:lang w:val="en-GB" w:eastAsia="bg-BG"/>
        </w:rPr>
        <w:t xml:space="preserve">, </w:t>
      </w:r>
      <w:r w:rsidRPr="0061500C">
        <w:rPr>
          <w:rFonts w:ascii="Times New Roman" w:eastAsia="Times New Roman" w:hAnsi="Times New Roman" w:cs="Times New Roman"/>
          <w:i/>
          <w:iCs/>
          <w:sz w:val="24"/>
          <w:szCs w:val="24"/>
          <w:lang w:val="en-GB" w:eastAsia="bg-BG"/>
        </w:rPr>
        <w:t>Lacerta sp</w:t>
      </w:r>
      <w:r w:rsidRPr="0061500C">
        <w:rPr>
          <w:rFonts w:ascii="Times New Roman" w:eastAsia="Times New Roman" w:hAnsi="Times New Roman" w:cs="Times New Roman"/>
          <w:sz w:val="24"/>
          <w:szCs w:val="24"/>
          <w:lang w:val="en-GB" w:eastAsia="bg-BG"/>
        </w:rPr>
        <w:t xml:space="preserve">., </w:t>
      </w:r>
      <w:r w:rsidRPr="0061500C">
        <w:rPr>
          <w:rFonts w:ascii="Times New Roman" w:eastAsia="Times New Roman" w:hAnsi="Times New Roman" w:cs="Times New Roman"/>
          <w:i/>
          <w:iCs/>
          <w:sz w:val="24"/>
          <w:szCs w:val="24"/>
          <w:lang w:val="en-GB" w:eastAsia="bg-BG"/>
        </w:rPr>
        <w:t>Natrix natrix</w:t>
      </w:r>
      <w:r w:rsidRPr="0061500C">
        <w:rPr>
          <w:rFonts w:ascii="Times New Roman" w:eastAsia="Times New Roman" w:hAnsi="Times New Roman" w:cs="Times New Roman"/>
          <w:sz w:val="24"/>
          <w:szCs w:val="24"/>
          <w:lang w:val="en-GB" w:eastAsia="bg-BG"/>
        </w:rPr>
        <w:t xml:space="preserve">, </w:t>
      </w:r>
      <w:r w:rsidRPr="0061500C">
        <w:rPr>
          <w:rFonts w:ascii="Times New Roman" w:eastAsia="Times New Roman" w:hAnsi="Times New Roman" w:cs="Times New Roman"/>
          <w:i/>
          <w:iCs/>
          <w:sz w:val="24"/>
          <w:szCs w:val="24"/>
          <w:lang w:val="en-GB" w:eastAsia="bg-BG"/>
        </w:rPr>
        <w:t>Natrix tesselata</w:t>
      </w:r>
      <w:r w:rsidRPr="0061500C">
        <w:rPr>
          <w:rFonts w:ascii="Times New Roman" w:eastAsia="Times New Roman" w:hAnsi="Times New Roman" w:cs="Times New Roman"/>
          <w:sz w:val="24"/>
          <w:szCs w:val="24"/>
          <w:lang w:val="en-GB" w:eastAsia="bg-BG"/>
        </w:rPr>
        <w:t xml:space="preserve">, </w:t>
      </w:r>
      <w:r w:rsidRPr="0061500C">
        <w:rPr>
          <w:rFonts w:ascii="Times New Roman" w:eastAsia="Times New Roman" w:hAnsi="Times New Roman" w:cs="Times New Roman"/>
          <w:i/>
          <w:iCs/>
          <w:sz w:val="24"/>
          <w:szCs w:val="24"/>
          <w:lang w:val="en-GB" w:eastAsia="bg-BG"/>
        </w:rPr>
        <w:t>Rana ridibunda</w:t>
      </w:r>
      <w:r w:rsidRPr="0061500C">
        <w:rPr>
          <w:rFonts w:ascii="Times New Roman" w:eastAsia="Times New Roman" w:hAnsi="Times New Roman" w:cs="Times New Roman"/>
          <w:sz w:val="24"/>
          <w:szCs w:val="24"/>
          <w:lang w:val="en-GB" w:eastAsia="bg-BG"/>
        </w:rPr>
        <w:t xml:space="preserve">, </w:t>
      </w:r>
      <w:r w:rsidRPr="0061500C">
        <w:rPr>
          <w:rFonts w:ascii="Times New Roman" w:eastAsia="Times New Roman" w:hAnsi="Times New Roman" w:cs="Times New Roman"/>
          <w:i/>
          <w:iCs/>
          <w:sz w:val="24"/>
          <w:szCs w:val="24"/>
          <w:lang w:val="en-GB" w:eastAsia="bg-BG"/>
        </w:rPr>
        <w:t>Cyrpinus carpio</w:t>
      </w:r>
      <w:r w:rsidRPr="0061500C">
        <w:rPr>
          <w:rFonts w:ascii="Times New Roman" w:eastAsia="Times New Roman" w:hAnsi="Times New Roman" w:cs="Times New Roman"/>
          <w:sz w:val="24"/>
          <w:szCs w:val="24"/>
          <w:lang w:val="en-GB" w:eastAsia="bg-BG"/>
        </w:rPr>
        <w:t xml:space="preserve">, </w:t>
      </w:r>
      <w:r w:rsidRPr="0061500C">
        <w:rPr>
          <w:rFonts w:ascii="Times New Roman" w:eastAsia="Times New Roman" w:hAnsi="Times New Roman" w:cs="Times New Roman"/>
          <w:i/>
          <w:iCs/>
          <w:sz w:val="24"/>
          <w:szCs w:val="24"/>
          <w:lang w:val="en-GB" w:eastAsia="bg-BG"/>
        </w:rPr>
        <w:t>Tinca tinca</w:t>
      </w:r>
      <w:r w:rsidRPr="0061500C">
        <w:rPr>
          <w:rFonts w:ascii="Times New Roman" w:eastAsia="Times New Roman" w:hAnsi="Times New Roman" w:cs="Times New Roman"/>
          <w:sz w:val="24"/>
          <w:szCs w:val="24"/>
          <w:lang w:val="en-GB" w:eastAsia="bg-BG"/>
        </w:rPr>
        <w:t xml:space="preserve">, </w:t>
      </w:r>
      <w:r w:rsidRPr="0061500C">
        <w:rPr>
          <w:rFonts w:ascii="Times New Roman" w:eastAsia="Times New Roman" w:hAnsi="Times New Roman" w:cs="Times New Roman"/>
          <w:i/>
          <w:iCs/>
          <w:sz w:val="24"/>
          <w:szCs w:val="24"/>
          <w:lang w:val="en-GB" w:eastAsia="bg-BG"/>
        </w:rPr>
        <w:t>Carassius auratus</w:t>
      </w:r>
      <w:r w:rsidRPr="0061500C">
        <w:rPr>
          <w:rFonts w:ascii="Times New Roman" w:eastAsia="Times New Roman" w:hAnsi="Times New Roman" w:cs="Times New Roman"/>
          <w:sz w:val="24"/>
          <w:szCs w:val="24"/>
          <w:lang w:val="en-GB" w:eastAsia="bg-BG"/>
        </w:rPr>
        <w:t xml:space="preserve">, </w:t>
      </w:r>
      <w:r w:rsidRPr="0061500C">
        <w:rPr>
          <w:rFonts w:ascii="Times New Roman" w:eastAsia="Times New Roman" w:hAnsi="Times New Roman" w:cs="Times New Roman"/>
          <w:i/>
          <w:iCs/>
          <w:sz w:val="24"/>
          <w:szCs w:val="24"/>
          <w:lang w:val="en-GB" w:eastAsia="bg-BG"/>
        </w:rPr>
        <w:t>Carassius sp</w:t>
      </w:r>
      <w:r w:rsidRPr="0061500C">
        <w:rPr>
          <w:rFonts w:ascii="Times New Roman" w:eastAsia="Times New Roman" w:hAnsi="Times New Roman" w:cs="Times New Roman"/>
          <w:sz w:val="24"/>
          <w:szCs w:val="24"/>
          <w:lang w:val="en-GB" w:eastAsia="bg-BG"/>
        </w:rPr>
        <w:t xml:space="preserve">., </w:t>
      </w:r>
      <w:r w:rsidRPr="0061500C">
        <w:rPr>
          <w:rFonts w:ascii="Times New Roman" w:eastAsia="Times New Roman" w:hAnsi="Times New Roman" w:cs="Times New Roman"/>
          <w:i/>
          <w:iCs/>
          <w:sz w:val="24"/>
          <w:szCs w:val="24"/>
          <w:lang w:val="en-GB" w:eastAsia="bg-BG"/>
        </w:rPr>
        <w:t>Gobio gobio</w:t>
      </w:r>
      <w:r w:rsidRPr="0061500C">
        <w:rPr>
          <w:rFonts w:ascii="Times New Roman" w:eastAsia="Times New Roman" w:hAnsi="Times New Roman" w:cs="Times New Roman"/>
          <w:sz w:val="24"/>
          <w:szCs w:val="24"/>
          <w:lang w:val="en-GB" w:eastAsia="bg-BG"/>
        </w:rPr>
        <w:t xml:space="preserve">, </w:t>
      </w:r>
      <w:r w:rsidRPr="0061500C">
        <w:rPr>
          <w:rFonts w:ascii="Times New Roman" w:eastAsia="Times New Roman" w:hAnsi="Times New Roman" w:cs="Times New Roman"/>
          <w:i/>
          <w:iCs/>
          <w:sz w:val="24"/>
          <w:szCs w:val="24"/>
          <w:lang w:val="en-GB" w:eastAsia="bg-BG"/>
        </w:rPr>
        <w:t>Cobites taenia</w:t>
      </w:r>
      <w:r w:rsidRPr="0061500C">
        <w:rPr>
          <w:rFonts w:ascii="Times New Roman" w:eastAsia="Times New Roman" w:hAnsi="Times New Roman" w:cs="Times New Roman"/>
          <w:sz w:val="24"/>
          <w:szCs w:val="24"/>
          <w:lang w:val="en-GB" w:eastAsia="bg-BG"/>
        </w:rPr>
        <w:t xml:space="preserve">, </w:t>
      </w:r>
      <w:r w:rsidRPr="0061500C">
        <w:rPr>
          <w:rFonts w:ascii="Times New Roman" w:eastAsia="Times New Roman" w:hAnsi="Times New Roman" w:cs="Times New Roman"/>
          <w:i/>
          <w:iCs/>
          <w:sz w:val="24"/>
          <w:szCs w:val="24"/>
          <w:lang w:val="en-GB" w:eastAsia="bg-BG"/>
        </w:rPr>
        <w:t>Leuciscus cephalus</w:t>
      </w:r>
      <w:r w:rsidRPr="0061500C">
        <w:rPr>
          <w:rFonts w:ascii="Times New Roman" w:eastAsia="Times New Roman" w:hAnsi="Times New Roman" w:cs="Times New Roman"/>
          <w:sz w:val="24"/>
          <w:szCs w:val="24"/>
          <w:lang w:val="en-GB" w:eastAsia="bg-BG"/>
        </w:rPr>
        <w:t xml:space="preserve">, </w:t>
      </w:r>
      <w:r w:rsidRPr="0061500C">
        <w:rPr>
          <w:rFonts w:ascii="Times New Roman" w:eastAsia="Times New Roman" w:hAnsi="Times New Roman" w:cs="Times New Roman"/>
          <w:i/>
          <w:iCs/>
          <w:sz w:val="24"/>
          <w:szCs w:val="24"/>
          <w:lang w:val="en-GB" w:eastAsia="bg-BG"/>
        </w:rPr>
        <w:t>Libellula sp</w:t>
      </w:r>
      <w:r w:rsidRPr="0061500C">
        <w:rPr>
          <w:rFonts w:ascii="Times New Roman" w:eastAsia="Times New Roman" w:hAnsi="Times New Roman" w:cs="Times New Roman"/>
          <w:sz w:val="24"/>
          <w:szCs w:val="24"/>
          <w:lang w:val="en-GB" w:eastAsia="bg-BG"/>
        </w:rPr>
        <w:t xml:space="preserve">., </w:t>
      </w:r>
      <w:r w:rsidRPr="0061500C">
        <w:rPr>
          <w:rFonts w:ascii="Times New Roman" w:eastAsia="Times New Roman" w:hAnsi="Times New Roman" w:cs="Times New Roman"/>
          <w:i/>
          <w:iCs/>
          <w:sz w:val="24"/>
          <w:szCs w:val="24"/>
          <w:lang w:val="en-GB" w:eastAsia="bg-BG"/>
        </w:rPr>
        <w:t>Gryllotalpa gryllotalpa</w:t>
      </w:r>
      <w:r w:rsidRPr="0061500C">
        <w:rPr>
          <w:rFonts w:ascii="Times New Roman" w:eastAsia="Times New Roman" w:hAnsi="Times New Roman" w:cs="Times New Roman"/>
          <w:sz w:val="24"/>
          <w:szCs w:val="24"/>
          <w:lang w:val="en-GB" w:eastAsia="bg-BG"/>
        </w:rPr>
        <w:t xml:space="preserve">, </w:t>
      </w:r>
      <w:r w:rsidRPr="0061500C">
        <w:rPr>
          <w:rFonts w:ascii="Times New Roman" w:eastAsia="Times New Roman" w:hAnsi="Times New Roman" w:cs="Times New Roman"/>
          <w:i/>
          <w:iCs/>
          <w:sz w:val="24"/>
          <w:szCs w:val="24"/>
          <w:lang w:val="en-GB" w:eastAsia="bg-BG"/>
        </w:rPr>
        <w:t>Neucoris sp</w:t>
      </w:r>
      <w:r w:rsidRPr="0061500C">
        <w:rPr>
          <w:rFonts w:ascii="Times New Roman" w:eastAsia="Times New Roman" w:hAnsi="Times New Roman" w:cs="Times New Roman"/>
          <w:sz w:val="24"/>
          <w:szCs w:val="24"/>
          <w:lang w:val="en-GB" w:eastAsia="bg-BG"/>
        </w:rPr>
        <w:t xml:space="preserve">., </w:t>
      </w:r>
      <w:r w:rsidRPr="0061500C">
        <w:rPr>
          <w:rFonts w:ascii="Times New Roman" w:eastAsia="Times New Roman" w:hAnsi="Times New Roman" w:cs="Times New Roman"/>
          <w:i/>
          <w:iCs/>
          <w:sz w:val="24"/>
          <w:szCs w:val="24"/>
          <w:lang w:val="en-GB" w:eastAsia="bg-BG"/>
        </w:rPr>
        <w:t>Notonecta glauca</w:t>
      </w:r>
      <w:r w:rsidRPr="0061500C">
        <w:rPr>
          <w:rFonts w:ascii="Times New Roman" w:eastAsia="Times New Roman" w:hAnsi="Times New Roman" w:cs="Times New Roman"/>
          <w:sz w:val="24"/>
          <w:szCs w:val="24"/>
          <w:lang w:val="en-GB" w:eastAsia="bg-BG"/>
        </w:rPr>
        <w:t xml:space="preserve">, </w:t>
      </w:r>
      <w:r w:rsidRPr="0061500C">
        <w:rPr>
          <w:rFonts w:ascii="Times New Roman" w:eastAsia="Times New Roman" w:hAnsi="Times New Roman" w:cs="Times New Roman"/>
          <w:i/>
          <w:iCs/>
          <w:sz w:val="24"/>
          <w:szCs w:val="24"/>
          <w:lang w:val="en-GB" w:eastAsia="bg-BG"/>
        </w:rPr>
        <w:t>Dytiscus sp</w:t>
      </w:r>
      <w:r w:rsidRPr="0061500C">
        <w:rPr>
          <w:rFonts w:ascii="Times New Roman" w:eastAsia="Times New Roman" w:hAnsi="Times New Roman" w:cs="Times New Roman"/>
          <w:sz w:val="24"/>
          <w:szCs w:val="24"/>
          <w:lang w:val="en-GB" w:eastAsia="bg-BG"/>
        </w:rPr>
        <w:t xml:space="preserve">., Hydrophilidae, Curculionidae, </w:t>
      </w:r>
      <w:r w:rsidRPr="0061500C">
        <w:rPr>
          <w:rFonts w:ascii="Times New Roman" w:eastAsia="Times New Roman" w:hAnsi="Times New Roman" w:cs="Times New Roman"/>
          <w:i/>
          <w:iCs/>
          <w:sz w:val="24"/>
          <w:szCs w:val="24"/>
          <w:lang w:val="en-GB" w:eastAsia="bg-BG"/>
        </w:rPr>
        <w:t>Donacia sp</w:t>
      </w:r>
      <w:r w:rsidRPr="0061500C">
        <w:rPr>
          <w:rFonts w:ascii="Times New Roman" w:eastAsia="Times New Roman" w:hAnsi="Times New Roman" w:cs="Times New Roman"/>
          <w:sz w:val="24"/>
          <w:szCs w:val="24"/>
          <w:lang w:val="en-GB" w:eastAsia="bg-BG"/>
        </w:rPr>
        <w:t>.</w:t>
      </w:r>
      <w:r w:rsidRPr="0061500C">
        <w:rPr>
          <w:rFonts w:ascii="Times New Roman" w:eastAsia="Times New Roman" w:hAnsi="Times New Roman" w:cs="Times New Roman"/>
          <w:sz w:val="24"/>
          <w:szCs w:val="24"/>
          <w:lang w:val="bg-BG" w:eastAsia="bg-BG"/>
        </w:rPr>
        <w:t xml:space="preserve"> (Симеонов и др. 1990). </w:t>
      </w:r>
    </w:p>
    <w:p w:rsidR="0061500C" w:rsidRPr="0061500C" w:rsidRDefault="0061500C" w:rsidP="0061500C">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b/>
          <w:bCs/>
          <w:sz w:val="24"/>
          <w:szCs w:val="24"/>
          <w:lang w:val="bg-BG" w:eastAsia="bg-BG"/>
        </w:rPr>
        <w:t>2. Разпространение, природозащитно състояние и тенденции в популацията на вида на национално ниво</w:t>
      </w:r>
    </w:p>
    <w:p w:rsidR="0061500C" w:rsidRPr="0061500C" w:rsidRDefault="0061500C" w:rsidP="0061500C">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 xml:space="preserve">В самостоятелни или смесени колонии разпръснато из цялата страна, главно по Дунавското и Черноморското крайбрежие и долините на повечето по-големи реки в </w:t>
      </w:r>
      <w:r w:rsidRPr="0061500C">
        <w:rPr>
          <w:rFonts w:ascii="Times New Roman" w:eastAsia="Times New Roman" w:hAnsi="Times New Roman" w:cs="Times New Roman"/>
          <w:sz w:val="24"/>
          <w:szCs w:val="24"/>
          <w:lang w:val="bg-BG" w:eastAsia="bg-BG"/>
        </w:rPr>
        <w:lastRenderedPageBreak/>
        <w:t xml:space="preserve">равнините (Дунавска равнина, Тракийска низина) и ниските части на планините (най-вече в Предбалкана) (Янков отг. ред., 2007). </w:t>
      </w:r>
    </w:p>
    <w:p w:rsidR="0061500C" w:rsidRPr="0061500C" w:rsidRDefault="0061500C" w:rsidP="0061500C">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 xml:space="preserve">Природозащитният статус на сивата чапла според </w:t>
      </w:r>
      <w:r w:rsidRPr="0061500C">
        <w:rPr>
          <w:rFonts w:ascii="Times New Roman" w:eastAsia="Times New Roman" w:hAnsi="Times New Roman" w:cs="Times New Roman"/>
          <w:sz w:val="24"/>
          <w:szCs w:val="24"/>
          <w:lang w:val="en-GB" w:eastAsia="bg-BG"/>
        </w:rPr>
        <w:t xml:space="preserve">IUCN </w:t>
      </w:r>
      <w:r w:rsidRPr="0061500C">
        <w:rPr>
          <w:rFonts w:ascii="Times New Roman" w:eastAsia="Times New Roman" w:hAnsi="Times New Roman" w:cs="Times New Roman"/>
          <w:sz w:val="24"/>
          <w:szCs w:val="24"/>
          <w:lang w:val="bg-BG" w:eastAsia="bg-BG"/>
        </w:rPr>
        <w:t>е</w:t>
      </w:r>
      <w:r w:rsidRPr="0061500C">
        <w:rPr>
          <w:rFonts w:ascii="Times New Roman" w:eastAsia="Times New Roman" w:hAnsi="Times New Roman" w:cs="Times New Roman"/>
          <w:sz w:val="24"/>
          <w:szCs w:val="24"/>
          <w:lang w:val="en-GB" w:eastAsia="bg-BG"/>
        </w:rPr>
        <w:t xml:space="preserve"> LC</w:t>
      </w:r>
      <w:r w:rsidRPr="0061500C">
        <w:rPr>
          <w:rFonts w:ascii="Times New Roman" w:eastAsia="Times New Roman" w:hAnsi="Times New Roman" w:cs="Times New Roman"/>
          <w:sz w:val="24"/>
          <w:szCs w:val="24"/>
          <w:lang w:val="bg-BG" w:eastAsia="bg-BG"/>
        </w:rPr>
        <w:t xml:space="preserve"> (</w:t>
      </w:r>
      <w:r w:rsidRPr="0061500C">
        <w:rPr>
          <w:rFonts w:ascii="Times New Roman" w:eastAsia="Times New Roman" w:hAnsi="Times New Roman" w:cs="Times New Roman"/>
          <w:sz w:val="24"/>
          <w:szCs w:val="24"/>
          <w:lang w:val="en-GB" w:eastAsia="bg-BG"/>
        </w:rPr>
        <w:t>Least Concern)</w:t>
      </w:r>
      <w:r w:rsidRPr="0061500C">
        <w:rPr>
          <w:rFonts w:ascii="Times New Roman" w:eastAsia="Times New Roman" w:hAnsi="Times New Roman" w:cs="Times New Roman"/>
          <w:sz w:val="24"/>
          <w:szCs w:val="24"/>
          <w:lang w:val="bg-BG" w:eastAsia="bg-BG"/>
        </w:rPr>
        <w:t xml:space="preserve">. Включен в Червената книга на Р България в категория „Уязвим“. Включен в Приложение 3 на ЗБР. </w:t>
      </w:r>
    </w:p>
    <w:p w:rsidR="0061500C" w:rsidRPr="0061500C" w:rsidRDefault="0061500C" w:rsidP="0061500C">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Съгласно Докладването от 2019 г. (за периода 2005 – 2018 г.) националната гнездяща популация на вида се оценя на 800 – 1200 двойки. Краткосрочната тенденция на популацията (за периода 2000 – 2018 г.) е стабилна, а дългосрочната (за периода 1980 – 2018 г.) – нарастваща. Краткосрочната тенденция на гнездящата популацията в рамките на Натура 2000 е стабилна.</w:t>
      </w:r>
    </w:p>
    <w:p w:rsidR="0061500C" w:rsidRPr="0061500C" w:rsidRDefault="0061500C" w:rsidP="0061500C">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Мигриращата национална популация</w:t>
      </w:r>
      <w:r w:rsidRPr="0061500C">
        <w:rPr>
          <w:rFonts w:ascii="Times New Roman" w:eastAsia="Times New Roman" w:hAnsi="Times New Roman" w:cs="Times New Roman"/>
          <w:sz w:val="24"/>
          <w:szCs w:val="24"/>
          <w:lang w:val="en-GB" w:eastAsia="bg-BG"/>
        </w:rPr>
        <w:t xml:space="preserve"> (</w:t>
      </w:r>
      <w:r w:rsidRPr="0061500C">
        <w:rPr>
          <w:rFonts w:ascii="Times New Roman" w:eastAsia="Times New Roman" w:hAnsi="Times New Roman" w:cs="Times New Roman"/>
          <w:sz w:val="24"/>
          <w:szCs w:val="24"/>
          <w:lang w:val="bg-BG" w:eastAsia="bg-BG"/>
        </w:rPr>
        <w:t>за периода 2001 – 2018 г.</w:t>
      </w:r>
      <w:r w:rsidRPr="0061500C">
        <w:rPr>
          <w:rFonts w:ascii="Times New Roman" w:eastAsia="Times New Roman" w:hAnsi="Times New Roman" w:cs="Times New Roman"/>
          <w:sz w:val="24"/>
          <w:szCs w:val="24"/>
          <w:lang w:val="en-GB" w:eastAsia="bg-BG"/>
        </w:rPr>
        <w:t>)</w:t>
      </w:r>
      <w:r w:rsidRPr="0061500C">
        <w:rPr>
          <w:rFonts w:ascii="Times New Roman" w:eastAsia="Times New Roman" w:hAnsi="Times New Roman" w:cs="Times New Roman"/>
          <w:sz w:val="24"/>
          <w:szCs w:val="24"/>
          <w:lang w:val="bg-BG" w:eastAsia="bg-BG"/>
        </w:rPr>
        <w:t xml:space="preserve"> е оценена на 110 – 330 индивида. </w:t>
      </w:r>
    </w:p>
    <w:p w:rsidR="0061500C" w:rsidRPr="0061500C" w:rsidRDefault="0061500C" w:rsidP="0061500C">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 xml:space="preserve">Зимуващата национална популация </w:t>
      </w:r>
      <w:r w:rsidRPr="0061500C">
        <w:rPr>
          <w:rFonts w:ascii="Times New Roman" w:eastAsia="Times New Roman" w:hAnsi="Times New Roman" w:cs="Times New Roman"/>
          <w:sz w:val="24"/>
          <w:szCs w:val="24"/>
          <w:lang w:val="en-GB" w:eastAsia="bg-BG"/>
        </w:rPr>
        <w:t>(</w:t>
      </w:r>
      <w:r w:rsidRPr="0061500C">
        <w:rPr>
          <w:rFonts w:ascii="Times New Roman" w:eastAsia="Times New Roman" w:hAnsi="Times New Roman" w:cs="Times New Roman"/>
          <w:sz w:val="24"/>
          <w:szCs w:val="24"/>
          <w:lang w:val="bg-BG" w:eastAsia="bg-BG"/>
        </w:rPr>
        <w:t>за периода 2013 – 2018 г.</w:t>
      </w:r>
      <w:r w:rsidRPr="0061500C">
        <w:rPr>
          <w:rFonts w:ascii="Times New Roman" w:eastAsia="Times New Roman" w:hAnsi="Times New Roman" w:cs="Times New Roman"/>
          <w:sz w:val="24"/>
          <w:szCs w:val="24"/>
          <w:lang w:val="en-GB" w:eastAsia="bg-BG"/>
        </w:rPr>
        <w:t>)</w:t>
      </w:r>
      <w:r w:rsidRPr="0061500C">
        <w:rPr>
          <w:rFonts w:ascii="Times New Roman" w:eastAsia="Times New Roman" w:hAnsi="Times New Roman" w:cs="Times New Roman"/>
          <w:sz w:val="24"/>
          <w:szCs w:val="24"/>
          <w:lang w:val="bg-BG" w:eastAsia="bg-BG"/>
        </w:rPr>
        <w:t xml:space="preserve"> е оценена на 1000 – 2000 индивида. Краткосрочната тенденция на популацията (за периода 2007 – 2018 г.) е стабилна, а дългосрочната (за периода 1980 – 2018 г.) – също стабилна.</w:t>
      </w:r>
    </w:p>
    <w:p w:rsidR="0061500C" w:rsidRPr="0061500C" w:rsidRDefault="0061500C" w:rsidP="0061500C">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За гнездящата, мигриращата и зимуващата популация са посочени следните заплахи и влияния: M07, K01, J03, F01, J02, K04, B06 и D02.</w:t>
      </w:r>
    </w:p>
    <w:p w:rsidR="0061500C" w:rsidRPr="0061500C" w:rsidRDefault="0061500C" w:rsidP="0061500C">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b/>
          <w:bCs/>
          <w:sz w:val="24"/>
          <w:szCs w:val="24"/>
          <w:lang w:val="bg-BG" w:eastAsia="bg-BG"/>
        </w:rPr>
        <w:t>3. Състояние в специална защитена зона (СЗЗ) BG0002065 „Блато Малък Преславец“</w:t>
      </w:r>
    </w:p>
    <w:p w:rsidR="0061500C" w:rsidRPr="0061500C" w:rsidRDefault="0061500C" w:rsidP="0061500C">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 xml:space="preserve">Съгласно стандартния формуляр за данни </w:t>
      </w:r>
      <w:r w:rsidR="000C6B3E">
        <w:rPr>
          <w:rFonts w:ascii="Times New Roman" w:eastAsia="Times New Roman" w:hAnsi="Times New Roman" w:cs="Times New Roman"/>
          <w:sz w:val="24"/>
          <w:szCs w:val="24"/>
          <w:lang w:val="bg-BG" w:eastAsia="bg-BG"/>
        </w:rPr>
        <w:t>СФ</w:t>
      </w:r>
      <w:r w:rsidRPr="0061500C">
        <w:rPr>
          <w:rFonts w:ascii="Times New Roman" w:eastAsia="Times New Roman" w:hAnsi="Times New Roman" w:cs="Times New Roman"/>
          <w:sz w:val="24"/>
          <w:szCs w:val="24"/>
          <w:lang w:val="bg-BG" w:eastAsia="bg-BG"/>
        </w:rPr>
        <w:t xml:space="preserve"> на зоната вида е гнездящ, преминаващ и зимуващ. </w:t>
      </w:r>
      <w:r w:rsidRPr="0061500C">
        <w:rPr>
          <w:rFonts w:ascii="Times New Roman" w:eastAsia="Times New Roman" w:hAnsi="Times New Roman" w:cs="Times New Roman"/>
          <w:b/>
          <w:sz w:val="24"/>
          <w:szCs w:val="24"/>
          <w:lang w:val="bg-BG" w:eastAsia="bg-BG"/>
        </w:rPr>
        <w:t>Гнездящата</w:t>
      </w:r>
      <w:r w:rsidRPr="0061500C">
        <w:rPr>
          <w:rFonts w:ascii="Times New Roman" w:eastAsia="Times New Roman" w:hAnsi="Times New Roman" w:cs="Times New Roman"/>
          <w:sz w:val="24"/>
          <w:szCs w:val="24"/>
          <w:lang w:val="bg-BG" w:eastAsia="bg-BG"/>
        </w:rPr>
        <w:t xml:space="preserve"> популация се оценява на </w:t>
      </w:r>
      <w:r w:rsidRPr="0061500C">
        <w:rPr>
          <w:rFonts w:ascii="Times New Roman" w:eastAsia="Times New Roman" w:hAnsi="Times New Roman" w:cs="Times New Roman"/>
          <w:b/>
          <w:bCs/>
          <w:sz w:val="24"/>
          <w:szCs w:val="24"/>
          <w:lang w:val="bg-BG" w:eastAsia="bg-BG"/>
        </w:rPr>
        <w:t>4 индивида</w:t>
      </w:r>
      <w:r w:rsidRPr="0061500C">
        <w:rPr>
          <w:rFonts w:ascii="Times New Roman" w:eastAsia="Times New Roman" w:hAnsi="Times New Roman" w:cs="Times New Roman"/>
          <w:sz w:val="24"/>
          <w:szCs w:val="24"/>
          <w:lang w:val="bg-BG" w:eastAsia="bg-BG"/>
        </w:rPr>
        <w:t xml:space="preserve">, което представлява </w:t>
      </w:r>
      <w:r w:rsidRPr="0061500C">
        <w:rPr>
          <w:rFonts w:ascii="Times New Roman" w:eastAsia="Times New Roman" w:hAnsi="Times New Roman" w:cs="Times New Roman"/>
          <w:b/>
          <w:bCs/>
          <w:sz w:val="24"/>
          <w:szCs w:val="24"/>
          <w:lang w:val="bg-BG" w:eastAsia="bg-BG"/>
        </w:rPr>
        <w:t>0,3 - 0,5 % от националната</w:t>
      </w:r>
      <w:r w:rsidRPr="0061500C">
        <w:rPr>
          <w:rFonts w:ascii="Times New Roman" w:eastAsia="Times New Roman" w:hAnsi="Times New Roman" w:cs="Times New Roman"/>
          <w:sz w:val="24"/>
          <w:szCs w:val="24"/>
          <w:lang w:val="bg-BG" w:eastAsia="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61500C" w:rsidRPr="0061500C" w:rsidRDefault="0061500C" w:rsidP="0061500C">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b/>
          <w:sz w:val="24"/>
          <w:szCs w:val="24"/>
          <w:lang w:val="bg-BG" w:eastAsia="bg-BG"/>
        </w:rPr>
        <w:t>Мигриращата</w:t>
      </w:r>
      <w:r w:rsidRPr="0061500C">
        <w:rPr>
          <w:rFonts w:ascii="Times New Roman" w:eastAsia="Times New Roman" w:hAnsi="Times New Roman" w:cs="Times New Roman"/>
          <w:sz w:val="24"/>
          <w:szCs w:val="24"/>
          <w:lang w:val="bg-BG" w:eastAsia="bg-BG"/>
        </w:rPr>
        <w:t xml:space="preserve"> популация е неизвестна поради недостатъчност на данните. Дадена е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61500C" w:rsidRPr="0061500C" w:rsidRDefault="0061500C" w:rsidP="0061500C">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 xml:space="preserve">Според </w:t>
      </w:r>
      <w:r w:rsidR="000C6B3E">
        <w:rPr>
          <w:rFonts w:ascii="Times New Roman" w:eastAsia="Times New Roman" w:hAnsi="Times New Roman" w:cs="Times New Roman"/>
          <w:sz w:val="24"/>
          <w:szCs w:val="24"/>
          <w:lang w:val="bg-BG" w:eastAsia="bg-BG"/>
        </w:rPr>
        <w:t>СФ</w:t>
      </w:r>
      <w:r w:rsidRPr="0061500C">
        <w:rPr>
          <w:rFonts w:ascii="Times New Roman" w:eastAsia="Times New Roman" w:hAnsi="Times New Roman" w:cs="Times New Roman"/>
          <w:sz w:val="24"/>
          <w:szCs w:val="24"/>
          <w:lang w:val="bg-BG" w:eastAsia="bg-BG"/>
        </w:rPr>
        <w:t xml:space="preserve"> </w:t>
      </w:r>
      <w:r w:rsidRPr="0061500C">
        <w:rPr>
          <w:rFonts w:ascii="Times New Roman" w:eastAsia="Times New Roman" w:hAnsi="Times New Roman" w:cs="Times New Roman"/>
          <w:b/>
          <w:sz w:val="24"/>
          <w:szCs w:val="24"/>
          <w:lang w:val="bg-BG" w:eastAsia="bg-BG"/>
        </w:rPr>
        <w:t>зимуващата</w:t>
      </w:r>
      <w:r w:rsidRPr="0061500C">
        <w:rPr>
          <w:rFonts w:ascii="Times New Roman" w:eastAsia="Times New Roman" w:hAnsi="Times New Roman" w:cs="Times New Roman"/>
          <w:sz w:val="24"/>
          <w:szCs w:val="24"/>
          <w:lang w:val="bg-BG" w:eastAsia="bg-BG"/>
        </w:rPr>
        <w:t xml:space="preserve"> популация на вида се оценява на </w:t>
      </w:r>
      <w:r w:rsidRPr="0061500C">
        <w:rPr>
          <w:rFonts w:ascii="Times New Roman" w:eastAsia="Times New Roman" w:hAnsi="Times New Roman" w:cs="Times New Roman"/>
          <w:b/>
          <w:sz w:val="24"/>
          <w:szCs w:val="24"/>
          <w:lang w:val="bg-BG" w:eastAsia="bg-BG"/>
        </w:rPr>
        <w:t>0 - 1</w:t>
      </w:r>
      <w:r w:rsidRPr="0061500C">
        <w:rPr>
          <w:rFonts w:ascii="Times New Roman" w:eastAsia="Times New Roman" w:hAnsi="Times New Roman" w:cs="Times New Roman"/>
          <w:b/>
          <w:bCs/>
          <w:sz w:val="24"/>
          <w:szCs w:val="24"/>
          <w:lang w:val="bg-BG" w:eastAsia="bg-BG"/>
        </w:rPr>
        <w:t xml:space="preserve"> индивид</w:t>
      </w:r>
      <w:r w:rsidRPr="0061500C">
        <w:rPr>
          <w:rFonts w:ascii="Times New Roman" w:eastAsia="Times New Roman" w:hAnsi="Times New Roman" w:cs="Times New Roman"/>
          <w:sz w:val="24"/>
          <w:szCs w:val="24"/>
          <w:lang w:val="bg-BG" w:eastAsia="bg-BG"/>
        </w:rPr>
        <w:t xml:space="preserve">, което е </w:t>
      </w:r>
      <w:r w:rsidRPr="0061500C">
        <w:rPr>
          <w:rFonts w:ascii="Times New Roman" w:eastAsia="Times New Roman" w:hAnsi="Times New Roman" w:cs="Times New Roman"/>
          <w:b/>
          <w:bCs/>
          <w:sz w:val="24"/>
          <w:szCs w:val="24"/>
          <w:lang w:val="bg-BG" w:eastAsia="bg-BG"/>
        </w:rPr>
        <w:t>0,05 – 0,1 % от националната зимуваща</w:t>
      </w:r>
      <w:r w:rsidRPr="0061500C">
        <w:rPr>
          <w:rFonts w:ascii="Times New Roman" w:eastAsia="Times New Roman" w:hAnsi="Times New Roman" w:cs="Times New Roman"/>
          <w:sz w:val="24"/>
          <w:szCs w:val="24"/>
          <w:lang w:val="bg-BG" w:eastAsia="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61500C" w:rsidRPr="0061500C" w:rsidRDefault="0061500C" w:rsidP="0061500C">
      <w:pPr>
        <w:spacing w:before="120" w:after="120" w:line="240" w:lineRule="auto"/>
        <w:jc w:val="both"/>
        <w:rPr>
          <w:rFonts w:ascii="Times New Roman" w:eastAsia="Times New Roman" w:hAnsi="Times New Roman" w:cs="Times New Roman"/>
          <w:b/>
          <w:sz w:val="24"/>
          <w:szCs w:val="24"/>
          <w:lang w:val="bg-BG" w:eastAsia="bg-BG"/>
        </w:rPr>
      </w:pPr>
      <w:r w:rsidRPr="0061500C">
        <w:rPr>
          <w:rFonts w:ascii="Times New Roman" w:eastAsia="Times New Roman" w:hAnsi="Times New Roman" w:cs="Times New Roman"/>
          <w:b/>
          <w:iCs/>
          <w:sz w:val="24"/>
          <w:szCs w:val="24"/>
          <w:lang w:val="bg-BG" w:eastAsia="bg-BG"/>
        </w:rPr>
        <w:t>4. Анализ на наличната информация</w:t>
      </w:r>
      <w:r w:rsidRPr="0061500C">
        <w:rPr>
          <w:rFonts w:ascii="Times New Roman" w:eastAsia="Times New Roman" w:hAnsi="Times New Roman" w:cs="Times New Roman"/>
          <w:b/>
          <w:sz w:val="24"/>
          <w:szCs w:val="24"/>
          <w:lang w:val="bg-BG" w:eastAsia="bg-BG"/>
        </w:rPr>
        <w:t xml:space="preserve"> </w:t>
      </w:r>
    </w:p>
    <w:p w:rsidR="0061500C" w:rsidRPr="0061500C" w:rsidRDefault="0061500C" w:rsidP="0061500C">
      <w:pPr>
        <w:spacing w:before="120" w:after="120" w:line="240" w:lineRule="auto"/>
        <w:jc w:val="both"/>
        <w:rPr>
          <w:rFonts w:ascii="Times New Roman" w:eastAsia="Times New Roman" w:hAnsi="Times New Roman" w:cs="Times New Roman"/>
          <w:i/>
          <w:color w:val="000000"/>
          <w:sz w:val="24"/>
          <w:szCs w:val="24"/>
          <w:lang w:val="bg-BG" w:eastAsia="bg-BG"/>
        </w:rPr>
      </w:pPr>
      <w:r w:rsidRPr="0061500C">
        <w:rPr>
          <w:rFonts w:ascii="Times New Roman" w:eastAsia="Times New Roman" w:hAnsi="Times New Roman" w:cs="Times New Roman"/>
          <w:i/>
          <w:color w:val="000000"/>
          <w:sz w:val="24"/>
          <w:szCs w:val="24"/>
          <w:lang w:val="bg-BG" w:eastAsia="bg-BG"/>
        </w:rPr>
        <w:t>Гнездяща популация</w:t>
      </w:r>
    </w:p>
    <w:p w:rsidR="0061500C" w:rsidRPr="0061500C" w:rsidRDefault="0061500C" w:rsidP="0061500C">
      <w:pPr>
        <w:spacing w:before="120" w:after="120" w:line="240" w:lineRule="auto"/>
        <w:jc w:val="both"/>
        <w:rPr>
          <w:rFonts w:ascii="Times New Roman" w:eastAsia="Times New Roman" w:hAnsi="Times New Roman" w:cs="Times New Roman"/>
          <w:color w:val="000000"/>
          <w:sz w:val="24"/>
          <w:szCs w:val="24"/>
          <w:lang w:val="bg-BG" w:eastAsia="bg-BG"/>
        </w:rPr>
      </w:pPr>
      <w:r w:rsidRPr="0061500C">
        <w:rPr>
          <w:rFonts w:ascii="Times New Roman" w:eastAsia="Times New Roman" w:hAnsi="Times New Roman" w:cs="Times New Roman"/>
          <w:color w:val="000000"/>
          <w:sz w:val="24"/>
          <w:szCs w:val="24"/>
          <w:lang w:val="bg-BG" w:eastAsia="bg-BG"/>
        </w:rPr>
        <w:t xml:space="preserve">По Дунавското крайбрежие видът е сравнително многоброен. За периода 2010 – 2013 числеността на сивите чапли в 12 дунавски колонии варира между 237 и 399 двойки (Shurulinkov </w:t>
      </w:r>
      <w:r w:rsidRPr="0061500C">
        <w:rPr>
          <w:rFonts w:ascii="Times New Roman" w:eastAsia="Times New Roman" w:hAnsi="Times New Roman" w:cs="Times New Roman"/>
          <w:color w:val="000000"/>
          <w:sz w:val="24"/>
          <w:szCs w:val="24"/>
          <w:lang w:val="en-GB" w:eastAsia="bg-BG"/>
        </w:rPr>
        <w:t>et al.</w:t>
      </w:r>
      <w:r>
        <w:rPr>
          <w:rFonts w:ascii="Times New Roman" w:eastAsia="Times New Roman" w:hAnsi="Times New Roman" w:cs="Times New Roman"/>
          <w:color w:val="000000"/>
          <w:sz w:val="24"/>
          <w:szCs w:val="24"/>
          <w:lang w:val="bg-BG" w:eastAsia="bg-BG"/>
        </w:rPr>
        <w:t>,</w:t>
      </w:r>
      <w:r w:rsidRPr="0061500C">
        <w:rPr>
          <w:rFonts w:ascii="Times New Roman" w:eastAsia="Times New Roman" w:hAnsi="Times New Roman" w:cs="Times New Roman"/>
          <w:color w:val="000000"/>
          <w:sz w:val="24"/>
          <w:szCs w:val="24"/>
          <w:lang w:val="en-GB" w:eastAsia="bg-BG"/>
        </w:rPr>
        <w:t xml:space="preserve"> 2019)</w:t>
      </w:r>
      <w:r>
        <w:rPr>
          <w:rFonts w:ascii="Times New Roman" w:eastAsia="Times New Roman" w:hAnsi="Times New Roman" w:cs="Times New Roman"/>
          <w:color w:val="000000"/>
          <w:sz w:val="24"/>
          <w:szCs w:val="24"/>
          <w:lang w:val="bg-BG" w:eastAsia="bg-BG"/>
        </w:rPr>
        <w:t xml:space="preserve">. </w:t>
      </w:r>
      <w:r w:rsidRPr="0061500C">
        <w:rPr>
          <w:rFonts w:ascii="Times New Roman" w:eastAsia="Times New Roman" w:hAnsi="Times New Roman" w:cs="Times New Roman"/>
          <w:color w:val="000000"/>
          <w:sz w:val="24"/>
          <w:szCs w:val="24"/>
          <w:lang w:val="bg-BG" w:eastAsia="bg-BG"/>
        </w:rPr>
        <w:t>Досега видът не е установен като гнездящ в защитената зона. При проучвания по р. Дунав през 2017 г в Малък Преславец са наблюдавани 3 екземпляра от вида (Димитров, 2018). Няма литературни данни за гнездене на вида в зоната.</w:t>
      </w:r>
      <w:r>
        <w:rPr>
          <w:rFonts w:ascii="Times New Roman" w:eastAsia="Times New Roman" w:hAnsi="Times New Roman" w:cs="Times New Roman"/>
          <w:color w:val="000000"/>
          <w:sz w:val="24"/>
          <w:szCs w:val="24"/>
          <w:lang w:val="bg-BG" w:eastAsia="bg-BG"/>
        </w:rPr>
        <w:t xml:space="preserve"> </w:t>
      </w:r>
      <w:r w:rsidRPr="0061500C">
        <w:rPr>
          <w:rFonts w:ascii="Times New Roman" w:eastAsia="Times New Roman" w:hAnsi="Times New Roman" w:cs="Times New Roman"/>
          <w:color w:val="000000"/>
          <w:sz w:val="24"/>
          <w:szCs w:val="24"/>
          <w:lang w:val="bg-BG" w:eastAsia="bg-BG"/>
        </w:rPr>
        <w:t xml:space="preserve">При теренните наблюдения през 2021 г е наблюдавана по една птица през месеците май и юни в границите на зоната. Птиците не се размножават в зоната, а се хранят или почиват в плитчините на блатото. Не бе установена гнездова колония в границите на зоната и в близост до нея. Следва видът да отпадне от </w:t>
      </w:r>
      <w:r w:rsidR="000C6B3E">
        <w:rPr>
          <w:rFonts w:ascii="Times New Roman" w:eastAsia="Times New Roman" w:hAnsi="Times New Roman" w:cs="Times New Roman"/>
          <w:color w:val="000000"/>
          <w:sz w:val="24"/>
          <w:szCs w:val="24"/>
          <w:lang w:val="bg-BG" w:eastAsia="bg-BG"/>
        </w:rPr>
        <w:t>СФ</w:t>
      </w:r>
      <w:r w:rsidRPr="0061500C">
        <w:rPr>
          <w:rFonts w:ascii="Times New Roman" w:eastAsia="Times New Roman" w:hAnsi="Times New Roman" w:cs="Times New Roman"/>
          <w:color w:val="000000"/>
          <w:sz w:val="24"/>
          <w:szCs w:val="24"/>
          <w:lang w:val="bg-BG" w:eastAsia="bg-BG"/>
        </w:rPr>
        <w:t xml:space="preserve"> в категорията гнездящ.</w:t>
      </w:r>
    </w:p>
    <w:p w:rsidR="0061500C" w:rsidRPr="0061500C" w:rsidRDefault="0061500C" w:rsidP="0061500C">
      <w:pPr>
        <w:spacing w:before="120" w:after="120" w:line="240" w:lineRule="auto"/>
        <w:jc w:val="both"/>
        <w:rPr>
          <w:rFonts w:ascii="Times New Roman" w:eastAsia="Times New Roman" w:hAnsi="Times New Roman" w:cs="Times New Roman"/>
          <w:i/>
          <w:color w:val="000000"/>
          <w:sz w:val="24"/>
          <w:szCs w:val="24"/>
          <w:lang w:val="bg-BG" w:eastAsia="bg-BG"/>
        </w:rPr>
      </w:pPr>
      <w:r w:rsidRPr="0061500C">
        <w:rPr>
          <w:rFonts w:ascii="Times New Roman" w:eastAsia="Times New Roman" w:hAnsi="Times New Roman" w:cs="Times New Roman"/>
          <w:i/>
          <w:color w:val="000000"/>
          <w:sz w:val="24"/>
          <w:szCs w:val="24"/>
          <w:lang w:val="bg-BG" w:eastAsia="bg-BG"/>
        </w:rPr>
        <w:lastRenderedPageBreak/>
        <w:t>Мигрираща и зимуваща популация</w:t>
      </w:r>
    </w:p>
    <w:p w:rsidR="0061500C" w:rsidRPr="0061500C" w:rsidRDefault="0061500C" w:rsidP="0061500C">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color w:val="000000"/>
          <w:sz w:val="24"/>
          <w:szCs w:val="24"/>
          <w:lang w:val="bg-BG" w:eastAsia="bg-BG"/>
        </w:rPr>
        <w:t xml:space="preserve">Числеността на вида нараства през февруари – април, когато е пролетната миграция. Есенната миграция е от август до октомври (Нанкинов, 2012). </w:t>
      </w:r>
      <w:r w:rsidRPr="0061500C">
        <w:rPr>
          <w:rFonts w:ascii="Times New Roman" w:eastAsia="Times New Roman" w:hAnsi="Times New Roman" w:cs="Times New Roman"/>
          <w:sz w:val="24"/>
          <w:szCs w:val="24"/>
          <w:lang w:val="bg-BG" w:eastAsia="bg-BG"/>
        </w:rPr>
        <w:t xml:space="preserve">Според </w:t>
      </w:r>
      <w:r w:rsidRPr="0061500C">
        <w:rPr>
          <w:rFonts w:ascii="Times New Roman" w:eastAsia="Times New Roman" w:hAnsi="Times New Roman" w:cs="Times New Roman"/>
          <w:sz w:val="24"/>
          <w:szCs w:val="24"/>
          <w:lang w:val="en-GB" w:eastAsia="bg-BG"/>
        </w:rPr>
        <w:t xml:space="preserve">observation.org, </w:t>
      </w:r>
      <w:r w:rsidRPr="0061500C">
        <w:rPr>
          <w:rFonts w:ascii="Times New Roman" w:eastAsia="Times New Roman" w:hAnsi="Times New Roman" w:cs="Times New Roman"/>
          <w:sz w:val="24"/>
          <w:szCs w:val="24"/>
          <w:lang w:val="bg-BG" w:eastAsia="bg-BG"/>
        </w:rPr>
        <w:t>е установен 1 екземпляр в блатото на 26.04.2021 г. (</w:t>
      </w:r>
      <w:r w:rsidRPr="0061500C">
        <w:rPr>
          <w:rFonts w:ascii="Times New Roman" w:eastAsia="Times New Roman" w:hAnsi="Times New Roman" w:cs="Times New Roman"/>
          <w:sz w:val="24"/>
          <w:szCs w:val="24"/>
          <w:lang w:eastAsia="bg-BG"/>
        </w:rPr>
        <w:t>Y</w:t>
      </w:r>
      <w:r w:rsidRPr="0061500C">
        <w:rPr>
          <w:rFonts w:ascii="Times New Roman" w:eastAsia="Times New Roman" w:hAnsi="Times New Roman" w:cs="Times New Roman"/>
          <w:sz w:val="24"/>
          <w:szCs w:val="24"/>
          <w:lang w:val="en-GB" w:eastAsia="bg-BG"/>
        </w:rPr>
        <w:t>. Kutsarov</w:t>
      </w:r>
      <w:r w:rsidRPr="0061500C">
        <w:rPr>
          <w:rFonts w:ascii="Times New Roman" w:eastAsia="Times New Roman" w:hAnsi="Times New Roman" w:cs="Times New Roman"/>
          <w:sz w:val="24"/>
          <w:szCs w:val="24"/>
          <w:lang w:val="bg-BG" w:eastAsia="bg-BG"/>
        </w:rPr>
        <w:t>)</w:t>
      </w:r>
      <w:r w:rsidRPr="0061500C">
        <w:rPr>
          <w:rFonts w:ascii="Times New Roman" w:eastAsia="Times New Roman" w:hAnsi="Times New Roman" w:cs="Times New Roman"/>
          <w:sz w:val="24"/>
          <w:szCs w:val="24"/>
          <w:lang w:val="en-GB" w:eastAsia="bg-BG"/>
        </w:rPr>
        <w:t>.</w:t>
      </w:r>
      <w:r>
        <w:rPr>
          <w:rFonts w:ascii="Times New Roman" w:eastAsia="Times New Roman" w:hAnsi="Times New Roman" w:cs="Times New Roman"/>
          <w:sz w:val="24"/>
          <w:szCs w:val="24"/>
          <w:lang w:val="bg-BG" w:eastAsia="bg-BG"/>
        </w:rPr>
        <w:t xml:space="preserve"> </w:t>
      </w:r>
      <w:r w:rsidRPr="0061500C">
        <w:rPr>
          <w:rFonts w:ascii="Times New Roman" w:eastAsia="Times New Roman" w:hAnsi="Times New Roman" w:cs="Times New Roman"/>
          <w:sz w:val="24"/>
          <w:szCs w:val="24"/>
          <w:lang w:val="bg-BG" w:eastAsia="bg-BG"/>
        </w:rPr>
        <w:t xml:space="preserve">Данните за зимуването на вида в зоната са от средно зимните преброявания. През 2016 г. в участъка между Тутракан и Силистра са наблюдавани 3 птици, през 2019 – 1 екз. в близост до зоната. Според </w:t>
      </w:r>
      <w:r w:rsidRPr="0061500C">
        <w:rPr>
          <w:rFonts w:ascii="Times New Roman" w:eastAsia="Times New Roman" w:hAnsi="Times New Roman" w:cs="Times New Roman"/>
          <w:sz w:val="24"/>
          <w:szCs w:val="24"/>
          <w:lang w:val="en-GB" w:eastAsia="bg-BG"/>
        </w:rPr>
        <w:t xml:space="preserve">observation.org, </w:t>
      </w:r>
      <w:r w:rsidRPr="0061500C">
        <w:rPr>
          <w:rFonts w:ascii="Times New Roman" w:eastAsia="Times New Roman" w:hAnsi="Times New Roman" w:cs="Times New Roman"/>
          <w:sz w:val="24"/>
          <w:szCs w:val="24"/>
          <w:lang w:val="bg-BG" w:eastAsia="bg-BG"/>
        </w:rPr>
        <w:t>е установен 1 екземпляр в блатото на 15.01.2021 г. (</w:t>
      </w:r>
      <w:r w:rsidRPr="0061500C">
        <w:rPr>
          <w:rFonts w:ascii="Times New Roman" w:eastAsia="Times New Roman" w:hAnsi="Times New Roman" w:cs="Times New Roman"/>
          <w:sz w:val="24"/>
          <w:szCs w:val="24"/>
          <w:lang w:eastAsia="bg-BG"/>
        </w:rPr>
        <w:t>Y</w:t>
      </w:r>
      <w:r w:rsidRPr="0061500C">
        <w:rPr>
          <w:rFonts w:ascii="Times New Roman" w:eastAsia="Times New Roman" w:hAnsi="Times New Roman" w:cs="Times New Roman"/>
          <w:sz w:val="24"/>
          <w:szCs w:val="24"/>
          <w:lang w:val="en-GB" w:eastAsia="bg-BG"/>
        </w:rPr>
        <w:t>. Kutsarov</w:t>
      </w:r>
      <w:r w:rsidRPr="0061500C">
        <w:rPr>
          <w:rFonts w:ascii="Times New Roman" w:eastAsia="Times New Roman" w:hAnsi="Times New Roman" w:cs="Times New Roman"/>
          <w:sz w:val="24"/>
          <w:szCs w:val="24"/>
          <w:lang w:val="bg-BG" w:eastAsia="bg-BG"/>
        </w:rPr>
        <w:t>)</w:t>
      </w:r>
      <w:r w:rsidRPr="0061500C">
        <w:rPr>
          <w:rFonts w:ascii="Times New Roman" w:eastAsia="Times New Roman" w:hAnsi="Times New Roman" w:cs="Times New Roman"/>
          <w:sz w:val="24"/>
          <w:szCs w:val="24"/>
          <w:lang w:val="en-GB" w:eastAsia="bg-BG"/>
        </w:rPr>
        <w:t>.</w:t>
      </w:r>
    </w:p>
    <w:p w:rsidR="0061500C" w:rsidRPr="0061500C" w:rsidRDefault="0061500C" w:rsidP="0061500C">
      <w:pPr>
        <w:spacing w:after="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От посочените в Докладването от 2019 г. заплахи и влияния</w:t>
      </w:r>
      <w:r w:rsidRPr="0061500C">
        <w:rPr>
          <w:rFonts w:ascii="Times New Roman" w:eastAsia="Times New Roman" w:hAnsi="Times New Roman" w:cs="Times New Roman"/>
          <w:sz w:val="24"/>
          <w:szCs w:val="24"/>
          <w:lang w:val="en-GB" w:eastAsia="bg-BG"/>
        </w:rPr>
        <w:t xml:space="preserve"> </w:t>
      </w:r>
      <w:r w:rsidRPr="0061500C">
        <w:rPr>
          <w:rFonts w:ascii="Times New Roman" w:eastAsia="Times New Roman" w:hAnsi="Times New Roman" w:cs="Times New Roman"/>
          <w:sz w:val="24"/>
          <w:szCs w:val="24"/>
          <w:lang w:val="bg-BG" w:eastAsia="bg-BG"/>
        </w:rPr>
        <w:t xml:space="preserve">за гнездящата, мигрираща и зимуваща популация: M07, K01, J03, F01, J02, K04, B06 и D02, валидни за зоната са: </w:t>
      </w:r>
    </w:p>
    <w:p w:rsidR="0061500C" w:rsidRPr="0061500C" w:rsidRDefault="0061500C" w:rsidP="0061500C">
      <w:pPr>
        <w:numPr>
          <w:ilvl w:val="0"/>
          <w:numId w:val="7"/>
        </w:numPr>
        <w:spacing w:after="0" w:line="240" w:lineRule="auto"/>
        <w:ind w:left="567" w:firstLine="0"/>
        <w:contextualSpacing/>
        <w:jc w:val="both"/>
        <w:rPr>
          <w:rFonts w:ascii="Times New Roman" w:eastAsia="Calibri" w:hAnsi="Times New Roman" w:cs="Times New Roman"/>
          <w:sz w:val="24"/>
          <w:szCs w:val="24"/>
          <w:lang w:val="bg-BG"/>
        </w:rPr>
      </w:pPr>
      <w:r w:rsidRPr="0061500C">
        <w:rPr>
          <w:rFonts w:ascii="Times New Roman" w:eastAsia="Calibri" w:hAnsi="Times New Roman" w:cs="Times New Roman"/>
          <w:sz w:val="24"/>
          <w:szCs w:val="24"/>
          <w:lang w:val="bg-BG"/>
        </w:rPr>
        <w:t>М07 – Бури, циклони;</w:t>
      </w:r>
    </w:p>
    <w:p w:rsidR="0061500C" w:rsidRPr="0061500C" w:rsidRDefault="0061500C" w:rsidP="0061500C">
      <w:pPr>
        <w:numPr>
          <w:ilvl w:val="0"/>
          <w:numId w:val="7"/>
        </w:numPr>
        <w:spacing w:before="120" w:after="120" w:line="240" w:lineRule="auto"/>
        <w:ind w:left="567" w:firstLine="0"/>
        <w:contextualSpacing/>
        <w:jc w:val="both"/>
        <w:rPr>
          <w:rFonts w:ascii="Times New Roman" w:eastAsia="Calibri" w:hAnsi="Times New Roman" w:cs="Times New Roman"/>
          <w:sz w:val="24"/>
          <w:szCs w:val="24"/>
          <w:lang w:val="bg-BG"/>
        </w:rPr>
      </w:pPr>
      <w:r w:rsidRPr="0061500C">
        <w:rPr>
          <w:rFonts w:ascii="Times New Roman" w:eastAsia="Calibri" w:hAnsi="Times New Roman" w:cs="Times New Roman"/>
          <w:sz w:val="24"/>
          <w:szCs w:val="24"/>
          <w:lang w:val="bg-BG"/>
        </w:rPr>
        <w:t>К04 - Изменение на хидродинамичните характеристики</w:t>
      </w:r>
    </w:p>
    <w:p w:rsidR="0061500C" w:rsidRPr="0061500C" w:rsidRDefault="0061500C" w:rsidP="0061500C">
      <w:pPr>
        <w:numPr>
          <w:ilvl w:val="0"/>
          <w:numId w:val="7"/>
        </w:numPr>
        <w:spacing w:before="120" w:after="120" w:line="240" w:lineRule="auto"/>
        <w:ind w:left="567" w:firstLine="0"/>
        <w:contextualSpacing/>
        <w:jc w:val="both"/>
        <w:rPr>
          <w:rFonts w:ascii="Times New Roman" w:eastAsia="Calibri" w:hAnsi="Times New Roman" w:cs="Times New Roman"/>
          <w:sz w:val="24"/>
          <w:szCs w:val="24"/>
          <w:lang w:val="bg-BG"/>
        </w:rPr>
      </w:pPr>
      <w:r w:rsidRPr="0061500C">
        <w:rPr>
          <w:rFonts w:ascii="Times New Roman" w:eastAsia="Calibri" w:hAnsi="Times New Roman" w:cs="Times New Roman"/>
          <w:sz w:val="24"/>
          <w:szCs w:val="24"/>
          <w:lang w:val="bg-BG"/>
        </w:rPr>
        <w:t>В06 - Изсичане на отделни дървета (без гола сеч).</w:t>
      </w:r>
    </w:p>
    <w:p w:rsidR="0061500C" w:rsidRPr="0061500C" w:rsidRDefault="0061500C" w:rsidP="0061500C">
      <w:pPr>
        <w:spacing w:before="120" w:after="120" w:line="240" w:lineRule="auto"/>
        <w:jc w:val="both"/>
        <w:rPr>
          <w:rFonts w:ascii="Times New Roman" w:eastAsia="Times New Roman" w:hAnsi="Times New Roman" w:cs="Times New Roman"/>
          <w:sz w:val="24"/>
          <w:szCs w:val="24"/>
          <w:lang w:eastAsia="bg-BG"/>
        </w:rPr>
      </w:pPr>
      <w:r w:rsidRPr="0061500C">
        <w:rPr>
          <w:rFonts w:ascii="Times New Roman" w:eastAsia="Times New Roman" w:hAnsi="Times New Roman" w:cs="Times New Roman"/>
          <w:sz w:val="24"/>
          <w:szCs w:val="24"/>
          <w:lang w:val="bg-BG" w:eastAsia="bg-BG"/>
        </w:rPr>
        <w:t>Констатирано е също така че блатото силно еутрофицира през последните години следствие употреба на торове и пестициди в обработваемите площи в южния край на зоната. Блатото е подложено и на силна риболовна преса от любители рибари, което води до безпокойство на видовете.</w:t>
      </w:r>
    </w:p>
    <w:p w:rsidR="0061500C" w:rsidRPr="0061500C" w:rsidRDefault="0061500C" w:rsidP="0061500C">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b/>
          <w:bCs/>
          <w:sz w:val="24"/>
          <w:szCs w:val="24"/>
          <w:lang w:val="bg-BG" w:eastAsia="bg-BG"/>
        </w:rPr>
        <w:t>5. Цели за подобряване/поддържане на стабилна/нарастваща тенденция на популацията на вида в зоната</w:t>
      </w: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81"/>
        <w:gridCol w:w="1271"/>
        <w:gridCol w:w="3060"/>
        <w:gridCol w:w="2171"/>
      </w:tblGrid>
      <w:tr w:rsidR="0061500C" w:rsidRPr="0061500C" w:rsidTr="0061500C">
        <w:trPr>
          <w:tblHeader/>
          <w:jc w:val="center"/>
        </w:trPr>
        <w:tc>
          <w:tcPr>
            <w:tcW w:w="1696" w:type="dxa"/>
            <w:shd w:val="clear" w:color="auto" w:fill="B6DDE8"/>
            <w:vAlign w:val="center"/>
          </w:tcPr>
          <w:p w:rsidR="0061500C" w:rsidRPr="0061500C" w:rsidRDefault="0061500C" w:rsidP="0061500C">
            <w:pPr>
              <w:spacing w:after="0" w:line="240" w:lineRule="auto"/>
              <w:jc w:val="center"/>
              <w:rPr>
                <w:rFonts w:ascii="Times New Roman" w:eastAsia="Times New Roman" w:hAnsi="Times New Roman" w:cs="Times New Roman"/>
                <w:b/>
                <w:bCs/>
                <w:szCs w:val="20"/>
                <w:lang w:val="bg-BG" w:eastAsia="bg-BG"/>
              </w:rPr>
            </w:pPr>
            <w:r w:rsidRPr="0061500C">
              <w:rPr>
                <w:rFonts w:ascii="Times New Roman" w:eastAsia="Times New Roman" w:hAnsi="Times New Roman" w:cs="Times New Roman"/>
                <w:b/>
                <w:bCs/>
                <w:szCs w:val="20"/>
                <w:lang w:val="bg-BG" w:eastAsia="bg-BG"/>
              </w:rPr>
              <w:t>Параметър</w:t>
            </w:r>
          </w:p>
        </w:tc>
        <w:tc>
          <w:tcPr>
            <w:tcW w:w="1281" w:type="dxa"/>
            <w:shd w:val="clear" w:color="auto" w:fill="B6DDE8"/>
            <w:vAlign w:val="center"/>
          </w:tcPr>
          <w:p w:rsidR="0061500C" w:rsidRPr="0061500C" w:rsidRDefault="0061500C" w:rsidP="0061500C">
            <w:pPr>
              <w:spacing w:after="0" w:line="240" w:lineRule="auto"/>
              <w:jc w:val="center"/>
              <w:rPr>
                <w:rFonts w:ascii="Times New Roman" w:eastAsia="Times New Roman" w:hAnsi="Times New Roman" w:cs="Times New Roman"/>
                <w:b/>
                <w:bCs/>
                <w:szCs w:val="20"/>
                <w:lang w:val="bg-BG" w:eastAsia="bg-BG"/>
              </w:rPr>
            </w:pPr>
            <w:r w:rsidRPr="0061500C">
              <w:rPr>
                <w:rFonts w:ascii="Times New Roman" w:eastAsia="Times New Roman" w:hAnsi="Times New Roman" w:cs="Times New Roman"/>
                <w:b/>
                <w:bCs/>
                <w:szCs w:val="20"/>
                <w:lang w:val="bg-BG" w:eastAsia="bg-BG"/>
              </w:rPr>
              <w:t>Мерна единица</w:t>
            </w:r>
          </w:p>
        </w:tc>
        <w:tc>
          <w:tcPr>
            <w:tcW w:w="1271" w:type="dxa"/>
            <w:shd w:val="clear" w:color="auto" w:fill="B6DDE8"/>
            <w:vAlign w:val="center"/>
          </w:tcPr>
          <w:p w:rsidR="0061500C" w:rsidRPr="0061500C" w:rsidRDefault="0061500C" w:rsidP="0061500C">
            <w:pPr>
              <w:spacing w:after="0" w:line="240" w:lineRule="auto"/>
              <w:jc w:val="center"/>
              <w:rPr>
                <w:rFonts w:ascii="Times New Roman" w:eastAsia="Times New Roman" w:hAnsi="Times New Roman" w:cs="Times New Roman"/>
                <w:b/>
                <w:bCs/>
                <w:szCs w:val="20"/>
                <w:lang w:val="bg-BG" w:eastAsia="bg-BG"/>
              </w:rPr>
            </w:pPr>
            <w:r w:rsidRPr="0061500C">
              <w:rPr>
                <w:rFonts w:ascii="Times New Roman" w:eastAsia="Times New Roman" w:hAnsi="Times New Roman" w:cs="Times New Roman"/>
                <w:b/>
                <w:bCs/>
                <w:szCs w:val="20"/>
                <w:lang w:val="bg-BG" w:eastAsia="bg-BG"/>
              </w:rPr>
              <w:t>Целева стойност</w:t>
            </w:r>
          </w:p>
        </w:tc>
        <w:tc>
          <w:tcPr>
            <w:tcW w:w="3060" w:type="dxa"/>
            <w:shd w:val="clear" w:color="auto" w:fill="B6DDE8"/>
            <w:vAlign w:val="center"/>
          </w:tcPr>
          <w:p w:rsidR="0061500C" w:rsidRPr="0061500C" w:rsidRDefault="0061500C" w:rsidP="0061500C">
            <w:pPr>
              <w:spacing w:after="0" w:line="240" w:lineRule="auto"/>
              <w:jc w:val="center"/>
              <w:rPr>
                <w:rFonts w:ascii="Times New Roman" w:eastAsia="Times New Roman" w:hAnsi="Times New Roman" w:cs="Times New Roman"/>
                <w:b/>
                <w:bCs/>
                <w:szCs w:val="20"/>
                <w:lang w:val="bg-BG" w:eastAsia="bg-BG"/>
              </w:rPr>
            </w:pPr>
            <w:r w:rsidRPr="0061500C">
              <w:rPr>
                <w:rFonts w:ascii="Times New Roman" w:eastAsia="Times New Roman" w:hAnsi="Times New Roman" w:cs="Times New Roman"/>
                <w:b/>
                <w:bCs/>
                <w:szCs w:val="20"/>
                <w:lang w:val="bg-BG" w:eastAsia="bg-BG"/>
              </w:rPr>
              <w:t>Допълнителна информация</w:t>
            </w:r>
          </w:p>
        </w:tc>
        <w:tc>
          <w:tcPr>
            <w:tcW w:w="2171" w:type="dxa"/>
            <w:shd w:val="clear" w:color="auto" w:fill="B6DDE8"/>
            <w:vAlign w:val="center"/>
          </w:tcPr>
          <w:p w:rsidR="0061500C" w:rsidRPr="0061500C" w:rsidRDefault="0061500C" w:rsidP="0061500C">
            <w:pPr>
              <w:spacing w:after="0" w:line="240" w:lineRule="auto"/>
              <w:jc w:val="center"/>
              <w:rPr>
                <w:rFonts w:ascii="Times New Roman" w:eastAsia="Times New Roman" w:hAnsi="Times New Roman" w:cs="Times New Roman"/>
                <w:b/>
                <w:bCs/>
                <w:szCs w:val="20"/>
                <w:lang w:val="bg-BG" w:eastAsia="bg-BG"/>
              </w:rPr>
            </w:pPr>
            <w:r w:rsidRPr="0061500C">
              <w:rPr>
                <w:rFonts w:ascii="Times New Roman" w:eastAsia="Times New Roman" w:hAnsi="Times New Roman" w:cs="Times New Roman"/>
                <w:b/>
                <w:bCs/>
                <w:szCs w:val="20"/>
                <w:lang w:val="bg-BG" w:eastAsia="bg-BG"/>
              </w:rPr>
              <w:t>Специфични за зоната цели</w:t>
            </w:r>
          </w:p>
        </w:tc>
      </w:tr>
      <w:tr w:rsidR="0061500C" w:rsidRPr="0061500C" w:rsidTr="0061500C">
        <w:trPr>
          <w:jc w:val="center"/>
        </w:trPr>
        <w:tc>
          <w:tcPr>
            <w:tcW w:w="1696" w:type="dxa"/>
            <w:shd w:val="clear" w:color="auto" w:fill="auto"/>
          </w:tcPr>
          <w:p w:rsidR="0061500C" w:rsidRPr="0061500C" w:rsidRDefault="0061500C" w:rsidP="0061500C">
            <w:pPr>
              <w:spacing w:after="0" w:line="240" w:lineRule="auto"/>
              <w:jc w:val="both"/>
              <w:rPr>
                <w:rFonts w:ascii="Times New Roman" w:eastAsia="Times New Roman" w:hAnsi="Times New Roman" w:cs="Times New Roman"/>
                <w:b/>
                <w:szCs w:val="20"/>
                <w:lang w:val="bg-BG" w:eastAsia="bg-BG"/>
              </w:rPr>
            </w:pPr>
            <w:r w:rsidRPr="0061500C">
              <w:rPr>
                <w:rFonts w:ascii="Times New Roman" w:eastAsia="Times New Roman" w:hAnsi="Times New Roman" w:cs="Times New Roman"/>
                <w:b/>
                <w:szCs w:val="20"/>
                <w:lang w:val="bg-BG" w:eastAsia="bg-BG"/>
              </w:rPr>
              <w:t xml:space="preserve">Популация: </w:t>
            </w:r>
            <w:r w:rsidRPr="0061500C">
              <w:rPr>
                <w:rFonts w:ascii="Times New Roman" w:eastAsia="Times New Roman" w:hAnsi="Times New Roman" w:cs="Times New Roman"/>
                <w:bCs/>
                <w:szCs w:val="20"/>
                <w:lang w:val="bg-BG" w:eastAsia="bg-BG"/>
              </w:rPr>
              <w:t>Размер гнездовата популацията</w:t>
            </w:r>
          </w:p>
        </w:tc>
        <w:tc>
          <w:tcPr>
            <w:tcW w:w="1281" w:type="dxa"/>
            <w:shd w:val="clear" w:color="auto" w:fill="auto"/>
          </w:tcPr>
          <w:p w:rsidR="0061500C" w:rsidRPr="0061500C" w:rsidRDefault="0061500C" w:rsidP="0061500C">
            <w:pPr>
              <w:spacing w:after="0" w:line="240" w:lineRule="auto"/>
              <w:jc w:val="both"/>
              <w:rPr>
                <w:rFonts w:ascii="Times New Roman" w:eastAsia="Times New Roman" w:hAnsi="Times New Roman" w:cs="Times New Roman"/>
                <w:szCs w:val="20"/>
                <w:lang w:val="bg-BG" w:eastAsia="bg-BG"/>
              </w:rPr>
            </w:pPr>
            <w:r w:rsidRPr="0061500C">
              <w:rPr>
                <w:rFonts w:ascii="Times New Roman" w:eastAsia="Times New Roman" w:hAnsi="Times New Roman" w:cs="Times New Roman"/>
                <w:szCs w:val="20"/>
                <w:lang w:val="bg-BG" w:eastAsia="bg-BG"/>
              </w:rPr>
              <w:t>Брой гнездящи двойки</w:t>
            </w:r>
          </w:p>
        </w:tc>
        <w:tc>
          <w:tcPr>
            <w:tcW w:w="1271" w:type="dxa"/>
            <w:shd w:val="clear" w:color="auto" w:fill="auto"/>
          </w:tcPr>
          <w:p w:rsidR="0061500C" w:rsidRPr="0061500C" w:rsidRDefault="0061500C" w:rsidP="0061500C">
            <w:pPr>
              <w:spacing w:after="0" w:line="240" w:lineRule="auto"/>
              <w:jc w:val="both"/>
              <w:rPr>
                <w:rFonts w:ascii="Times New Roman" w:eastAsia="Times New Roman" w:hAnsi="Times New Roman" w:cs="Times New Roman"/>
                <w:szCs w:val="20"/>
                <w:lang w:val="bg-BG" w:eastAsia="bg-BG"/>
              </w:rPr>
            </w:pPr>
            <w:r w:rsidRPr="0061500C">
              <w:rPr>
                <w:rFonts w:ascii="Times New Roman" w:eastAsia="Times New Roman" w:hAnsi="Times New Roman" w:cs="Times New Roman"/>
                <w:szCs w:val="20"/>
                <w:lang w:val="bg-BG" w:eastAsia="bg-BG"/>
              </w:rPr>
              <w:t xml:space="preserve">0 двойки </w:t>
            </w:r>
          </w:p>
        </w:tc>
        <w:tc>
          <w:tcPr>
            <w:tcW w:w="3060" w:type="dxa"/>
            <w:shd w:val="clear" w:color="auto" w:fill="auto"/>
          </w:tcPr>
          <w:p w:rsidR="0061500C" w:rsidRPr="0061500C" w:rsidRDefault="0061500C" w:rsidP="0061500C">
            <w:pPr>
              <w:spacing w:after="0" w:line="240" w:lineRule="auto"/>
              <w:jc w:val="both"/>
              <w:rPr>
                <w:rFonts w:ascii="Times New Roman" w:eastAsia="Times New Roman" w:hAnsi="Times New Roman" w:cs="Times New Roman"/>
                <w:szCs w:val="20"/>
                <w:lang w:eastAsia="bg-BG"/>
              </w:rPr>
            </w:pPr>
            <w:r w:rsidRPr="0061500C">
              <w:rPr>
                <w:rFonts w:ascii="Times New Roman" w:eastAsia="Times New Roman" w:hAnsi="Times New Roman" w:cs="Times New Roman"/>
                <w:szCs w:val="20"/>
                <w:lang w:val="bg-BG" w:eastAsia="bg-BG"/>
              </w:rPr>
              <w:t xml:space="preserve">В настоящия </w:t>
            </w:r>
            <w:r w:rsidR="000C6B3E">
              <w:rPr>
                <w:rFonts w:ascii="Times New Roman" w:eastAsia="Times New Roman" w:hAnsi="Times New Roman" w:cs="Times New Roman"/>
                <w:szCs w:val="20"/>
                <w:lang w:val="bg-BG" w:eastAsia="bg-BG"/>
              </w:rPr>
              <w:t>СФ</w:t>
            </w:r>
            <w:r w:rsidRPr="0061500C">
              <w:rPr>
                <w:rFonts w:ascii="Times New Roman" w:eastAsia="Times New Roman" w:hAnsi="Times New Roman" w:cs="Times New Roman"/>
                <w:szCs w:val="20"/>
                <w:lang w:val="bg-BG" w:eastAsia="bg-BG"/>
              </w:rPr>
              <w:t xml:space="preserve"> (актуализиран през 2015 г.) са посочени 4 индивида. В резултат на извършен мониторинг в защитената зона през гнездовия период на 2021 г. не са установени размножаващи се птици. Няма литературни данни за гнездене на вида в зоната. Видът не гнезди в защитената зона. </w:t>
            </w:r>
          </w:p>
        </w:tc>
        <w:tc>
          <w:tcPr>
            <w:tcW w:w="2171" w:type="dxa"/>
          </w:tcPr>
          <w:p w:rsidR="0061500C" w:rsidRPr="0061500C" w:rsidRDefault="0061500C" w:rsidP="0061500C">
            <w:pPr>
              <w:spacing w:after="0" w:line="240" w:lineRule="auto"/>
              <w:jc w:val="both"/>
              <w:rPr>
                <w:rFonts w:ascii="Times New Roman" w:eastAsia="Times New Roman" w:hAnsi="Times New Roman" w:cs="Times New Roman"/>
                <w:szCs w:val="20"/>
                <w:lang w:val="bg-BG" w:eastAsia="bg-BG"/>
              </w:rPr>
            </w:pPr>
            <w:r w:rsidRPr="0061500C">
              <w:rPr>
                <w:rFonts w:ascii="Times New Roman" w:eastAsia="Times New Roman" w:hAnsi="Times New Roman" w:cs="Times New Roman"/>
                <w:szCs w:val="20"/>
                <w:lang w:val="bg-BG" w:eastAsia="bg-BG"/>
              </w:rPr>
              <w:t>Видът не гнезди в зоната. Следва да не се разработват цели за гнездящата популация</w:t>
            </w:r>
          </w:p>
        </w:tc>
      </w:tr>
      <w:tr w:rsidR="0061500C" w:rsidRPr="0061500C" w:rsidTr="0061500C">
        <w:trPr>
          <w:jc w:val="center"/>
        </w:trPr>
        <w:tc>
          <w:tcPr>
            <w:tcW w:w="1696" w:type="dxa"/>
            <w:shd w:val="clear" w:color="auto" w:fill="auto"/>
          </w:tcPr>
          <w:p w:rsidR="0061500C" w:rsidRPr="0061500C" w:rsidRDefault="0061500C" w:rsidP="0061500C">
            <w:pPr>
              <w:spacing w:after="0" w:line="240" w:lineRule="auto"/>
              <w:jc w:val="both"/>
              <w:rPr>
                <w:rFonts w:ascii="Times New Roman" w:eastAsia="Times New Roman" w:hAnsi="Times New Roman" w:cs="Times New Roman"/>
                <w:b/>
                <w:szCs w:val="20"/>
                <w:lang w:val="bg-BG" w:eastAsia="bg-BG"/>
              </w:rPr>
            </w:pPr>
            <w:r w:rsidRPr="0061500C">
              <w:rPr>
                <w:rFonts w:ascii="Times New Roman" w:eastAsia="Times New Roman" w:hAnsi="Times New Roman" w:cs="Times New Roman"/>
                <w:b/>
                <w:szCs w:val="20"/>
                <w:lang w:val="bg-BG" w:eastAsia="bg-BG"/>
              </w:rPr>
              <w:t xml:space="preserve">Популация: </w:t>
            </w:r>
            <w:r w:rsidRPr="0061500C">
              <w:rPr>
                <w:rFonts w:ascii="Times New Roman" w:eastAsia="Times New Roman" w:hAnsi="Times New Roman" w:cs="Times New Roman"/>
                <w:bCs/>
                <w:szCs w:val="20"/>
                <w:lang w:val="bg-BG" w:eastAsia="bg-BG"/>
              </w:rPr>
              <w:t>Размер на мигриращата популация</w:t>
            </w:r>
          </w:p>
        </w:tc>
        <w:tc>
          <w:tcPr>
            <w:tcW w:w="1281" w:type="dxa"/>
            <w:shd w:val="clear" w:color="auto" w:fill="auto"/>
          </w:tcPr>
          <w:p w:rsidR="0061500C" w:rsidRPr="0061500C" w:rsidRDefault="0061500C" w:rsidP="0061500C">
            <w:pPr>
              <w:spacing w:after="0" w:line="240" w:lineRule="auto"/>
              <w:jc w:val="both"/>
              <w:rPr>
                <w:rFonts w:ascii="Times New Roman" w:eastAsia="Times New Roman" w:hAnsi="Times New Roman" w:cs="Times New Roman"/>
                <w:szCs w:val="20"/>
                <w:lang w:val="bg-BG" w:eastAsia="bg-BG"/>
              </w:rPr>
            </w:pPr>
            <w:r w:rsidRPr="0061500C">
              <w:rPr>
                <w:rFonts w:ascii="Times New Roman" w:eastAsia="Times New Roman" w:hAnsi="Times New Roman" w:cs="Times New Roman"/>
                <w:szCs w:val="20"/>
                <w:lang w:val="bg-BG" w:eastAsia="bg-BG"/>
              </w:rPr>
              <w:t>Брой индивиди</w:t>
            </w:r>
          </w:p>
        </w:tc>
        <w:tc>
          <w:tcPr>
            <w:tcW w:w="1271" w:type="dxa"/>
            <w:shd w:val="clear" w:color="auto" w:fill="auto"/>
          </w:tcPr>
          <w:p w:rsidR="0061500C" w:rsidRPr="0061500C" w:rsidRDefault="0061500C" w:rsidP="0061500C">
            <w:pPr>
              <w:spacing w:after="0" w:line="240" w:lineRule="auto"/>
              <w:jc w:val="both"/>
              <w:rPr>
                <w:rFonts w:ascii="Times New Roman" w:eastAsia="Times New Roman" w:hAnsi="Times New Roman" w:cs="Times New Roman"/>
                <w:szCs w:val="20"/>
                <w:lang w:val="bg-BG" w:eastAsia="bg-BG"/>
              </w:rPr>
            </w:pPr>
            <w:r w:rsidRPr="0061500C">
              <w:rPr>
                <w:rFonts w:ascii="Times New Roman" w:eastAsia="Times New Roman" w:hAnsi="Times New Roman" w:cs="Times New Roman"/>
                <w:szCs w:val="20"/>
                <w:lang w:val="bg-BG" w:eastAsia="bg-BG"/>
              </w:rPr>
              <w:t xml:space="preserve"> </w:t>
            </w:r>
            <w:r>
              <w:rPr>
                <w:rFonts w:ascii="Times New Roman" w:eastAsia="Times New Roman" w:hAnsi="Times New Roman" w:cs="Times New Roman"/>
                <w:szCs w:val="20"/>
                <w:lang w:val="bg-BG" w:eastAsia="bg-BG"/>
              </w:rPr>
              <w:t>неизвестна</w:t>
            </w:r>
          </w:p>
        </w:tc>
        <w:tc>
          <w:tcPr>
            <w:tcW w:w="3060" w:type="dxa"/>
            <w:shd w:val="clear" w:color="auto" w:fill="auto"/>
          </w:tcPr>
          <w:p w:rsidR="0061500C" w:rsidRPr="0061500C" w:rsidRDefault="0061500C" w:rsidP="0061500C">
            <w:pPr>
              <w:spacing w:after="0" w:line="240" w:lineRule="auto"/>
              <w:jc w:val="both"/>
              <w:rPr>
                <w:rFonts w:ascii="Times New Roman" w:eastAsia="Times New Roman" w:hAnsi="Times New Roman" w:cs="Times New Roman"/>
                <w:szCs w:val="20"/>
                <w:lang w:val="bg-BG" w:eastAsia="bg-BG"/>
              </w:rPr>
            </w:pPr>
            <w:r w:rsidRPr="0061500C">
              <w:rPr>
                <w:rFonts w:ascii="Times New Roman" w:eastAsia="Times New Roman" w:hAnsi="Times New Roman" w:cs="Times New Roman"/>
                <w:szCs w:val="20"/>
                <w:lang w:val="bg-BG" w:eastAsia="bg-BG"/>
              </w:rPr>
              <w:t xml:space="preserve">В </w:t>
            </w:r>
            <w:r w:rsidR="000C6B3E">
              <w:rPr>
                <w:rFonts w:ascii="Times New Roman" w:eastAsia="Times New Roman" w:hAnsi="Times New Roman" w:cs="Times New Roman"/>
                <w:szCs w:val="20"/>
                <w:lang w:val="bg-BG" w:eastAsia="bg-BG"/>
              </w:rPr>
              <w:t>СФ</w:t>
            </w:r>
            <w:r w:rsidRPr="0061500C">
              <w:rPr>
                <w:rFonts w:ascii="Times New Roman" w:eastAsia="Times New Roman" w:hAnsi="Times New Roman" w:cs="Times New Roman"/>
                <w:szCs w:val="20"/>
                <w:lang w:val="bg-BG" w:eastAsia="bg-BG"/>
              </w:rPr>
              <w:t xml:space="preserve"> за концентрацията на вида по време на миграция в зоната не е посочена стойност. </w:t>
            </w:r>
          </w:p>
          <w:p w:rsidR="0061500C" w:rsidRPr="0061500C" w:rsidRDefault="0061500C" w:rsidP="0061500C">
            <w:pPr>
              <w:spacing w:after="0" w:line="240" w:lineRule="auto"/>
              <w:jc w:val="both"/>
              <w:rPr>
                <w:rFonts w:ascii="Times New Roman" w:eastAsia="Times New Roman" w:hAnsi="Times New Roman" w:cs="Times New Roman"/>
                <w:color w:val="000000"/>
                <w:szCs w:val="20"/>
                <w:lang w:val="bg-BG" w:eastAsia="bg-BG"/>
              </w:rPr>
            </w:pPr>
            <w:r w:rsidRPr="0061500C">
              <w:rPr>
                <w:rFonts w:ascii="Times New Roman" w:eastAsia="Times New Roman" w:hAnsi="Times New Roman" w:cs="Times New Roman"/>
                <w:color w:val="000000"/>
                <w:szCs w:val="20"/>
                <w:lang w:val="bg-BG" w:eastAsia="bg-BG"/>
              </w:rPr>
              <w:t>Липсва каквато и да е информация за концентрация на вида в зоната по време на миграция.</w:t>
            </w:r>
          </w:p>
          <w:p w:rsidR="0061500C" w:rsidRPr="0061500C" w:rsidRDefault="0061500C" w:rsidP="0061500C">
            <w:pPr>
              <w:spacing w:after="0" w:line="240" w:lineRule="auto"/>
              <w:jc w:val="both"/>
              <w:rPr>
                <w:rFonts w:ascii="Times New Roman" w:eastAsia="Times New Roman" w:hAnsi="Times New Roman" w:cs="Times New Roman"/>
                <w:szCs w:val="20"/>
                <w:lang w:val="bg-BG" w:eastAsia="bg-BG"/>
              </w:rPr>
            </w:pPr>
          </w:p>
        </w:tc>
        <w:tc>
          <w:tcPr>
            <w:tcW w:w="2171" w:type="dxa"/>
          </w:tcPr>
          <w:p w:rsidR="0061500C" w:rsidRPr="0061500C" w:rsidRDefault="0061500C" w:rsidP="0061500C">
            <w:pPr>
              <w:spacing w:after="0" w:line="240" w:lineRule="auto"/>
              <w:jc w:val="both"/>
              <w:rPr>
                <w:rFonts w:ascii="Times New Roman" w:eastAsia="Times New Roman" w:hAnsi="Times New Roman" w:cs="Times New Roman"/>
                <w:szCs w:val="20"/>
                <w:lang w:val="bg-BG" w:eastAsia="bg-BG"/>
              </w:rPr>
            </w:pPr>
            <w:r w:rsidRPr="0061500C">
              <w:rPr>
                <w:rFonts w:ascii="Times New Roman" w:eastAsia="Times New Roman" w:hAnsi="Times New Roman" w:cs="Times New Roman"/>
                <w:szCs w:val="20"/>
                <w:lang w:val="bg-BG" w:eastAsia="bg-BG"/>
              </w:rPr>
              <w:t>Да се извърши целенасочен мониторинг за установяване на размера на мигриращата популация до 2025 г.</w:t>
            </w:r>
          </w:p>
          <w:p w:rsidR="0061500C" w:rsidRPr="0061500C" w:rsidRDefault="0061500C" w:rsidP="0061500C">
            <w:pPr>
              <w:spacing w:after="0" w:line="240" w:lineRule="auto"/>
              <w:jc w:val="both"/>
              <w:rPr>
                <w:rFonts w:ascii="Times New Roman" w:eastAsia="Times New Roman" w:hAnsi="Times New Roman" w:cs="Times New Roman"/>
                <w:szCs w:val="20"/>
                <w:lang w:val="bg-BG" w:eastAsia="bg-BG"/>
              </w:rPr>
            </w:pPr>
          </w:p>
        </w:tc>
      </w:tr>
      <w:tr w:rsidR="0061500C" w:rsidRPr="0061500C" w:rsidTr="0061500C">
        <w:trPr>
          <w:jc w:val="center"/>
        </w:trPr>
        <w:tc>
          <w:tcPr>
            <w:tcW w:w="1696" w:type="dxa"/>
            <w:shd w:val="clear" w:color="auto" w:fill="auto"/>
          </w:tcPr>
          <w:p w:rsidR="0061500C" w:rsidRPr="0061500C" w:rsidRDefault="0061500C" w:rsidP="0061500C">
            <w:pPr>
              <w:spacing w:after="0" w:line="240" w:lineRule="auto"/>
              <w:jc w:val="both"/>
              <w:rPr>
                <w:rFonts w:ascii="Times New Roman" w:eastAsia="Times New Roman" w:hAnsi="Times New Roman" w:cs="Times New Roman"/>
                <w:b/>
                <w:szCs w:val="20"/>
                <w:lang w:val="bg-BG" w:eastAsia="bg-BG"/>
              </w:rPr>
            </w:pPr>
            <w:r w:rsidRPr="0061500C">
              <w:rPr>
                <w:rFonts w:ascii="Times New Roman" w:eastAsia="Times New Roman" w:hAnsi="Times New Roman" w:cs="Times New Roman"/>
                <w:b/>
                <w:szCs w:val="20"/>
                <w:lang w:val="bg-BG" w:eastAsia="bg-BG"/>
              </w:rPr>
              <w:t xml:space="preserve">Популация: </w:t>
            </w:r>
            <w:r w:rsidRPr="0061500C">
              <w:rPr>
                <w:rFonts w:ascii="Times New Roman" w:eastAsia="Times New Roman" w:hAnsi="Times New Roman" w:cs="Times New Roman"/>
                <w:bCs/>
                <w:szCs w:val="20"/>
                <w:lang w:val="bg-BG" w:eastAsia="bg-BG"/>
              </w:rPr>
              <w:t>Размер на зимуващата популация</w:t>
            </w:r>
          </w:p>
        </w:tc>
        <w:tc>
          <w:tcPr>
            <w:tcW w:w="1281" w:type="dxa"/>
            <w:shd w:val="clear" w:color="auto" w:fill="auto"/>
          </w:tcPr>
          <w:p w:rsidR="0061500C" w:rsidRPr="0061500C" w:rsidRDefault="0061500C" w:rsidP="0061500C">
            <w:pPr>
              <w:spacing w:after="0" w:line="240" w:lineRule="auto"/>
              <w:jc w:val="both"/>
              <w:rPr>
                <w:rFonts w:ascii="Times New Roman" w:eastAsia="Times New Roman" w:hAnsi="Times New Roman" w:cs="Times New Roman"/>
                <w:szCs w:val="20"/>
                <w:lang w:val="bg-BG" w:eastAsia="bg-BG"/>
              </w:rPr>
            </w:pPr>
            <w:r w:rsidRPr="0061500C">
              <w:rPr>
                <w:rFonts w:ascii="Times New Roman" w:eastAsia="Times New Roman" w:hAnsi="Times New Roman" w:cs="Times New Roman"/>
                <w:szCs w:val="20"/>
                <w:lang w:val="bg-BG" w:eastAsia="bg-BG"/>
              </w:rPr>
              <w:t>Брой индивиди</w:t>
            </w:r>
          </w:p>
        </w:tc>
        <w:tc>
          <w:tcPr>
            <w:tcW w:w="1271" w:type="dxa"/>
            <w:shd w:val="clear" w:color="auto" w:fill="auto"/>
          </w:tcPr>
          <w:p w:rsidR="0061500C" w:rsidRPr="0061500C" w:rsidRDefault="0061500C" w:rsidP="0061500C">
            <w:pPr>
              <w:spacing w:after="0" w:line="240" w:lineRule="auto"/>
              <w:jc w:val="both"/>
              <w:rPr>
                <w:rFonts w:ascii="Times New Roman" w:eastAsia="Times New Roman" w:hAnsi="Times New Roman" w:cs="Times New Roman"/>
                <w:szCs w:val="20"/>
                <w:lang w:val="bg-BG" w:eastAsia="bg-BG"/>
              </w:rPr>
            </w:pPr>
            <w:r w:rsidRPr="0061500C">
              <w:rPr>
                <w:rFonts w:ascii="Times New Roman" w:eastAsia="Times New Roman" w:hAnsi="Times New Roman" w:cs="Times New Roman"/>
                <w:szCs w:val="20"/>
                <w:lang w:val="bg-BG" w:eastAsia="bg-BG"/>
              </w:rPr>
              <w:t>0-1 инд.</w:t>
            </w:r>
          </w:p>
        </w:tc>
        <w:tc>
          <w:tcPr>
            <w:tcW w:w="3060" w:type="dxa"/>
            <w:shd w:val="clear" w:color="auto" w:fill="auto"/>
          </w:tcPr>
          <w:p w:rsidR="0061500C" w:rsidRPr="0061500C" w:rsidRDefault="0061500C" w:rsidP="0061500C">
            <w:pPr>
              <w:spacing w:after="0" w:line="240" w:lineRule="auto"/>
              <w:jc w:val="both"/>
              <w:rPr>
                <w:rFonts w:ascii="Times New Roman" w:eastAsia="Times New Roman" w:hAnsi="Times New Roman" w:cs="Times New Roman"/>
                <w:szCs w:val="20"/>
                <w:lang w:val="bg-BG" w:eastAsia="bg-BG"/>
              </w:rPr>
            </w:pPr>
            <w:r w:rsidRPr="0061500C">
              <w:rPr>
                <w:rFonts w:ascii="Times New Roman" w:eastAsia="Times New Roman" w:hAnsi="Times New Roman" w:cs="Times New Roman"/>
                <w:szCs w:val="20"/>
                <w:lang w:val="bg-BG" w:eastAsia="bg-BG"/>
              </w:rPr>
              <w:t xml:space="preserve">Според </w:t>
            </w:r>
            <w:r w:rsidR="000C6B3E">
              <w:rPr>
                <w:rFonts w:ascii="Times New Roman" w:eastAsia="Times New Roman" w:hAnsi="Times New Roman" w:cs="Times New Roman"/>
                <w:szCs w:val="20"/>
                <w:lang w:val="bg-BG" w:eastAsia="bg-BG"/>
              </w:rPr>
              <w:t>СФ</w:t>
            </w:r>
            <w:r w:rsidRPr="0061500C">
              <w:rPr>
                <w:rFonts w:ascii="Times New Roman" w:eastAsia="Times New Roman" w:hAnsi="Times New Roman" w:cs="Times New Roman"/>
                <w:szCs w:val="20"/>
                <w:lang w:val="bg-BG" w:eastAsia="bg-BG"/>
              </w:rPr>
              <w:t xml:space="preserve"> на зоната числеността на зимуващите индивиди е 0 - 1. По данни от средно зимните преброявания (СЗП) през 2021 г. е установен 1 инд. в зоната.</w:t>
            </w:r>
          </w:p>
          <w:p w:rsidR="0061500C" w:rsidRPr="0061500C" w:rsidRDefault="0061500C" w:rsidP="0061500C">
            <w:pPr>
              <w:spacing w:after="0" w:line="240" w:lineRule="auto"/>
              <w:jc w:val="both"/>
              <w:rPr>
                <w:rFonts w:ascii="Times New Roman" w:eastAsia="Times New Roman" w:hAnsi="Times New Roman" w:cs="Times New Roman"/>
                <w:szCs w:val="20"/>
                <w:lang w:val="bg-BG" w:eastAsia="bg-BG"/>
              </w:rPr>
            </w:pPr>
          </w:p>
        </w:tc>
        <w:tc>
          <w:tcPr>
            <w:tcW w:w="2171" w:type="dxa"/>
          </w:tcPr>
          <w:p w:rsidR="0061500C" w:rsidRPr="0061500C" w:rsidRDefault="0061500C" w:rsidP="0061500C">
            <w:pPr>
              <w:spacing w:before="100" w:beforeAutospacing="1" w:after="0" w:line="240" w:lineRule="auto"/>
              <w:rPr>
                <w:rFonts w:ascii="Times New Roman" w:eastAsia="Times New Roman" w:hAnsi="Times New Roman" w:cs="Times New Roman"/>
                <w:szCs w:val="20"/>
                <w:lang w:val="bg-BG" w:eastAsia="bg-BG"/>
              </w:rPr>
            </w:pPr>
            <w:r w:rsidRPr="0061500C">
              <w:rPr>
                <w:rFonts w:ascii="Times New Roman" w:eastAsia="Times New Roman" w:hAnsi="Times New Roman" w:cs="Times New Roman"/>
                <w:szCs w:val="20"/>
                <w:lang w:val="bg-BG" w:eastAsia="bg-BG"/>
              </w:rPr>
              <w:lastRenderedPageBreak/>
              <w:t>Поддържане на зи</w:t>
            </w:r>
            <w:r>
              <w:rPr>
                <w:rFonts w:ascii="Times New Roman" w:eastAsia="Times New Roman" w:hAnsi="Times New Roman" w:cs="Times New Roman"/>
                <w:szCs w:val="20"/>
                <w:lang w:val="bg-BG" w:eastAsia="bg-BG"/>
              </w:rPr>
              <w:t>муващата популация в размер най-</w:t>
            </w:r>
            <w:r w:rsidRPr="0061500C">
              <w:rPr>
                <w:rFonts w:ascii="Times New Roman" w:eastAsia="Times New Roman" w:hAnsi="Times New Roman" w:cs="Times New Roman"/>
                <w:szCs w:val="20"/>
                <w:lang w:val="bg-BG" w:eastAsia="bg-BG"/>
              </w:rPr>
              <w:t>малко 1 инд.</w:t>
            </w:r>
          </w:p>
        </w:tc>
      </w:tr>
      <w:tr w:rsidR="0061500C" w:rsidRPr="0061500C" w:rsidTr="0061500C">
        <w:trPr>
          <w:jc w:val="center"/>
        </w:trPr>
        <w:tc>
          <w:tcPr>
            <w:tcW w:w="1696" w:type="dxa"/>
            <w:shd w:val="clear" w:color="auto" w:fill="auto"/>
          </w:tcPr>
          <w:p w:rsidR="0061500C" w:rsidRPr="0061500C" w:rsidRDefault="0061500C" w:rsidP="0061500C">
            <w:pPr>
              <w:spacing w:after="0" w:line="240" w:lineRule="auto"/>
              <w:jc w:val="both"/>
              <w:rPr>
                <w:rFonts w:ascii="Times New Roman" w:eastAsia="Times New Roman" w:hAnsi="Times New Roman" w:cs="Times New Roman"/>
                <w:b/>
                <w:szCs w:val="20"/>
                <w:lang w:val="bg-BG" w:eastAsia="bg-BG"/>
              </w:rPr>
            </w:pPr>
            <w:r w:rsidRPr="0061500C">
              <w:rPr>
                <w:rFonts w:ascii="Times New Roman" w:eastAsia="Times New Roman" w:hAnsi="Times New Roman" w:cs="Times New Roman"/>
                <w:b/>
                <w:szCs w:val="20"/>
                <w:lang w:val="bg-BG" w:eastAsia="bg-BG"/>
              </w:rPr>
              <w:lastRenderedPageBreak/>
              <w:t xml:space="preserve">Местообитание на вида: </w:t>
            </w:r>
            <w:r w:rsidRPr="0061500C">
              <w:rPr>
                <w:rFonts w:ascii="Times New Roman" w:eastAsia="Times New Roman" w:hAnsi="Times New Roman" w:cs="Times New Roman"/>
                <w:bCs/>
                <w:szCs w:val="20"/>
                <w:lang w:val="bg-BG" w:eastAsia="bg-BG"/>
              </w:rPr>
              <w:t>Площ на подходящите хранителни местообитания на вида</w:t>
            </w:r>
            <w:r w:rsidRPr="0061500C">
              <w:rPr>
                <w:rFonts w:ascii="Times New Roman" w:eastAsia="Times New Roman" w:hAnsi="Times New Roman" w:cs="Times New Roman"/>
                <w:b/>
                <w:szCs w:val="20"/>
                <w:lang w:val="bg-BG" w:eastAsia="bg-BG"/>
              </w:rPr>
              <w:t xml:space="preserve"> </w:t>
            </w:r>
          </w:p>
        </w:tc>
        <w:tc>
          <w:tcPr>
            <w:tcW w:w="1281" w:type="dxa"/>
            <w:shd w:val="clear" w:color="auto" w:fill="auto"/>
          </w:tcPr>
          <w:p w:rsidR="0061500C" w:rsidRPr="0061500C" w:rsidRDefault="0061500C" w:rsidP="0061500C">
            <w:pPr>
              <w:spacing w:after="0" w:line="240" w:lineRule="auto"/>
              <w:jc w:val="both"/>
              <w:rPr>
                <w:rFonts w:ascii="Times New Roman" w:eastAsia="Times New Roman" w:hAnsi="Times New Roman" w:cs="Times New Roman"/>
                <w:szCs w:val="20"/>
                <w:lang w:val="bg-BG" w:eastAsia="bg-BG"/>
              </w:rPr>
            </w:pPr>
            <w:r w:rsidRPr="0061500C">
              <w:rPr>
                <w:rFonts w:ascii="Times New Roman" w:eastAsia="Times New Roman" w:hAnsi="Times New Roman" w:cs="Times New Roman"/>
                <w:szCs w:val="20"/>
                <w:lang w:val="bg-BG" w:eastAsia="bg-BG"/>
              </w:rPr>
              <w:t>ha</w:t>
            </w:r>
          </w:p>
        </w:tc>
        <w:tc>
          <w:tcPr>
            <w:tcW w:w="1271" w:type="dxa"/>
            <w:shd w:val="clear" w:color="auto" w:fill="auto"/>
          </w:tcPr>
          <w:p w:rsidR="0061500C" w:rsidRPr="0061500C" w:rsidRDefault="0061500C" w:rsidP="0061500C">
            <w:pPr>
              <w:spacing w:after="0" w:line="240" w:lineRule="auto"/>
              <w:jc w:val="both"/>
              <w:rPr>
                <w:rFonts w:ascii="Times New Roman" w:eastAsia="Times New Roman" w:hAnsi="Times New Roman" w:cs="Times New Roman"/>
                <w:szCs w:val="20"/>
                <w:lang w:val="bg-BG" w:eastAsia="bg-BG"/>
              </w:rPr>
            </w:pPr>
            <w:r>
              <w:rPr>
                <w:rFonts w:ascii="Times New Roman" w:eastAsia="Times New Roman" w:hAnsi="Times New Roman" w:cs="Times New Roman"/>
                <w:szCs w:val="20"/>
                <w:lang w:val="bg-BG" w:eastAsia="bg-BG"/>
              </w:rPr>
              <w:t xml:space="preserve">най-малко </w:t>
            </w:r>
            <w:r w:rsidRPr="0061500C">
              <w:rPr>
                <w:rFonts w:ascii="Times New Roman" w:eastAsia="Times New Roman" w:hAnsi="Times New Roman" w:cs="Times New Roman"/>
                <w:szCs w:val="20"/>
                <w:lang w:val="bg-BG" w:eastAsia="bg-BG"/>
              </w:rPr>
              <w:t>45</w:t>
            </w:r>
          </w:p>
        </w:tc>
        <w:tc>
          <w:tcPr>
            <w:tcW w:w="3060" w:type="dxa"/>
            <w:shd w:val="clear" w:color="auto" w:fill="auto"/>
          </w:tcPr>
          <w:p w:rsidR="0061500C" w:rsidRPr="0061500C" w:rsidRDefault="0061500C" w:rsidP="0061500C">
            <w:pPr>
              <w:spacing w:after="0" w:line="240" w:lineRule="auto"/>
              <w:jc w:val="both"/>
              <w:rPr>
                <w:rFonts w:ascii="Times New Roman" w:eastAsia="Times New Roman" w:hAnsi="Times New Roman" w:cs="Times New Roman"/>
                <w:szCs w:val="20"/>
                <w:lang w:val="bg-BG" w:eastAsia="bg-BG"/>
              </w:rPr>
            </w:pPr>
            <w:r w:rsidRPr="0061500C">
              <w:rPr>
                <w:rFonts w:ascii="Times New Roman" w:eastAsia="Times New Roman" w:hAnsi="Times New Roman" w:cs="Times New Roman"/>
                <w:szCs w:val="20"/>
                <w:lang w:val="bg-BG" w:eastAsia="bg-BG"/>
              </w:rPr>
              <w:t>Включва площта на водното огледало и водната растителност по периферията на водоема.</w:t>
            </w:r>
          </w:p>
          <w:p w:rsidR="0061500C" w:rsidRPr="0061500C" w:rsidRDefault="0061500C" w:rsidP="0061500C">
            <w:pPr>
              <w:spacing w:after="0" w:line="240" w:lineRule="auto"/>
              <w:jc w:val="both"/>
              <w:rPr>
                <w:rFonts w:ascii="Times New Roman" w:eastAsia="Times New Roman" w:hAnsi="Times New Roman" w:cs="Times New Roman"/>
                <w:szCs w:val="20"/>
                <w:lang w:val="bg-BG" w:eastAsia="bg-BG"/>
              </w:rPr>
            </w:pPr>
          </w:p>
        </w:tc>
        <w:tc>
          <w:tcPr>
            <w:tcW w:w="2171" w:type="dxa"/>
          </w:tcPr>
          <w:p w:rsidR="0061500C" w:rsidRPr="0061500C" w:rsidRDefault="0061500C" w:rsidP="0061500C">
            <w:pPr>
              <w:spacing w:after="0" w:line="240" w:lineRule="auto"/>
              <w:jc w:val="both"/>
              <w:rPr>
                <w:rFonts w:ascii="Times New Roman" w:eastAsia="Times New Roman" w:hAnsi="Times New Roman" w:cs="Times New Roman"/>
                <w:szCs w:val="20"/>
                <w:lang w:val="bg-BG" w:eastAsia="bg-BG"/>
              </w:rPr>
            </w:pPr>
            <w:r w:rsidRPr="0061500C">
              <w:rPr>
                <w:rFonts w:ascii="Times New Roman" w:eastAsia="Times New Roman" w:hAnsi="Times New Roman" w:cs="Times New Roman"/>
                <w:szCs w:val="20"/>
                <w:lang w:val="bg-BG" w:eastAsia="bg-BG"/>
              </w:rPr>
              <w:t>Поддържане и увеличаване на площта на подходящите хранителни местообитания на вида в защитената зона, най-малко 45 ха</w:t>
            </w:r>
          </w:p>
        </w:tc>
      </w:tr>
      <w:tr w:rsidR="0061500C" w:rsidRPr="0061500C" w:rsidTr="0061500C">
        <w:trPr>
          <w:jc w:val="center"/>
        </w:trPr>
        <w:tc>
          <w:tcPr>
            <w:tcW w:w="1696" w:type="dxa"/>
            <w:shd w:val="clear" w:color="auto" w:fill="auto"/>
          </w:tcPr>
          <w:p w:rsidR="0061500C" w:rsidRPr="0061500C" w:rsidRDefault="0061500C" w:rsidP="0061500C">
            <w:pPr>
              <w:spacing w:after="0" w:line="240" w:lineRule="auto"/>
              <w:rPr>
                <w:rFonts w:ascii="Times New Roman" w:eastAsia="Times New Roman" w:hAnsi="Times New Roman" w:cs="Times New Roman"/>
                <w:b/>
                <w:szCs w:val="20"/>
                <w:lang w:val="bg-BG" w:eastAsia="bg-BG"/>
              </w:rPr>
            </w:pPr>
            <w:r w:rsidRPr="0061500C">
              <w:rPr>
                <w:rFonts w:ascii="Times New Roman" w:eastAsia="Times New Roman" w:hAnsi="Times New Roman" w:cs="Times New Roman"/>
                <w:b/>
                <w:szCs w:val="20"/>
                <w:lang w:val="bg-BG" w:eastAsia="bg-BG"/>
              </w:rPr>
              <w:t xml:space="preserve">Местообитание на вида: </w:t>
            </w:r>
            <w:r w:rsidRPr="0061500C">
              <w:rPr>
                <w:rFonts w:ascii="Times New Roman" w:eastAsia="Times New Roman" w:hAnsi="Times New Roman" w:cs="Times New Roman"/>
                <w:szCs w:val="20"/>
                <w:lang w:val="bg-BG" w:eastAsia="bg-BG"/>
              </w:rPr>
              <w:t>Екологично състояние на водните тела с местообитания на вида</w:t>
            </w:r>
            <w:r w:rsidRPr="0061500C">
              <w:rPr>
                <w:rFonts w:ascii="Times New Roman" w:eastAsia="Times New Roman" w:hAnsi="Times New Roman" w:cs="Times New Roman"/>
                <w:szCs w:val="20"/>
                <w:lang w:val="en-GB" w:eastAsia="bg-BG"/>
              </w:rPr>
              <w:t xml:space="preserve"> – </w:t>
            </w:r>
            <w:r w:rsidRPr="0061500C">
              <w:rPr>
                <w:rFonts w:ascii="Times New Roman" w:eastAsia="Times New Roman" w:hAnsi="Times New Roman" w:cs="Times New Roman"/>
                <w:szCs w:val="20"/>
                <w:lang w:val="bg-BG" w:eastAsia="bg-BG"/>
              </w:rPr>
              <w:t>хлорофил.</w:t>
            </w:r>
            <w:r w:rsidRPr="0061500C">
              <w:rPr>
                <w:rFonts w:ascii="Times New Roman" w:eastAsia="Times New Roman" w:hAnsi="Times New Roman" w:cs="Times New Roman"/>
                <w:szCs w:val="20"/>
                <w:lang w:val="en-GB" w:eastAsia="bg-BG"/>
              </w:rPr>
              <w:t xml:space="preserve"> (</w:t>
            </w:r>
            <w:r w:rsidRPr="0061500C">
              <w:rPr>
                <w:rFonts w:ascii="Times New Roman" w:eastAsia="Times New Roman" w:hAnsi="Times New Roman" w:cs="Times New Roman"/>
                <w:szCs w:val="20"/>
                <w:lang w:val="bg-BG" w:eastAsia="bg-BG"/>
              </w:rPr>
              <w:t>Наредба Н-4, Табл. ФП4 - система за оценка на екологично състояние/потенциал по фитопланктон)</w:t>
            </w:r>
          </w:p>
        </w:tc>
        <w:tc>
          <w:tcPr>
            <w:tcW w:w="1281" w:type="dxa"/>
            <w:shd w:val="clear" w:color="auto" w:fill="auto"/>
          </w:tcPr>
          <w:p w:rsidR="0061500C" w:rsidRPr="0061500C" w:rsidRDefault="0061500C" w:rsidP="0061500C">
            <w:pPr>
              <w:spacing w:after="0" w:line="240" w:lineRule="auto"/>
              <w:rPr>
                <w:rFonts w:ascii="Times New Roman" w:eastAsia="Times New Roman" w:hAnsi="Times New Roman" w:cs="Times New Roman"/>
                <w:szCs w:val="20"/>
                <w:lang w:val="bg-BG" w:eastAsia="bg-BG"/>
              </w:rPr>
            </w:pPr>
            <w:r w:rsidRPr="0061500C">
              <w:rPr>
                <w:rFonts w:ascii="Times New Roman" w:eastAsia="Times New Roman" w:hAnsi="Times New Roman" w:cs="Times New Roman"/>
                <w:szCs w:val="20"/>
                <w:lang w:val="bg-BG" w:eastAsia="bg-BG"/>
              </w:rPr>
              <w:t>5 степенна скала</w:t>
            </w:r>
          </w:p>
        </w:tc>
        <w:tc>
          <w:tcPr>
            <w:tcW w:w="1271" w:type="dxa"/>
            <w:shd w:val="clear" w:color="auto" w:fill="auto"/>
          </w:tcPr>
          <w:p w:rsidR="0061500C" w:rsidRPr="0061500C" w:rsidRDefault="0061500C" w:rsidP="0061500C">
            <w:pPr>
              <w:spacing w:after="0" w:line="240" w:lineRule="auto"/>
              <w:rPr>
                <w:rFonts w:ascii="Times New Roman" w:eastAsia="Times New Roman" w:hAnsi="Times New Roman" w:cs="Times New Roman"/>
                <w:szCs w:val="20"/>
                <w:lang w:val="bg-BG" w:eastAsia="bg-BG"/>
              </w:rPr>
            </w:pPr>
            <w:r w:rsidRPr="0061500C">
              <w:rPr>
                <w:rFonts w:ascii="Times New Roman" w:eastAsia="Times New Roman" w:hAnsi="Times New Roman" w:cs="Times New Roman"/>
                <w:szCs w:val="20"/>
                <w:lang w:val="bg-BG" w:eastAsia="bg-BG"/>
              </w:rPr>
              <w:t>2-Добро или 1-Отлично</w:t>
            </w:r>
          </w:p>
        </w:tc>
        <w:tc>
          <w:tcPr>
            <w:tcW w:w="3060" w:type="dxa"/>
            <w:shd w:val="clear" w:color="auto" w:fill="auto"/>
          </w:tcPr>
          <w:tbl>
            <w:tblPr>
              <w:tblW w:w="2642" w:type="dxa"/>
              <w:jc w:val="center"/>
              <w:tblLayout w:type="fixed"/>
              <w:tblCellMar>
                <w:left w:w="70" w:type="dxa"/>
                <w:right w:w="70" w:type="dxa"/>
              </w:tblCellMar>
              <w:tblLook w:val="04A0" w:firstRow="1" w:lastRow="0" w:firstColumn="1" w:lastColumn="0" w:noHBand="0" w:noVBand="1"/>
            </w:tblPr>
            <w:tblGrid>
              <w:gridCol w:w="2642"/>
            </w:tblGrid>
            <w:tr w:rsidR="0061500C" w:rsidRPr="0061500C" w:rsidTr="00972C43">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tcPr>
                <w:p w:rsidR="0061500C" w:rsidRPr="0061500C" w:rsidRDefault="0061500C" w:rsidP="0061500C">
                  <w:pPr>
                    <w:spacing w:after="0" w:line="240" w:lineRule="auto"/>
                    <w:rPr>
                      <w:rFonts w:ascii="Times New Roman" w:eastAsia="Times New Roman" w:hAnsi="Times New Roman" w:cs="Times New Roman"/>
                      <w:b/>
                      <w:bCs/>
                      <w:szCs w:val="20"/>
                      <w:lang w:val="bg-BG" w:eastAsia="bg-BG"/>
                    </w:rPr>
                  </w:pPr>
                  <w:r w:rsidRPr="0061500C">
                    <w:rPr>
                      <w:rFonts w:ascii="Times New Roman" w:eastAsia="Times New Roman" w:hAnsi="Times New Roman" w:cs="Times New Roman"/>
                      <w:b/>
                      <w:bCs/>
                      <w:szCs w:val="20"/>
                      <w:lang w:val="bg-BG" w:eastAsia="bg-BG"/>
                    </w:rPr>
                    <w:t>Екологично състояние</w:t>
                  </w:r>
                </w:p>
              </w:tc>
            </w:tr>
            <w:tr w:rsidR="0061500C" w:rsidRPr="0061500C" w:rsidTr="00972C43">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tcPr>
                <w:p w:rsidR="0061500C" w:rsidRPr="0061500C" w:rsidRDefault="0061500C" w:rsidP="0061500C">
                  <w:pPr>
                    <w:spacing w:after="0" w:line="240" w:lineRule="auto"/>
                    <w:rPr>
                      <w:rFonts w:ascii="Times New Roman" w:eastAsia="Times New Roman" w:hAnsi="Times New Roman" w:cs="Times New Roman"/>
                      <w:szCs w:val="20"/>
                      <w:lang w:val="bg-BG" w:eastAsia="bg-BG"/>
                    </w:rPr>
                  </w:pPr>
                  <w:r w:rsidRPr="0061500C">
                    <w:rPr>
                      <w:rFonts w:ascii="Times New Roman" w:eastAsia="Times New Roman" w:hAnsi="Times New Roman" w:cs="Times New Roman"/>
                      <w:szCs w:val="20"/>
                      <w:lang w:val="bg-BG" w:eastAsia="bg-BG"/>
                    </w:rPr>
                    <w:t>1-Отлично – High</w:t>
                  </w:r>
                </w:p>
              </w:tc>
            </w:tr>
            <w:tr w:rsidR="0061500C" w:rsidRPr="0061500C" w:rsidTr="00972C43">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61500C" w:rsidRPr="0061500C" w:rsidRDefault="0061500C" w:rsidP="0061500C">
                  <w:pPr>
                    <w:spacing w:after="0" w:line="240" w:lineRule="auto"/>
                    <w:rPr>
                      <w:rFonts w:ascii="Times New Roman" w:eastAsia="Times New Roman" w:hAnsi="Times New Roman" w:cs="Times New Roman"/>
                      <w:szCs w:val="20"/>
                      <w:lang w:val="bg-BG" w:eastAsia="bg-BG"/>
                    </w:rPr>
                  </w:pPr>
                  <w:r w:rsidRPr="0061500C">
                    <w:rPr>
                      <w:rFonts w:ascii="Times New Roman" w:eastAsia="Times New Roman" w:hAnsi="Times New Roman" w:cs="Times New Roman"/>
                      <w:szCs w:val="20"/>
                      <w:lang w:val="bg-BG" w:eastAsia="bg-BG"/>
                    </w:rPr>
                    <w:t>2-Добро – Good</w:t>
                  </w:r>
                </w:p>
              </w:tc>
            </w:tr>
            <w:tr w:rsidR="0061500C" w:rsidRPr="0061500C" w:rsidTr="00972C43">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61500C" w:rsidRPr="0061500C" w:rsidRDefault="0061500C" w:rsidP="0061500C">
                  <w:pPr>
                    <w:spacing w:after="0" w:line="240" w:lineRule="auto"/>
                    <w:rPr>
                      <w:rFonts w:ascii="Times New Roman" w:eastAsia="Times New Roman" w:hAnsi="Times New Roman" w:cs="Times New Roman"/>
                      <w:szCs w:val="20"/>
                      <w:lang w:val="bg-BG" w:eastAsia="bg-BG"/>
                    </w:rPr>
                  </w:pPr>
                  <w:r w:rsidRPr="0061500C">
                    <w:rPr>
                      <w:rFonts w:ascii="Times New Roman" w:eastAsia="Times New Roman" w:hAnsi="Times New Roman" w:cs="Times New Roman"/>
                      <w:szCs w:val="20"/>
                      <w:lang w:val="bg-BG" w:eastAsia="bg-BG"/>
                    </w:rPr>
                    <w:t>3-Умерено - Moderate</w:t>
                  </w:r>
                </w:p>
              </w:tc>
            </w:tr>
            <w:tr w:rsidR="0061500C" w:rsidRPr="0061500C" w:rsidTr="00972C43">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tcPr>
                <w:p w:rsidR="0061500C" w:rsidRPr="0061500C" w:rsidRDefault="0061500C" w:rsidP="0061500C">
                  <w:pPr>
                    <w:spacing w:after="0" w:line="240" w:lineRule="auto"/>
                    <w:rPr>
                      <w:rFonts w:ascii="Times New Roman" w:eastAsia="Times New Roman" w:hAnsi="Times New Roman" w:cs="Times New Roman"/>
                      <w:szCs w:val="20"/>
                      <w:lang w:val="bg-BG" w:eastAsia="bg-BG"/>
                    </w:rPr>
                  </w:pPr>
                  <w:r w:rsidRPr="0061500C">
                    <w:rPr>
                      <w:rFonts w:ascii="Times New Roman" w:eastAsia="Times New Roman" w:hAnsi="Times New Roman" w:cs="Times New Roman"/>
                      <w:szCs w:val="20"/>
                      <w:lang w:val="bg-BG" w:eastAsia="bg-BG"/>
                    </w:rPr>
                    <w:t>4-Лошо – Poor</w:t>
                  </w:r>
                </w:p>
              </w:tc>
            </w:tr>
            <w:tr w:rsidR="0061500C" w:rsidRPr="0061500C" w:rsidTr="00972C43">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tcPr>
                <w:p w:rsidR="0061500C" w:rsidRPr="0061500C" w:rsidRDefault="0061500C" w:rsidP="0061500C">
                  <w:pPr>
                    <w:spacing w:after="0" w:line="240" w:lineRule="auto"/>
                    <w:rPr>
                      <w:rFonts w:ascii="Times New Roman" w:eastAsia="Times New Roman" w:hAnsi="Times New Roman" w:cs="Times New Roman"/>
                      <w:szCs w:val="20"/>
                      <w:lang w:val="bg-BG" w:eastAsia="bg-BG"/>
                    </w:rPr>
                  </w:pPr>
                  <w:r w:rsidRPr="0061500C">
                    <w:rPr>
                      <w:rFonts w:ascii="Times New Roman" w:eastAsia="Times New Roman" w:hAnsi="Times New Roman" w:cs="Times New Roman"/>
                      <w:szCs w:val="20"/>
                      <w:lang w:val="bg-BG" w:eastAsia="bg-BG"/>
                    </w:rPr>
                    <w:t>5-Много лошо - Bad</w:t>
                  </w:r>
                </w:p>
              </w:tc>
            </w:tr>
          </w:tbl>
          <w:p w:rsidR="0061500C" w:rsidRPr="0061500C" w:rsidRDefault="0061500C" w:rsidP="0061500C">
            <w:pPr>
              <w:spacing w:after="0" w:line="240" w:lineRule="auto"/>
              <w:rPr>
                <w:rFonts w:ascii="Times New Roman" w:eastAsia="Times New Roman" w:hAnsi="Times New Roman" w:cs="Times New Roman"/>
                <w:szCs w:val="20"/>
                <w:lang w:val="bg-BG" w:eastAsia="bg-BG"/>
              </w:rPr>
            </w:pPr>
            <w:r w:rsidRPr="0061500C">
              <w:rPr>
                <w:rFonts w:ascii="Times New Roman" w:eastAsia="Times New Roman" w:hAnsi="Times New Roman" w:cs="Times New Roman"/>
                <w:szCs w:val="20"/>
                <w:lang w:val="bg-BG" w:eastAsia="bg-BG"/>
              </w:rPr>
              <w:t xml:space="preserve">Екологичното състояние на водите по показател хлорофил в блато Малък Преславец през юли 2018 г. е в рамките на </w:t>
            </w:r>
            <w:r w:rsidRPr="0061500C">
              <w:rPr>
                <w:rFonts w:ascii="Times New Roman" w:eastAsia="Times New Roman" w:hAnsi="Times New Roman" w:cs="Times New Roman"/>
                <w:b/>
                <w:szCs w:val="20"/>
                <w:lang w:val="bg-BG" w:eastAsia="bg-BG"/>
              </w:rPr>
              <w:t>добро (2)</w:t>
            </w:r>
            <w:r w:rsidRPr="0061500C">
              <w:rPr>
                <w:rFonts w:ascii="Times New Roman" w:eastAsia="Times New Roman" w:hAnsi="Times New Roman" w:cs="Times New Roman"/>
                <w:szCs w:val="20"/>
                <w:lang w:val="bg-BG" w:eastAsia="bg-BG"/>
              </w:rPr>
              <w:t xml:space="preserve"> състояние, а през август бързо достига екстремни стойности до </w:t>
            </w:r>
            <w:r w:rsidRPr="0061500C">
              <w:rPr>
                <w:rFonts w:ascii="Times New Roman" w:eastAsia="Times New Roman" w:hAnsi="Times New Roman" w:cs="Times New Roman"/>
                <w:b/>
                <w:szCs w:val="20"/>
                <w:lang w:val="bg-BG" w:eastAsia="bg-BG"/>
              </w:rPr>
              <w:t xml:space="preserve">много лошо (5) </w:t>
            </w:r>
            <w:r w:rsidRPr="0061500C">
              <w:rPr>
                <w:rFonts w:ascii="Times New Roman" w:eastAsia="Times New Roman" w:hAnsi="Times New Roman" w:cs="Times New Roman"/>
                <w:szCs w:val="20"/>
                <w:lang w:val="bg-BG" w:eastAsia="bg-BG"/>
              </w:rPr>
              <w:t>(</w:t>
            </w:r>
            <w:r w:rsidRPr="0061500C">
              <w:rPr>
                <w:rFonts w:ascii="Times New Roman" w:eastAsia="Times New Roman" w:hAnsi="Times New Roman" w:cs="Times New Roman"/>
                <w:szCs w:val="20"/>
                <w:lang w:val="en-GB" w:eastAsia="bg-BG"/>
              </w:rPr>
              <w:t>Kazakov et al., 2020</w:t>
            </w:r>
            <w:r w:rsidRPr="0061500C">
              <w:rPr>
                <w:rFonts w:ascii="Times New Roman" w:eastAsia="Times New Roman" w:hAnsi="Times New Roman" w:cs="Times New Roman"/>
                <w:szCs w:val="20"/>
                <w:lang w:val="bg-BG" w:eastAsia="bg-BG"/>
              </w:rPr>
              <w:t>).</w:t>
            </w:r>
          </w:p>
        </w:tc>
        <w:tc>
          <w:tcPr>
            <w:tcW w:w="2171" w:type="dxa"/>
          </w:tcPr>
          <w:p w:rsidR="0061500C" w:rsidRPr="0061500C" w:rsidRDefault="0061500C" w:rsidP="0061500C">
            <w:pPr>
              <w:spacing w:after="0" w:line="240" w:lineRule="auto"/>
              <w:rPr>
                <w:rFonts w:ascii="Times New Roman" w:eastAsia="Times New Roman" w:hAnsi="Times New Roman" w:cs="Times New Roman"/>
                <w:szCs w:val="20"/>
                <w:lang w:val="bg-BG" w:eastAsia="bg-BG"/>
              </w:rPr>
            </w:pPr>
            <w:r w:rsidRPr="0061500C">
              <w:rPr>
                <w:rFonts w:ascii="Times New Roman" w:eastAsia="Times New Roman" w:hAnsi="Times New Roman" w:cs="Times New Roman"/>
                <w:szCs w:val="20"/>
                <w:lang w:val="bg-BG" w:eastAsia="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61500C" w:rsidRPr="0061500C" w:rsidRDefault="0061500C" w:rsidP="0061500C">
      <w:pPr>
        <w:spacing w:after="0" w:line="240" w:lineRule="auto"/>
        <w:jc w:val="both"/>
        <w:rPr>
          <w:rFonts w:ascii="Times New Roman" w:eastAsia="Times New Roman" w:hAnsi="Times New Roman" w:cs="Times New Roman"/>
          <w:sz w:val="24"/>
          <w:szCs w:val="24"/>
          <w:lang w:val="bg-BG" w:eastAsia="bg-BG"/>
        </w:rPr>
      </w:pPr>
    </w:p>
    <w:p w:rsidR="0061500C" w:rsidRPr="0061500C" w:rsidRDefault="0061500C" w:rsidP="0061500C">
      <w:pPr>
        <w:spacing w:before="119" w:after="119" w:line="240" w:lineRule="auto"/>
        <w:rPr>
          <w:rFonts w:ascii="Times New Roman" w:eastAsia="Times New Roman" w:hAnsi="Times New Roman" w:cs="Times New Roman"/>
          <w:b/>
          <w:bCs/>
          <w:sz w:val="24"/>
          <w:szCs w:val="24"/>
          <w:lang w:val="bg-BG" w:eastAsia="bg-BG"/>
        </w:rPr>
      </w:pPr>
      <w:r w:rsidRPr="0061500C">
        <w:rPr>
          <w:rFonts w:ascii="Times New Roman" w:eastAsia="Times New Roman" w:hAnsi="Times New Roman" w:cs="Times New Roman"/>
          <w:b/>
          <w:bCs/>
          <w:sz w:val="24"/>
          <w:szCs w:val="24"/>
          <w:lang w:val="bg-BG" w:eastAsia="bg-BG"/>
        </w:rPr>
        <w:t xml:space="preserve">6. Необходимост от промени в </w:t>
      </w:r>
      <w:r w:rsidR="000C6B3E">
        <w:rPr>
          <w:rFonts w:ascii="Times New Roman" w:eastAsia="Times New Roman" w:hAnsi="Times New Roman" w:cs="Times New Roman"/>
          <w:b/>
          <w:bCs/>
          <w:sz w:val="24"/>
          <w:szCs w:val="24"/>
          <w:lang w:val="bg-BG" w:eastAsia="bg-BG"/>
        </w:rPr>
        <w:t>СФ</w:t>
      </w:r>
      <w:r w:rsidRPr="0061500C">
        <w:rPr>
          <w:rFonts w:ascii="Times New Roman" w:eastAsia="Times New Roman" w:hAnsi="Times New Roman" w:cs="Times New Roman"/>
          <w:b/>
          <w:bCs/>
          <w:sz w:val="24"/>
          <w:szCs w:val="24"/>
          <w:lang w:val="bg-BG" w:eastAsia="bg-BG"/>
        </w:rPr>
        <w:t xml:space="preserve"> за СЗЗ BG0002065 „Блато Малък Преславец“</w:t>
      </w:r>
    </w:p>
    <w:p w:rsidR="0061500C" w:rsidRPr="0061500C" w:rsidRDefault="0061500C" w:rsidP="0061500C">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 xml:space="preserve">Предвид наличната информация за настоящата гнездяща численост на вида в защитената зона е необходимо видът </w:t>
      </w:r>
      <w:r w:rsidRPr="0061500C">
        <w:rPr>
          <w:rFonts w:ascii="Times New Roman" w:eastAsia="Times New Roman" w:hAnsi="Times New Roman" w:cs="Times New Roman"/>
          <w:b/>
          <w:sz w:val="24"/>
          <w:szCs w:val="24"/>
          <w:lang w:val="bg-BG" w:eastAsia="bg-BG"/>
        </w:rPr>
        <w:t xml:space="preserve">да </w:t>
      </w:r>
      <w:r>
        <w:rPr>
          <w:rFonts w:ascii="Times New Roman" w:eastAsia="Times New Roman" w:hAnsi="Times New Roman" w:cs="Times New Roman"/>
          <w:b/>
          <w:sz w:val="24"/>
          <w:szCs w:val="24"/>
          <w:lang w:val="bg-BG" w:eastAsia="bg-BG"/>
        </w:rPr>
        <w:t xml:space="preserve">придобие оценка </w:t>
      </w:r>
      <w:r>
        <w:rPr>
          <w:rFonts w:ascii="Times New Roman" w:eastAsia="Times New Roman" w:hAnsi="Times New Roman" w:cs="Times New Roman"/>
          <w:b/>
          <w:sz w:val="24"/>
          <w:szCs w:val="24"/>
          <w:lang w:eastAsia="bg-BG"/>
        </w:rPr>
        <w:t xml:space="preserve">D </w:t>
      </w:r>
      <w:r>
        <w:rPr>
          <w:rFonts w:ascii="Times New Roman" w:eastAsia="Times New Roman" w:hAnsi="Times New Roman" w:cs="Times New Roman"/>
          <w:b/>
          <w:sz w:val="24"/>
          <w:szCs w:val="24"/>
          <w:lang w:val="bg-BG" w:eastAsia="bg-BG"/>
        </w:rPr>
        <w:t>и за него да не се разработват цели</w:t>
      </w:r>
      <w:r w:rsidRPr="0061500C">
        <w:rPr>
          <w:rFonts w:ascii="Times New Roman" w:eastAsia="Times New Roman" w:hAnsi="Times New Roman" w:cs="Times New Roman"/>
          <w:sz w:val="24"/>
          <w:szCs w:val="24"/>
          <w:lang w:val="bg-BG" w:eastAsia="bg-BG"/>
        </w:rPr>
        <w:t>.</w:t>
      </w:r>
    </w:p>
    <w:p w:rsidR="0061500C" w:rsidRPr="0061500C" w:rsidRDefault="0061500C" w:rsidP="0061500C">
      <w:pPr>
        <w:spacing w:after="0" w:line="240" w:lineRule="auto"/>
        <w:jc w:val="both"/>
        <w:outlineLvl w:val="0"/>
        <w:rPr>
          <w:rFonts w:ascii="Times New Roman" w:eastAsia="Times New Roman" w:hAnsi="Times New Roman" w:cs="Times New Roman"/>
          <w:color w:val="2E74B5"/>
          <w:kern w:val="36"/>
          <w:sz w:val="24"/>
          <w:szCs w:val="24"/>
          <w:lang w:val="bg-BG" w:eastAsia="bg-BG"/>
        </w:rPr>
      </w:pPr>
    </w:p>
    <w:p w:rsidR="0061500C" w:rsidRPr="0061500C" w:rsidRDefault="009B09FC" w:rsidP="0061500C">
      <w:pPr>
        <w:pStyle w:val="Heading2"/>
        <w:rPr>
          <w:rFonts w:eastAsia="Times New Roman"/>
          <w:lang w:val="bg-BG" w:eastAsia="bg-BG"/>
        </w:rPr>
      </w:pPr>
      <w:bookmarkStart w:id="28" w:name="_Toc88841679"/>
      <w:r>
        <w:rPr>
          <w:rFonts w:eastAsia="Times New Roman"/>
          <w:lang w:val="bg-BG" w:eastAsia="bg-BG"/>
        </w:rPr>
        <w:t xml:space="preserve">9. </w:t>
      </w:r>
      <w:r w:rsidR="0061500C" w:rsidRPr="0061500C">
        <w:rPr>
          <w:rFonts w:eastAsia="Times New Roman"/>
          <w:lang w:val="bg-BG" w:eastAsia="bg-BG"/>
        </w:rPr>
        <w:t>Специфични цели за А</w:t>
      </w:r>
      <w:r w:rsidR="0061500C" w:rsidRPr="0061500C">
        <w:rPr>
          <w:rFonts w:eastAsia="Times New Roman"/>
          <w:lang w:val="en-GB" w:eastAsia="bg-BG"/>
        </w:rPr>
        <w:t xml:space="preserve">029 </w:t>
      </w:r>
      <w:r w:rsidR="0061500C" w:rsidRPr="0061500C">
        <w:rPr>
          <w:rFonts w:eastAsia="Times New Roman"/>
          <w:i/>
          <w:iCs/>
          <w:lang w:val="en-GB" w:eastAsia="bg-BG"/>
        </w:rPr>
        <w:t>Ardea purpurea</w:t>
      </w:r>
      <w:r w:rsidR="0061500C" w:rsidRPr="0061500C">
        <w:rPr>
          <w:rFonts w:eastAsia="Times New Roman"/>
          <w:lang w:val="bg-BG" w:eastAsia="bg-BG"/>
        </w:rPr>
        <w:t xml:space="preserve"> (</w:t>
      </w:r>
      <w:r w:rsidR="0061500C">
        <w:rPr>
          <w:rFonts w:eastAsia="Times New Roman"/>
          <w:lang w:val="bg-BG" w:eastAsia="bg-BG"/>
        </w:rPr>
        <w:t>ч</w:t>
      </w:r>
      <w:r w:rsidR="0061500C" w:rsidRPr="0061500C">
        <w:rPr>
          <w:rFonts w:eastAsia="Times New Roman"/>
          <w:lang w:val="bg-BG" w:eastAsia="bg-BG"/>
        </w:rPr>
        <w:t>ервена чапла)</w:t>
      </w:r>
      <w:bookmarkEnd w:id="28"/>
    </w:p>
    <w:p w:rsidR="0061500C" w:rsidRPr="0061500C" w:rsidRDefault="0061500C" w:rsidP="0061500C">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b/>
          <w:bCs/>
          <w:sz w:val="24"/>
          <w:szCs w:val="24"/>
          <w:lang w:val="bg-BG" w:eastAsia="bg-BG"/>
        </w:rPr>
        <w:t>1. Кратка характеристика на вида</w:t>
      </w:r>
    </w:p>
    <w:p w:rsidR="0061500C" w:rsidRPr="0061500C" w:rsidRDefault="0061500C" w:rsidP="0061500C">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Дължина на тялото: 70 – 90 см. Размах на крилата: 110 – 145 см. Оперението е ръждивокафяво, често изглеждащо доста тъмно. Има възрастов диморфизъм и малки сезонни различия. Възрастните през размножителния период са сивокафяви, с украсяващи пера по главата, както и с нежни бели пера по гърба и гърдите, които липсват през другите сезони. Младите са ръждивокафяви, с черни петна и ивици.</w:t>
      </w:r>
    </w:p>
    <w:p w:rsidR="0061500C" w:rsidRPr="0061500C" w:rsidRDefault="0061500C" w:rsidP="0061500C">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i/>
          <w:iCs/>
          <w:sz w:val="24"/>
          <w:szCs w:val="24"/>
          <w:lang w:val="bg-BG" w:eastAsia="bg-BG"/>
        </w:rPr>
        <w:t>Характер на пребиваване в страната</w:t>
      </w:r>
    </w:p>
    <w:p w:rsidR="0061500C" w:rsidRPr="0061500C" w:rsidRDefault="0061500C" w:rsidP="0061500C">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Червената чапла е гнездящо-прелетен и преминаващ вид в България. Пролетната миграция е от края на март до април, а есенната – от август до началото на ноември (Симеонов и др. 1990). Зимува в Средиземноморието и Африка.</w:t>
      </w:r>
    </w:p>
    <w:p w:rsidR="0061500C" w:rsidRPr="0061500C" w:rsidRDefault="0061500C" w:rsidP="0061500C">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i/>
          <w:iCs/>
          <w:sz w:val="24"/>
          <w:szCs w:val="24"/>
          <w:lang w:val="bg-BG" w:eastAsia="bg-BG"/>
        </w:rPr>
        <w:t>Характерно местообитание</w:t>
      </w:r>
    </w:p>
    <w:p w:rsidR="0061500C" w:rsidRPr="0061500C" w:rsidRDefault="0061500C" w:rsidP="0061500C">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lastRenderedPageBreak/>
        <w:t xml:space="preserve">Червената чапла обитава сладководни езера, блата, разливи на реки с тръстикови масиви или заливни гори. Размножителният период е от средата на април до средата на юли. Гнезди в малобройни и разредени самостоятелни колонии, или по периферията на големите смесени колонии от други видове чапли, корморани, блестящи ибиси и лопатарки. Единично гнездящите двойки са изключение (Симеонов и др. 1990). Гнездото е сред тръстика или на дърво. Снася 4 – 5 яйца, като има едно поколение годишно. Предпочитаните местообитания са 1130, 1150, 1160, 3130, 3150, 91D0, 91E0 и 91F0 според Директивата за хабитатите (Кавръкова и др. 2009). </w:t>
      </w:r>
    </w:p>
    <w:p w:rsidR="0061500C" w:rsidRPr="0061500C" w:rsidRDefault="0061500C" w:rsidP="0061500C">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i/>
          <w:iCs/>
          <w:sz w:val="24"/>
          <w:szCs w:val="24"/>
          <w:lang w:val="bg-BG" w:eastAsia="bg-BG"/>
        </w:rPr>
        <w:t>Хранене</w:t>
      </w:r>
    </w:p>
    <w:p w:rsidR="0061500C" w:rsidRPr="0061500C" w:rsidRDefault="0061500C" w:rsidP="0061500C">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 xml:space="preserve">Храни се с риба, земноводни, влечуги, гризачи, водни безгръбначни и др. По врене на проучване, проведено в Софийското поле, в 14 стомаха са установени: </w:t>
      </w:r>
      <w:r w:rsidRPr="0061500C">
        <w:rPr>
          <w:rFonts w:ascii="Times New Roman" w:eastAsia="Times New Roman" w:hAnsi="Times New Roman" w:cs="Times New Roman"/>
          <w:i/>
          <w:iCs/>
          <w:sz w:val="24"/>
          <w:szCs w:val="24"/>
          <w:lang w:val="en-GB" w:eastAsia="bg-BG"/>
        </w:rPr>
        <w:t xml:space="preserve">Microtus arvalis, Lacerta sp., Rana ridibunda, Cyrpinus carpio, Gryllus demertus, </w:t>
      </w:r>
      <w:r w:rsidRPr="0061500C">
        <w:rPr>
          <w:rFonts w:ascii="Times New Roman" w:eastAsia="Times New Roman" w:hAnsi="Times New Roman" w:cs="Times New Roman"/>
          <w:sz w:val="24"/>
          <w:szCs w:val="24"/>
          <w:lang w:val="en-GB" w:eastAsia="bg-BG"/>
        </w:rPr>
        <w:t xml:space="preserve">Carabidae, Dytiscidae </w:t>
      </w:r>
      <w:r w:rsidRPr="0061500C">
        <w:rPr>
          <w:rFonts w:ascii="Times New Roman" w:eastAsia="Times New Roman" w:hAnsi="Times New Roman" w:cs="Times New Roman"/>
          <w:sz w:val="24"/>
          <w:szCs w:val="24"/>
          <w:lang w:val="bg-BG" w:eastAsia="bg-BG"/>
        </w:rPr>
        <w:t xml:space="preserve">(Симеонов и др. 1990). </w:t>
      </w:r>
    </w:p>
    <w:p w:rsidR="0061500C" w:rsidRPr="0061500C" w:rsidRDefault="0061500C" w:rsidP="0061500C">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b/>
          <w:bCs/>
          <w:sz w:val="24"/>
          <w:szCs w:val="24"/>
          <w:lang w:val="bg-BG" w:eastAsia="bg-BG"/>
        </w:rPr>
        <w:t>2. Разпространение, природозащитно състояние и тенденции в популацията на вида на национално ниво</w:t>
      </w:r>
    </w:p>
    <w:p w:rsidR="0061500C" w:rsidRPr="0061500C" w:rsidRDefault="0061500C" w:rsidP="0061500C">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Сравнително рядък и малоброен гнездящ и прелетен вид. С разпръснато разпространение в ниските части на страната (Янков отг. ред., 2007). Гнезди поединично или на неголеми колонии –</w:t>
      </w:r>
      <w:r w:rsidRPr="0061500C">
        <w:rPr>
          <w:rFonts w:ascii="Times New Roman" w:eastAsia="Times New Roman" w:hAnsi="Times New Roman" w:cs="Times New Roman"/>
          <w:sz w:val="24"/>
          <w:szCs w:val="24"/>
          <w:lang w:val="en-GB" w:eastAsia="bg-BG"/>
        </w:rPr>
        <w:t xml:space="preserve"> </w:t>
      </w:r>
      <w:r w:rsidRPr="0061500C">
        <w:rPr>
          <w:rFonts w:ascii="Times New Roman" w:eastAsia="Times New Roman" w:hAnsi="Times New Roman" w:cs="Times New Roman"/>
          <w:sz w:val="24"/>
          <w:szCs w:val="24"/>
          <w:lang w:val="bg-BG" w:eastAsia="bg-BG"/>
        </w:rPr>
        <w:t xml:space="preserve">самостоятелни или с други чапли и корморани. Установена е като гнездящ вид главно по поречието на р. Дунав и по Черноморското крайбрежие. Във вътрешността на страната малки колонии са установени главно в Тракийската низина и една на Драгоманското блато. </w:t>
      </w:r>
    </w:p>
    <w:p w:rsidR="0061500C" w:rsidRPr="0061500C" w:rsidRDefault="0061500C" w:rsidP="0061500C">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 xml:space="preserve">Природозащитният статус на червената чапла според </w:t>
      </w:r>
      <w:r w:rsidRPr="0061500C">
        <w:rPr>
          <w:rFonts w:ascii="Times New Roman" w:eastAsia="Times New Roman" w:hAnsi="Times New Roman" w:cs="Times New Roman"/>
          <w:sz w:val="24"/>
          <w:szCs w:val="24"/>
          <w:lang w:val="en-GB" w:eastAsia="bg-BG"/>
        </w:rPr>
        <w:t xml:space="preserve">IUCN </w:t>
      </w:r>
      <w:r w:rsidRPr="0061500C">
        <w:rPr>
          <w:rFonts w:ascii="Times New Roman" w:eastAsia="Times New Roman" w:hAnsi="Times New Roman" w:cs="Times New Roman"/>
          <w:sz w:val="24"/>
          <w:szCs w:val="24"/>
          <w:lang w:val="bg-BG" w:eastAsia="bg-BG"/>
        </w:rPr>
        <w:t>е</w:t>
      </w:r>
      <w:r w:rsidRPr="0061500C">
        <w:rPr>
          <w:rFonts w:ascii="Times New Roman" w:eastAsia="Times New Roman" w:hAnsi="Times New Roman" w:cs="Times New Roman"/>
          <w:sz w:val="24"/>
          <w:szCs w:val="24"/>
          <w:lang w:val="en-GB" w:eastAsia="bg-BG"/>
        </w:rPr>
        <w:t xml:space="preserve"> LC</w:t>
      </w:r>
      <w:r w:rsidRPr="0061500C">
        <w:rPr>
          <w:rFonts w:ascii="Times New Roman" w:eastAsia="Times New Roman" w:hAnsi="Times New Roman" w:cs="Times New Roman"/>
          <w:sz w:val="24"/>
          <w:szCs w:val="24"/>
          <w:lang w:val="bg-BG" w:eastAsia="bg-BG"/>
        </w:rPr>
        <w:t xml:space="preserve"> (</w:t>
      </w:r>
      <w:r w:rsidRPr="0061500C">
        <w:rPr>
          <w:rFonts w:ascii="Times New Roman" w:eastAsia="Times New Roman" w:hAnsi="Times New Roman" w:cs="Times New Roman"/>
          <w:sz w:val="24"/>
          <w:szCs w:val="24"/>
          <w:lang w:val="en-GB" w:eastAsia="bg-BG"/>
        </w:rPr>
        <w:t>Least Concern)</w:t>
      </w:r>
      <w:r w:rsidRPr="0061500C">
        <w:rPr>
          <w:rFonts w:ascii="Times New Roman" w:eastAsia="Times New Roman" w:hAnsi="Times New Roman" w:cs="Times New Roman"/>
          <w:sz w:val="24"/>
          <w:szCs w:val="24"/>
          <w:lang w:val="bg-BG" w:eastAsia="bg-BG"/>
        </w:rPr>
        <w:t xml:space="preserve">. Включен в </w:t>
      </w:r>
      <w:r w:rsidRPr="0061500C">
        <w:rPr>
          <w:rFonts w:ascii="Times New Roman" w:eastAsia="Times New Roman" w:hAnsi="Times New Roman" w:cs="Times New Roman"/>
          <w:sz w:val="24"/>
          <w:szCs w:val="24"/>
          <w:lang w:val="en-GB" w:eastAsia="bg-BG"/>
        </w:rPr>
        <w:t xml:space="preserve">SPEC 3. </w:t>
      </w:r>
      <w:r w:rsidRPr="0061500C">
        <w:rPr>
          <w:rFonts w:ascii="Times New Roman" w:eastAsia="Times New Roman" w:hAnsi="Times New Roman" w:cs="Times New Roman"/>
          <w:sz w:val="24"/>
          <w:szCs w:val="24"/>
          <w:lang w:val="bg-BG" w:eastAsia="bg-BG"/>
        </w:rPr>
        <w:t xml:space="preserve">Включен в Червената книга на Р България в категория „Застрашен“. Включен е в Приложение 1 на Директивата за птиците, както и в Приложения 2 и 3 на ЗБР. </w:t>
      </w:r>
    </w:p>
    <w:p w:rsidR="0061500C" w:rsidRPr="0061500C" w:rsidRDefault="0061500C" w:rsidP="0061500C">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Съгласно Докладването от 2019 г. (за периода 2005 – 2018 г.) националната гнездяща популация на вида се оценя на 100 – 200 двойки. Краткосрочната тенденция на популацията (за периода 2000 – 2018 г.) е неизвестна, а дългосрочната (за периода 1980 – 2018 г.) – нарастваща. Краткосрочната тенденция на гнездящата популацията в рамките на Натура 2000 е неизвестна.</w:t>
      </w:r>
    </w:p>
    <w:p w:rsidR="0061500C" w:rsidRPr="0061500C" w:rsidRDefault="0061500C" w:rsidP="0061500C">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Мигриращата национална популация</w:t>
      </w:r>
      <w:r w:rsidRPr="0061500C">
        <w:rPr>
          <w:rFonts w:ascii="Times New Roman" w:eastAsia="Times New Roman" w:hAnsi="Times New Roman" w:cs="Times New Roman"/>
          <w:sz w:val="24"/>
          <w:szCs w:val="24"/>
          <w:lang w:val="en-GB" w:eastAsia="bg-BG"/>
        </w:rPr>
        <w:t xml:space="preserve"> (</w:t>
      </w:r>
      <w:r w:rsidRPr="0061500C">
        <w:rPr>
          <w:rFonts w:ascii="Times New Roman" w:eastAsia="Times New Roman" w:hAnsi="Times New Roman" w:cs="Times New Roman"/>
          <w:sz w:val="24"/>
          <w:szCs w:val="24"/>
          <w:lang w:val="bg-BG" w:eastAsia="bg-BG"/>
        </w:rPr>
        <w:t>за периода 2001 – 2018 г.</w:t>
      </w:r>
      <w:r w:rsidRPr="0061500C">
        <w:rPr>
          <w:rFonts w:ascii="Times New Roman" w:eastAsia="Times New Roman" w:hAnsi="Times New Roman" w:cs="Times New Roman"/>
          <w:sz w:val="24"/>
          <w:szCs w:val="24"/>
          <w:lang w:val="en-GB" w:eastAsia="bg-BG"/>
        </w:rPr>
        <w:t>)</w:t>
      </w:r>
      <w:r w:rsidRPr="0061500C">
        <w:rPr>
          <w:rFonts w:ascii="Times New Roman" w:eastAsia="Times New Roman" w:hAnsi="Times New Roman" w:cs="Times New Roman"/>
          <w:sz w:val="24"/>
          <w:szCs w:val="24"/>
          <w:lang w:val="bg-BG" w:eastAsia="bg-BG"/>
        </w:rPr>
        <w:t xml:space="preserve"> е оценена на 60 – 350 индивида. </w:t>
      </w:r>
    </w:p>
    <w:p w:rsidR="0061500C" w:rsidRPr="0061500C" w:rsidRDefault="0061500C" w:rsidP="0061500C">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За гнездящата и мигриращата популация са посочени следните заплахи и влияния: K01, M07, F01 и J02.</w:t>
      </w:r>
    </w:p>
    <w:p w:rsidR="0061500C" w:rsidRPr="0061500C" w:rsidRDefault="0061500C" w:rsidP="0061500C">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b/>
          <w:bCs/>
          <w:sz w:val="24"/>
          <w:szCs w:val="24"/>
          <w:lang w:val="bg-BG" w:eastAsia="bg-BG"/>
        </w:rPr>
        <w:t>3. Състояние в специална защитена зона (СЗЗ) BG0002065 „Блато Малък Преславец“</w:t>
      </w:r>
    </w:p>
    <w:p w:rsidR="0061500C" w:rsidRPr="0061500C" w:rsidRDefault="0061500C" w:rsidP="0061500C">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 xml:space="preserve">Съгласно стандартния формуляр за данни </w:t>
      </w:r>
      <w:r w:rsidR="000C6B3E">
        <w:rPr>
          <w:rFonts w:ascii="Times New Roman" w:eastAsia="Times New Roman" w:hAnsi="Times New Roman" w:cs="Times New Roman"/>
          <w:sz w:val="24"/>
          <w:szCs w:val="24"/>
          <w:lang w:val="bg-BG" w:eastAsia="bg-BG"/>
        </w:rPr>
        <w:t>СФ</w:t>
      </w:r>
      <w:r w:rsidRPr="0061500C">
        <w:rPr>
          <w:rFonts w:ascii="Times New Roman" w:eastAsia="Times New Roman" w:hAnsi="Times New Roman" w:cs="Times New Roman"/>
          <w:sz w:val="24"/>
          <w:szCs w:val="24"/>
          <w:lang w:val="bg-BG" w:eastAsia="bg-BG"/>
        </w:rPr>
        <w:t xml:space="preserve"> на зоната вида е </w:t>
      </w:r>
      <w:r w:rsidRPr="0061500C">
        <w:rPr>
          <w:rFonts w:ascii="Times New Roman" w:eastAsia="Times New Roman" w:hAnsi="Times New Roman" w:cs="Times New Roman"/>
          <w:b/>
          <w:sz w:val="24"/>
          <w:szCs w:val="24"/>
          <w:lang w:val="bg-BG" w:eastAsia="bg-BG"/>
        </w:rPr>
        <w:t>мигриращ</w:t>
      </w:r>
      <w:r w:rsidRPr="0061500C">
        <w:rPr>
          <w:rFonts w:ascii="Times New Roman" w:eastAsia="Times New Roman" w:hAnsi="Times New Roman" w:cs="Times New Roman"/>
          <w:sz w:val="24"/>
          <w:szCs w:val="24"/>
          <w:lang w:val="bg-BG" w:eastAsia="bg-BG"/>
        </w:rPr>
        <w:t xml:space="preserve">. Мигриращата популация е </w:t>
      </w:r>
      <w:r w:rsidRPr="0061500C">
        <w:rPr>
          <w:rFonts w:ascii="Times New Roman" w:eastAsia="Times New Roman" w:hAnsi="Times New Roman" w:cs="Times New Roman"/>
          <w:b/>
          <w:sz w:val="24"/>
          <w:szCs w:val="24"/>
          <w:lang w:val="bg-BG" w:eastAsia="bg-BG"/>
        </w:rPr>
        <w:t>неизвестна</w:t>
      </w:r>
      <w:r w:rsidRPr="0061500C">
        <w:rPr>
          <w:rFonts w:ascii="Times New Roman" w:eastAsia="Times New Roman" w:hAnsi="Times New Roman" w:cs="Times New Roman"/>
          <w:sz w:val="24"/>
          <w:szCs w:val="24"/>
          <w:lang w:val="bg-BG" w:eastAsia="bg-BG"/>
        </w:rPr>
        <w:t xml:space="preserve"> поради недостатъчност на данните. Дадена е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61500C" w:rsidRPr="0061500C" w:rsidRDefault="0061500C" w:rsidP="0061500C">
      <w:pPr>
        <w:spacing w:before="120" w:after="120" w:line="240" w:lineRule="auto"/>
        <w:jc w:val="both"/>
        <w:rPr>
          <w:rFonts w:ascii="Times New Roman" w:eastAsia="Times New Roman" w:hAnsi="Times New Roman" w:cs="Times New Roman"/>
          <w:b/>
          <w:sz w:val="24"/>
          <w:szCs w:val="24"/>
          <w:lang w:val="bg-BG" w:eastAsia="bg-BG"/>
        </w:rPr>
      </w:pPr>
      <w:r w:rsidRPr="0061500C">
        <w:rPr>
          <w:rFonts w:ascii="Times New Roman" w:eastAsia="Times New Roman" w:hAnsi="Times New Roman" w:cs="Times New Roman"/>
          <w:b/>
          <w:iCs/>
          <w:sz w:val="24"/>
          <w:szCs w:val="24"/>
          <w:lang w:val="bg-BG" w:eastAsia="bg-BG"/>
        </w:rPr>
        <w:t>4. Анализ на наличната информация</w:t>
      </w:r>
      <w:r w:rsidRPr="0061500C">
        <w:rPr>
          <w:rFonts w:ascii="Times New Roman" w:eastAsia="Times New Roman" w:hAnsi="Times New Roman" w:cs="Times New Roman"/>
          <w:b/>
          <w:sz w:val="24"/>
          <w:szCs w:val="24"/>
          <w:lang w:val="bg-BG" w:eastAsia="bg-BG"/>
        </w:rPr>
        <w:t xml:space="preserve"> </w:t>
      </w:r>
    </w:p>
    <w:p w:rsidR="0061500C" w:rsidRPr="0061500C" w:rsidRDefault="0061500C" w:rsidP="0061500C">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color w:val="000000"/>
          <w:sz w:val="24"/>
          <w:szCs w:val="24"/>
          <w:lang w:val="bg-BG" w:eastAsia="bg-BG"/>
        </w:rPr>
        <w:lastRenderedPageBreak/>
        <w:t>Гнезди само на няколко места по Дунавското крайбрежие. За периода 2010 – 2013 гнезди само в Сребърна и рибарници Калимок с численост между 3 и 9 двойки. Данни за гнезденето на вида в Блато Малък Преславец дава единствено Матеева и др. (2013) през 2012 г – 0-1 двойка. При теренните наблюдения през месец май и юни 2021 г. видът не е наблюдаван. Видът не гнезди в зоната.</w:t>
      </w:r>
      <w:r>
        <w:rPr>
          <w:rFonts w:ascii="Times New Roman" w:eastAsia="Times New Roman" w:hAnsi="Times New Roman" w:cs="Times New Roman"/>
          <w:color w:val="000000"/>
          <w:sz w:val="24"/>
          <w:szCs w:val="24"/>
          <w:lang w:val="bg-BG" w:eastAsia="bg-BG"/>
        </w:rPr>
        <w:t xml:space="preserve"> </w:t>
      </w:r>
      <w:r w:rsidRPr="0061500C">
        <w:rPr>
          <w:rFonts w:ascii="Times New Roman" w:eastAsia="Times New Roman" w:hAnsi="Times New Roman" w:cs="Times New Roman"/>
          <w:sz w:val="24"/>
          <w:szCs w:val="24"/>
          <w:lang w:val="bg-BG" w:eastAsia="bg-BG"/>
        </w:rPr>
        <w:t>Пролетната миграция е от края на март до април, а есенната – от август до началото на ноември.</w:t>
      </w:r>
      <w:r>
        <w:rPr>
          <w:rFonts w:ascii="Times New Roman" w:eastAsia="Times New Roman" w:hAnsi="Times New Roman" w:cs="Times New Roman"/>
          <w:sz w:val="24"/>
          <w:szCs w:val="24"/>
          <w:lang w:val="bg-BG" w:eastAsia="bg-BG"/>
        </w:rPr>
        <w:t xml:space="preserve"> </w:t>
      </w:r>
      <w:r w:rsidRPr="0061500C">
        <w:rPr>
          <w:rFonts w:ascii="Times New Roman" w:eastAsia="Times New Roman" w:hAnsi="Times New Roman" w:cs="Times New Roman"/>
          <w:sz w:val="24"/>
          <w:szCs w:val="24"/>
          <w:lang w:val="bg-BG" w:eastAsia="bg-BG"/>
        </w:rPr>
        <w:t xml:space="preserve">Според </w:t>
      </w:r>
      <w:r w:rsidRPr="0061500C">
        <w:rPr>
          <w:rFonts w:ascii="Times New Roman" w:eastAsia="Times New Roman" w:hAnsi="Times New Roman" w:cs="Times New Roman"/>
          <w:sz w:val="24"/>
          <w:szCs w:val="24"/>
          <w:lang w:val="en-GB" w:eastAsia="bg-BG"/>
        </w:rPr>
        <w:t xml:space="preserve">observation.org, </w:t>
      </w:r>
      <w:r w:rsidRPr="0061500C">
        <w:rPr>
          <w:rFonts w:ascii="Times New Roman" w:eastAsia="Times New Roman" w:hAnsi="Times New Roman" w:cs="Times New Roman"/>
          <w:sz w:val="24"/>
          <w:szCs w:val="24"/>
          <w:lang w:val="bg-BG" w:eastAsia="bg-BG"/>
        </w:rPr>
        <w:t>е установен 1 екземпляр в блатото на 26.04.2021 г. (</w:t>
      </w:r>
      <w:r w:rsidRPr="0061500C">
        <w:rPr>
          <w:rFonts w:ascii="Times New Roman" w:eastAsia="Times New Roman" w:hAnsi="Times New Roman" w:cs="Times New Roman"/>
          <w:sz w:val="24"/>
          <w:szCs w:val="24"/>
          <w:lang w:eastAsia="bg-BG"/>
        </w:rPr>
        <w:t>Y</w:t>
      </w:r>
      <w:r w:rsidRPr="0061500C">
        <w:rPr>
          <w:rFonts w:ascii="Times New Roman" w:eastAsia="Times New Roman" w:hAnsi="Times New Roman" w:cs="Times New Roman"/>
          <w:sz w:val="24"/>
          <w:szCs w:val="24"/>
          <w:lang w:val="en-GB" w:eastAsia="bg-BG"/>
        </w:rPr>
        <w:t>. Kutsarov</w:t>
      </w:r>
      <w:r w:rsidRPr="0061500C">
        <w:rPr>
          <w:rFonts w:ascii="Times New Roman" w:eastAsia="Times New Roman" w:hAnsi="Times New Roman" w:cs="Times New Roman"/>
          <w:sz w:val="24"/>
          <w:szCs w:val="24"/>
          <w:lang w:val="bg-BG" w:eastAsia="bg-BG"/>
        </w:rPr>
        <w:t>)</w:t>
      </w:r>
      <w:r w:rsidRPr="0061500C">
        <w:rPr>
          <w:rFonts w:ascii="Times New Roman" w:eastAsia="Times New Roman" w:hAnsi="Times New Roman" w:cs="Times New Roman"/>
          <w:sz w:val="24"/>
          <w:szCs w:val="24"/>
          <w:lang w:val="en-GB" w:eastAsia="bg-BG"/>
        </w:rPr>
        <w:t>.</w:t>
      </w:r>
      <w:r w:rsidRPr="0061500C">
        <w:rPr>
          <w:rFonts w:ascii="Times New Roman" w:eastAsia="Times New Roman" w:hAnsi="Times New Roman" w:cs="Times New Roman"/>
          <w:sz w:val="24"/>
          <w:szCs w:val="24"/>
          <w:lang w:val="bg-BG" w:eastAsia="bg-BG"/>
        </w:rPr>
        <w:t xml:space="preserve"> Липсват други данни за числеността на вида в зоната по време на миграция.</w:t>
      </w:r>
    </w:p>
    <w:p w:rsidR="0061500C" w:rsidRPr="0061500C" w:rsidRDefault="0061500C" w:rsidP="0061500C">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b/>
          <w:bCs/>
          <w:sz w:val="24"/>
          <w:szCs w:val="24"/>
          <w:lang w:val="bg-BG" w:eastAsia="bg-BG"/>
        </w:rPr>
        <w:t>5. Цели за подобряване/поддържане на стабилна/нарастваща тенденция на популацията на вида в зоната</w:t>
      </w: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34"/>
        <w:gridCol w:w="1276"/>
        <w:gridCol w:w="2918"/>
        <w:gridCol w:w="2171"/>
      </w:tblGrid>
      <w:tr w:rsidR="0061500C" w:rsidRPr="0061500C" w:rsidTr="0061500C">
        <w:trPr>
          <w:tblHeader/>
          <w:jc w:val="center"/>
        </w:trPr>
        <w:tc>
          <w:tcPr>
            <w:tcW w:w="1696" w:type="dxa"/>
            <w:shd w:val="clear" w:color="auto" w:fill="B6DDE8"/>
            <w:vAlign w:val="center"/>
          </w:tcPr>
          <w:p w:rsidR="0061500C" w:rsidRPr="0061500C" w:rsidRDefault="0061500C" w:rsidP="0061500C">
            <w:pPr>
              <w:spacing w:after="0" w:line="240" w:lineRule="auto"/>
              <w:jc w:val="both"/>
              <w:rPr>
                <w:rFonts w:ascii="Times New Roman" w:eastAsia="Times New Roman" w:hAnsi="Times New Roman" w:cs="Times New Roman"/>
                <w:b/>
                <w:bCs/>
                <w:szCs w:val="20"/>
                <w:lang w:val="bg-BG" w:eastAsia="bg-BG"/>
              </w:rPr>
            </w:pPr>
            <w:r w:rsidRPr="0061500C">
              <w:rPr>
                <w:rFonts w:ascii="Times New Roman" w:eastAsia="Times New Roman" w:hAnsi="Times New Roman" w:cs="Times New Roman"/>
                <w:b/>
                <w:bCs/>
                <w:szCs w:val="20"/>
                <w:lang w:val="bg-BG" w:eastAsia="bg-BG"/>
              </w:rPr>
              <w:t>Параметър</w:t>
            </w:r>
          </w:p>
        </w:tc>
        <w:tc>
          <w:tcPr>
            <w:tcW w:w="1134" w:type="dxa"/>
            <w:shd w:val="clear" w:color="auto" w:fill="B6DDE8"/>
            <w:vAlign w:val="center"/>
          </w:tcPr>
          <w:p w:rsidR="0061500C" w:rsidRPr="0061500C" w:rsidRDefault="0061500C" w:rsidP="0061500C">
            <w:pPr>
              <w:spacing w:after="0" w:line="240" w:lineRule="auto"/>
              <w:jc w:val="both"/>
              <w:rPr>
                <w:rFonts w:ascii="Times New Roman" w:eastAsia="Times New Roman" w:hAnsi="Times New Roman" w:cs="Times New Roman"/>
                <w:b/>
                <w:bCs/>
                <w:szCs w:val="20"/>
                <w:lang w:val="bg-BG" w:eastAsia="bg-BG"/>
              </w:rPr>
            </w:pPr>
            <w:r w:rsidRPr="0061500C">
              <w:rPr>
                <w:rFonts w:ascii="Times New Roman" w:eastAsia="Times New Roman" w:hAnsi="Times New Roman" w:cs="Times New Roman"/>
                <w:b/>
                <w:bCs/>
                <w:szCs w:val="20"/>
                <w:lang w:val="bg-BG" w:eastAsia="bg-BG"/>
              </w:rPr>
              <w:t>Мерна единица</w:t>
            </w:r>
          </w:p>
        </w:tc>
        <w:tc>
          <w:tcPr>
            <w:tcW w:w="1276" w:type="dxa"/>
            <w:shd w:val="clear" w:color="auto" w:fill="B6DDE8"/>
            <w:vAlign w:val="center"/>
          </w:tcPr>
          <w:p w:rsidR="0061500C" w:rsidRPr="0061500C" w:rsidRDefault="0061500C" w:rsidP="0061500C">
            <w:pPr>
              <w:spacing w:after="0" w:line="240" w:lineRule="auto"/>
              <w:jc w:val="both"/>
              <w:rPr>
                <w:rFonts w:ascii="Times New Roman" w:eastAsia="Times New Roman" w:hAnsi="Times New Roman" w:cs="Times New Roman"/>
                <w:b/>
                <w:bCs/>
                <w:szCs w:val="20"/>
                <w:lang w:val="bg-BG" w:eastAsia="bg-BG"/>
              </w:rPr>
            </w:pPr>
            <w:r w:rsidRPr="0061500C">
              <w:rPr>
                <w:rFonts w:ascii="Times New Roman" w:eastAsia="Times New Roman" w:hAnsi="Times New Roman" w:cs="Times New Roman"/>
                <w:b/>
                <w:bCs/>
                <w:szCs w:val="20"/>
                <w:lang w:val="bg-BG" w:eastAsia="bg-BG"/>
              </w:rPr>
              <w:t>Целева стойност</w:t>
            </w:r>
          </w:p>
        </w:tc>
        <w:tc>
          <w:tcPr>
            <w:tcW w:w="2918" w:type="dxa"/>
            <w:shd w:val="clear" w:color="auto" w:fill="B6DDE8"/>
            <w:vAlign w:val="center"/>
          </w:tcPr>
          <w:p w:rsidR="0061500C" w:rsidRPr="0061500C" w:rsidRDefault="0061500C" w:rsidP="0061500C">
            <w:pPr>
              <w:spacing w:after="0" w:line="240" w:lineRule="auto"/>
              <w:jc w:val="both"/>
              <w:rPr>
                <w:rFonts w:ascii="Times New Roman" w:eastAsia="Times New Roman" w:hAnsi="Times New Roman" w:cs="Times New Roman"/>
                <w:b/>
                <w:bCs/>
                <w:szCs w:val="20"/>
                <w:lang w:val="bg-BG" w:eastAsia="bg-BG"/>
              </w:rPr>
            </w:pPr>
            <w:r w:rsidRPr="0061500C">
              <w:rPr>
                <w:rFonts w:ascii="Times New Roman" w:eastAsia="Times New Roman" w:hAnsi="Times New Roman" w:cs="Times New Roman"/>
                <w:b/>
                <w:bCs/>
                <w:szCs w:val="20"/>
                <w:lang w:val="bg-BG" w:eastAsia="bg-BG"/>
              </w:rPr>
              <w:t>Допълнителна информация</w:t>
            </w:r>
          </w:p>
        </w:tc>
        <w:tc>
          <w:tcPr>
            <w:tcW w:w="2171" w:type="dxa"/>
            <w:shd w:val="clear" w:color="auto" w:fill="B6DDE8"/>
            <w:vAlign w:val="center"/>
          </w:tcPr>
          <w:p w:rsidR="0061500C" w:rsidRPr="0061500C" w:rsidRDefault="0061500C" w:rsidP="0061500C">
            <w:pPr>
              <w:spacing w:after="0" w:line="240" w:lineRule="auto"/>
              <w:jc w:val="both"/>
              <w:rPr>
                <w:rFonts w:ascii="Times New Roman" w:eastAsia="Times New Roman" w:hAnsi="Times New Roman" w:cs="Times New Roman"/>
                <w:b/>
                <w:bCs/>
                <w:szCs w:val="20"/>
                <w:lang w:val="bg-BG" w:eastAsia="bg-BG"/>
              </w:rPr>
            </w:pPr>
            <w:r w:rsidRPr="0061500C">
              <w:rPr>
                <w:rFonts w:ascii="Times New Roman" w:eastAsia="Times New Roman" w:hAnsi="Times New Roman" w:cs="Times New Roman"/>
                <w:b/>
                <w:bCs/>
                <w:szCs w:val="20"/>
                <w:lang w:val="bg-BG" w:eastAsia="bg-BG"/>
              </w:rPr>
              <w:t>Специфични за зоната цели</w:t>
            </w:r>
          </w:p>
        </w:tc>
      </w:tr>
      <w:tr w:rsidR="0061500C" w:rsidRPr="0061500C" w:rsidTr="0061500C">
        <w:trPr>
          <w:jc w:val="center"/>
        </w:trPr>
        <w:tc>
          <w:tcPr>
            <w:tcW w:w="1696" w:type="dxa"/>
            <w:shd w:val="clear" w:color="auto" w:fill="auto"/>
          </w:tcPr>
          <w:p w:rsidR="0061500C" w:rsidRPr="0061500C" w:rsidRDefault="0061500C" w:rsidP="0061500C">
            <w:pPr>
              <w:spacing w:after="0" w:line="240" w:lineRule="auto"/>
              <w:jc w:val="both"/>
              <w:rPr>
                <w:rFonts w:ascii="Times New Roman" w:eastAsia="Times New Roman" w:hAnsi="Times New Roman" w:cs="Times New Roman"/>
                <w:b/>
                <w:szCs w:val="20"/>
                <w:lang w:val="bg-BG" w:eastAsia="bg-BG"/>
              </w:rPr>
            </w:pPr>
            <w:r w:rsidRPr="0061500C">
              <w:rPr>
                <w:rFonts w:ascii="Times New Roman" w:eastAsia="Times New Roman" w:hAnsi="Times New Roman" w:cs="Times New Roman"/>
                <w:b/>
                <w:szCs w:val="20"/>
                <w:lang w:val="bg-BG" w:eastAsia="bg-BG"/>
              </w:rPr>
              <w:t xml:space="preserve">Популация: </w:t>
            </w:r>
            <w:r w:rsidRPr="0061500C">
              <w:rPr>
                <w:rFonts w:ascii="Times New Roman" w:eastAsia="Times New Roman" w:hAnsi="Times New Roman" w:cs="Times New Roman"/>
                <w:bCs/>
                <w:szCs w:val="20"/>
                <w:lang w:val="bg-BG" w:eastAsia="bg-BG"/>
              </w:rPr>
              <w:t>Размер на мигриращата популация</w:t>
            </w:r>
          </w:p>
        </w:tc>
        <w:tc>
          <w:tcPr>
            <w:tcW w:w="1134" w:type="dxa"/>
            <w:shd w:val="clear" w:color="auto" w:fill="auto"/>
          </w:tcPr>
          <w:p w:rsidR="0061500C" w:rsidRPr="0061500C" w:rsidRDefault="0061500C" w:rsidP="0061500C">
            <w:pPr>
              <w:spacing w:after="0" w:line="240" w:lineRule="auto"/>
              <w:jc w:val="both"/>
              <w:rPr>
                <w:rFonts w:ascii="Times New Roman" w:eastAsia="Times New Roman" w:hAnsi="Times New Roman" w:cs="Times New Roman"/>
                <w:szCs w:val="20"/>
                <w:lang w:val="bg-BG" w:eastAsia="bg-BG"/>
              </w:rPr>
            </w:pPr>
            <w:r w:rsidRPr="0061500C">
              <w:rPr>
                <w:rFonts w:ascii="Times New Roman" w:eastAsia="Times New Roman" w:hAnsi="Times New Roman" w:cs="Times New Roman"/>
                <w:szCs w:val="20"/>
                <w:lang w:val="bg-BG" w:eastAsia="bg-BG"/>
              </w:rPr>
              <w:t>Брой индивиди</w:t>
            </w:r>
          </w:p>
        </w:tc>
        <w:tc>
          <w:tcPr>
            <w:tcW w:w="1276" w:type="dxa"/>
            <w:shd w:val="clear" w:color="auto" w:fill="auto"/>
          </w:tcPr>
          <w:p w:rsidR="0061500C" w:rsidRPr="0061500C" w:rsidRDefault="0061500C" w:rsidP="0061500C">
            <w:pPr>
              <w:spacing w:after="0" w:line="240" w:lineRule="auto"/>
              <w:jc w:val="both"/>
              <w:rPr>
                <w:rFonts w:ascii="Times New Roman" w:eastAsia="Times New Roman" w:hAnsi="Times New Roman" w:cs="Times New Roman"/>
                <w:szCs w:val="20"/>
                <w:lang w:val="bg-BG" w:eastAsia="bg-BG"/>
              </w:rPr>
            </w:pPr>
            <w:r>
              <w:rPr>
                <w:rFonts w:ascii="Times New Roman" w:eastAsia="Times New Roman" w:hAnsi="Times New Roman" w:cs="Times New Roman"/>
                <w:szCs w:val="20"/>
                <w:lang w:val="bg-BG" w:eastAsia="bg-BG"/>
              </w:rPr>
              <w:t>неизвестна</w:t>
            </w:r>
          </w:p>
        </w:tc>
        <w:tc>
          <w:tcPr>
            <w:tcW w:w="2918" w:type="dxa"/>
            <w:shd w:val="clear" w:color="auto" w:fill="auto"/>
          </w:tcPr>
          <w:p w:rsidR="0061500C" w:rsidRPr="0061500C" w:rsidRDefault="0061500C" w:rsidP="0061500C">
            <w:pPr>
              <w:spacing w:after="0" w:line="240" w:lineRule="auto"/>
              <w:jc w:val="both"/>
              <w:rPr>
                <w:rFonts w:ascii="Times New Roman" w:eastAsia="Times New Roman" w:hAnsi="Times New Roman" w:cs="Times New Roman"/>
                <w:szCs w:val="20"/>
                <w:lang w:val="bg-BG" w:eastAsia="bg-BG"/>
              </w:rPr>
            </w:pPr>
            <w:r w:rsidRPr="0061500C">
              <w:rPr>
                <w:rFonts w:ascii="Times New Roman" w:eastAsia="Times New Roman" w:hAnsi="Times New Roman" w:cs="Times New Roman"/>
                <w:szCs w:val="20"/>
                <w:lang w:val="bg-BG" w:eastAsia="bg-BG"/>
              </w:rPr>
              <w:t xml:space="preserve">В </w:t>
            </w:r>
            <w:r w:rsidR="000C6B3E">
              <w:rPr>
                <w:rFonts w:ascii="Times New Roman" w:eastAsia="Times New Roman" w:hAnsi="Times New Roman" w:cs="Times New Roman"/>
                <w:szCs w:val="20"/>
                <w:lang w:val="bg-BG" w:eastAsia="bg-BG"/>
              </w:rPr>
              <w:t>СФ</w:t>
            </w:r>
            <w:r w:rsidRPr="0061500C">
              <w:rPr>
                <w:rFonts w:ascii="Times New Roman" w:eastAsia="Times New Roman" w:hAnsi="Times New Roman" w:cs="Times New Roman"/>
                <w:szCs w:val="20"/>
                <w:lang w:val="bg-BG" w:eastAsia="bg-BG"/>
              </w:rPr>
              <w:t xml:space="preserve"> за концентрацията на вида по време на миграция в зоната не е посочена стойност. </w:t>
            </w:r>
          </w:p>
          <w:p w:rsidR="0061500C" w:rsidRPr="0061500C" w:rsidRDefault="0061500C" w:rsidP="0061500C">
            <w:pPr>
              <w:spacing w:after="0" w:line="240" w:lineRule="auto"/>
              <w:jc w:val="both"/>
              <w:rPr>
                <w:rFonts w:ascii="Times New Roman" w:eastAsia="Times New Roman" w:hAnsi="Times New Roman" w:cs="Times New Roman"/>
                <w:color w:val="000000"/>
                <w:szCs w:val="20"/>
                <w:lang w:val="bg-BG" w:eastAsia="bg-BG"/>
              </w:rPr>
            </w:pPr>
            <w:r w:rsidRPr="0061500C">
              <w:rPr>
                <w:rFonts w:ascii="Times New Roman" w:eastAsia="Times New Roman" w:hAnsi="Times New Roman" w:cs="Times New Roman"/>
                <w:color w:val="000000"/>
                <w:szCs w:val="20"/>
                <w:lang w:val="bg-BG" w:eastAsia="bg-BG"/>
              </w:rPr>
              <w:t>Липсва каквато и да е информация за концентрация на вида в зоната по време на миграция.</w:t>
            </w:r>
          </w:p>
          <w:p w:rsidR="0061500C" w:rsidRPr="0061500C" w:rsidRDefault="0061500C" w:rsidP="0061500C">
            <w:pPr>
              <w:spacing w:after="0" w:line="240" w:lineRule="auto"/>
              <w:jc w:val="both"/>
              <w:rPr>
                <w:rFonts w:ascii="Times New Roman" w:eastAsia="Times New Roman" w:hAnsi="Times New Roman" w:cs="Times New Roman"/>
                <w:szCs w:val="20"/>
                <w:lang w:val="bg-BG" w:eastAsia="bg-BG"/>
              </w:rPr>
            </w:pPr>
          </w:p>
        </w:tc>
        <w:tc>
          <w:tcPr>
            <w:tcW w:w="2171" w:type="dxa"/>
          </w:tcPr>
          <w:p w:rsidR="0061500C" w:rsidRPr="0061500C" w:rsidRDefault="0061500C" w:rsidP="0061500C">
            <w:pPr>
              <w:spacing w:after="0" w:line="240" w:lineRule="auto"/>
              <w:jc w:val="both"/>
              <w:rPr>
                <w:rFonts w:ascii="Times New Roman" w:eastAsia="Times New Roman" w:hAnsi="Times New Roman" w:cs="Times New Roman"/>
                <w:szCs w:val="20"/>
                <w:lang w:val="bg-BG" w:eastAsia="bg-BG"/>
              </w:rPr>
            </w:pPr>
            <w:r w:rsidRPr="0061500C">
              <w:rPr>
                <w:rFonts w:ascii="Times New Roman" w:eastAsia="Times New Roman" w:hAnsi="Times New Roman" w:cs="Times New Roman"/>
                <w:szCs w:val="20"/>
                <w:lang w:val="bg-BG" w:eastAsia="bg-BG"/>
              </w:rPr>
              <w:t>Да се извърши целенасочен мониторинг за установяване на размера на мигриращата популация до 2025 г.</w:t>
            </w:r>
          </w:p>
          <w:p w:rsidR="0061500C" w:rsidRPr="0061500C" w:rsidRDefault="0061500C" w:rsidP="0061500C">
            <w:pPr>
              <w:spacing w:after="0" w:line="240" w:lineRule="auto"/>
              <w:jc w:val="both"/>
              <w:rPr>
                <w:rFonts w:ascii="Times New Roman" w:eastAsia="Times New Roman" w:hAnsi="Times New Roman" w:cs="Times New Roman"/>
                <w:szCs w:val="20"/>
                <w:lang w:val="bg-BG" w:eastAsia="bg-BG"/>
              </w:rPr>
            </w:pPr>
          </w:p>
        </w:tc>
      </w:tr>
      <w:tr w:rsidR="0061500C" w:rsidRPr="0061500C" w:rsidTr="0061500C">
        <w:trPr>
          <w:jc w:val="center"/>
        </w:trPr>
        <w:tc>
          <w:tcPr>
            <w:tcW w:w="1696" w:type="dxa"/>
            <w:shd w:val="clear" w:color="auto" w:fill="auto"/>
          </w:tcPr>
          <w:p w:rsidR="0061500C" w:rsidRPr="0061500C" w:rsidRDefault="0061500C" w:rsidP="0061500C">
            <w:pPr>
              <w:spacing w:after="0" w:line="240" w:lineRule="auto"/>
              <w:jc w:val="both"/>
              <w:rPr>
                <w:rFonts w:ascii="Times New Roman" w:eastAsia="Times New Roman" w:hAnsi="Times New Roman" w:cs="Times New Roman"/>
                <w:b/>
                <w:szCs w:val="20"/>
                <w:lang w:val="bg-BG" w:eastAsia="bg-BG"/>
              </w:rPr>
            </w:pPr>
            <w:r w:rsidRPr="0061500C">
              <w:rPr>
                <w:rFonts w:ascii="Times New Roman" w:eastAsia="Times New Roman" w:hAnsi="Times New Roman" w:cs="Times New Roman"/>
                <w:b/>
                <w:szCs w:val="20"/>
                <w:lang w:val="bg-BG" w:eastAsia="bg-BG"/>
              </w:rPr>
              <w:t xml:space="preserve">Местообитание на вида: </w:t>
            </w:r>
            <w:r w:rsidRPr="0061500C">
              <w:rPr>
                <w:rFonts w:ascii="Times New Roman" w:eastAsia="Times New Roman" w:hAnsi="Times New Roman" w:cs="Times New Roman"/>
                <w:bCs/>
                <w:szCs w:val="20"/>
                <w:lang w:val="bg-BG" w:eastAsia="bg-BG"/>
              </w:rPr>
              <w:t>Площ на подходящите хранителни местообитания на вида</w:t>
            </w:r>
            <w:r w:rsidRPr="0061500C">
              <w:rPr>
                <w:rFonts w:ascii="Times New Roman" w:eastAsia="Times New Roman" w:hAnsi="Times New Roman" w:cs="Times New Roman"/>
                <w:b/>
                <w:szCs w:val="20"/>
                <w:lang w:val="bg-BG" w:eastAsia="bg-BG"/>
              </w:rPr>
              <w:t xml:space="preserve"> </w:t>
            </w:r>
          </w:p>
        </w:tc>
        <w:tc>
          <w:tcPr>
            <w:tcW w:w="1134" w:type="dxa"/>
            <w:shd w:val="clear" w:color="auto" w:fill="auto"/>
          </w:tcPr>
          <w:p w:rsidR="0061500C" w:rsidRPr="0061500C" w:rsidRDefault="0061500C" w:rsidP="0061500C">
            <w:pPr>
              <w:spacing w:after="0" w:line="240" w:lineRule="auto"/>
              <w:jc w:val="both"/>
              <w:rPr>
                <w:rFonts w:ascii="Times New Roman" w:eastAsia="Times New Roman" w:hAnsi="Times New Roman" w:cs="Times New Roman"/>
                <w:szCs w:val="20"/>
                <w:lang w:val="bg-BG" w:eastAsia="bg-BG"/>
              </w:rPr>
            </w:pPr>
            <w:r w:rsidRPr="0061500C">
              <w:rPr>
                <w:rFonts w:ascii="Times New Roman" w:eastAsia="Times New Roman" w:hAnsi="Times New Roman" w:cs="Times New Roman"/>
                <w:szCs w:val="20"/>
                <w:lang w:val="bg-BG" w:eastAsia="bg-BG"/>
              </w:rPr>
              <w:t>ha</w:t>
            </w:r>
          </w:p>
        </w:tc>
        <w:tc>
          <w:tcPr>
            <w:tcW w:w="1276" w:type="dxa"/>
            <w:shd w:val="clear" w:color="auto" w:fill="auto"/>
          </w:tcPr>
          <w:p w:rsidR="0061500C" w:rsidRPr="0061500C" w:rsidRDefault="0061500C" w:rsidP="0061500C">
            <w:pPr>
              <w:spacing w:after="0" w:line="240" w:lineRule="auto"/>
              <w:jc w:val="both"/>
              <w:rPr>
                <w:rFonts w:ascii="Times New Roman" w:eastAsia="Times New Roman" w:hAnsi="Times New Roman" w:cs="Times New Roman"/>
                <w:szCs w:val="20"/>
                <w:lang w:val="bg-BG" w:eastAsia="bg-BG"/>
              </w:rPr>
            </w:pPr>
            <w:r>
              <w:rPr>
                <w:rFonts w:ascii="Times New Roman" w:eastAsia="Times New Roman" w:hAnsi="Times New Roman" w:cs="Times New Roman"/>
                <w:szCs w:val="20"/>
                <w:lang w:val="bg-BG" w:eastAsia="bg-BG"/>
              </w:rPr>
              <w:t xml:space="preserve">най-малко </w:t>
            </w:r>
            <w:r w:rsidRPr="0061500C">
              <w:rPr>
                <w:rFonts w:ascii="Times New Roman" w:eastAsia="Times New Roman" w:hAnsi="Times New Roman" w:cs="Times New Roman"/>
                <w:szCs w:val="20"/>
                <w:lang w:val="bg-BG" w:eastAsia="bg-BG"/>
              </w:rPr>
              <w:t xml:space="preserve">45 </w:t>
            </w:r>
          </w:p>
        </w:tc>
        <w:tc>
          <w:tcPr>
            <w:tcW w:w="2918" w:type="dxa"/>
            <w:shd w:val="clear" w:color="auto" w:fill="auto"/>
          </w:tcPr>
          <w:p w:rsidR="0061500C" w:rsidRPr="0061500C" w:rsidRDefault="0061500C" w:rsidP="0061500C">
            <w:pPr>
              <w:spacing w:after="0" w:line="240" w:lineRule="auto"/>
              <w:jc w:val="both"/>
              <w:rPr>
                <w:rFonts w:ascii="Times New Roman" w:eastAsia="Times New Roman" w:hAnsi="Times New Roman" w:cs="Times New Roman"/>
                <w:szCs w:val="20"/>
                <w:lang w:val="bg-BG" w:eastAsia="bg-BG"/>
              </w:rPr>
            </w:pPr>
            <w:r w:rsidRPr="0061500C">
              <w:rPr>
                <w:rFonts w:ascii="Times New Roman" w:eastAsia="Times New Roman" w:hAnsi="Times New Roman" w:cs="Times New Roman"/>
                <w:szCs w:val="20"/>
                <w:lang w:val="bg-BG" w:eastAsia="bg-BG"/>
              </w:rPr>
              <w:t>Включва площта на водното огледало и водната растителност по периферията на водоема.</w:t>
            </w:r>
          </w:p>
          <w:p w:rsidR="0061500C" w:rsidRPr="0061500C" w:rsidRDefault="0061500C" w:rsidP="0061500C">
            <w:pPr>
              <w:spacing w:after="0" w:line="240" w:lineRule="auto"/>
              <w:jc w:val="both"/>
              <w:rPr>
                <w:rFonts w:ascii="Times New Roman" w:eastAsia="Times New Roman" w:hAnsi="Times New Roman" w:cs="Times New Roman"/>
                <w:szCs w:val="20"/>
                <w:lang w:val="bg-BG" w:eastAsia="bg-BG"/>
              </w:rPr>
            </w:pPr>
          </w:p>
        </w:tc>
        <w:tc>
          <w:tcPr>
            <w:tcW w:w="2171" w:type="dxa"/>
          </w:tcPr>
          <w:p w:rsidR="0061500C" w:rsidRPr="0061500C" w:rsidRDefault="0061500C" w:rsidP="0061500C">
            <w:pPr>
              <w:spacing w:after="0" w:line="240" w:lineRule="auto"/>
              <w:jc w:val="both"/>
              <w:rPr>
                <w:rFonts w:ascii="Times New Roman" w:eastAsia="Times New Roman" w:hAnsi="Times New Roman" w:cs="Times New Roman"/>
                <w:szCs w:val="20"/>
                <w:lang w:val="bg-BG" w:eastAsia="bg-BG"/>
              </w:rPr>
            </w:pPr>
            <w:r w:rsidRPr="0061500C">
              <w:rPr>
                <w:rFonts w:ascii="Times New Roman" w:eastAsia="Times New Roman" w:hAnsi="Times New Roman" w:cs="Times New Roman"/>
                <w:szCs w:val="20"/>
                <w:lang w:val="bg-BG" w:eastAsia="bg-BG"/>
              </w:rPr>
              <w:t>Поддържане и увеличаване на площта на подходящите хранителни местообитания на вида в защитената зона, най-малко 45 ха</w:t>
            </w:r>
          </w:p>
        </w:tc>
      </w:tr>
      <w:tr w:rsidR="0061500C" w:rsidRPr="0061500C" w:rsidTr="0061500C">
        <w:trPr>
          <w:jc w:val="center"/>
        </w:trPr>
        <w:tc>
          <w:tcPr>
            <w:tcW w:w="1696" w:type="dxa"/>
            <w:shd w:val="clear" w:color="auto" w:fill="auto"/>
          </w:tcPr>
          <w:p w:rsidR="0061500C" w:rsidRPr="0061500C" w:rsidRDefault="0061500C" w:rsidP="0061500C">
            <w:pPr>
              <w:spacing w:after="0" w:line="240" w:lineRule="auto"/>
              <w:jc w:val="both"/>
              <w:rPr>
                <w:rFonts w:ascii="Times New Roman" w:eastAsia="Times New Roman" w:hAnsi="Times New Roman" w:cs="Times New Roman"/>
                <w:b/>
                <w:szCs w:val="20"/>
                <w:lang w:val="bg-BG" w:eastAsia="bg-BG"/>
              </w:rPr>
            </w:pPr>
            <w:r w:rsidRPr="0061500C">
              <w:rPr>
                <w:rFonts w:ascii="Times New Roman" w:eastAsia="Times New Roman" w:hAnsi="Times New Roman" w:cs="Times New Roman"/>
                <w:b/>
                <w:szCs w:val="20"/>
                <w:lang w:val="bg-BG" w:eastAsia="bg-BG"/>
              </w:rPr>
              <w:t xml:space="preserve">Местообитание на вида: </w:t>
            </w:r>
            <w:r w:rsidRPr="0061500C">
              <w:rPr>
                <w:rFonts w:ascii="Times New Roman" w:eastAsia="Times New Roman" w:hAnsi="Times New Roman" w:cs="Times New Roman"/>
                <w:szCs w:val="20"/>
                <w:lang w:val="bg-BG" w:eastAsia="bg-BG"/>
              </w:rPr>
              <w:t>Екологично състояние на водните тела с местообитания на вида</w:t>
            </w:r>
            <w:r w:rsidRPr="0061500C">
              <w:rPr>
                <w:rFonts w:ascii="Times New Roman" w:eastAsia="Times New Roman" w:hAnsi="Times New Roman" w:cs="Times New Roman"/>
                <w:szCs w:val="20"/>
                <w:lang w:val="en-GB" w:eastAsia="bg-BG"/>
              </w:rPr>
              <w:t xml:space="preserve"> – </w:t>
            </w:r>
            <w:r w:rsidRPr="0061500C">
              <w:rPr>
                <w:rFonts w:ascii="Times New Roman" w:eastAsia="Times New Roman" w:hAnsi="Times New Roman" w:cs="Times New Roman"/>
                <w:szCs w:val="20"/>
                <w:lang w:val="bg-BG" w:eastAsia="bg-BG"/>
              </w:rPr>
              <w:t>хлорофил.</w:t>
            </w:r>
            <w:r w:rsidRPr="0061500C">
              <w:rPr>
                <w:rFonts w:ascii="Times New Roman" w:eastAsia="Times New Roman" w:hAnsi="Times New Roman" w:cs="Times New Roman"/>
                <w:szCs w:val="20"/>
                <w:lang w:val="en-GB" w:eastAsia="bg-BG"/>
              </w:rPr>
              <w:t xml:space="preserve"> (</w:t>
            </w:r>
            <w:r w:rsidRPr="0061500C">
              <w:rPr>
                <w:rFonts w:ascii="Times New Roman" w:eastAsia="Times New Roman" w:hAnsi="Times New Roman" w:cs="Times New Roman"/>
                <w:szCs w:val="20"/>
                <w:lang w:val="bg-BG" w:eastAsia="bg-BG"/>
              </w:rPr>
              <w:t>Наредба Н-4, Табл. ФП4 - система за оценка на екологично състояние/потенциал по фитопланктон)</w:t>
            </w:r>
          </w:p>
        </w:tc>
        <w:tc>
          <w:tcPr>
            <w:tcW w:w="1134" w:type="dxa"/>
            <w:shd w:val="clear" w:color="auto" w:fill="auto"/>
          </w:tcPr>
          <w:p w:rsidR="0061500C" w:rsidRPr="0061500C" w:rsidRDefault="0061500C" w:rsidP="0061500C">
            <w:pPr>
              <w:spacing w:after="0" w:line="240" w:lineRule="auto"/>
              <w:jc w:val="both"/>
              <w:rPr>
                <w:rFonts w:ascii="Times New Roman" w:eastAsia="Times New Roman" w:hAnsi="Times New Roman" w:cs="Times New Roman"/>
                <w:szCs w:val="20"/>
                <w:lang w:val="bg-BG" w:eastAsia="bg-BG"/>
              </w:rPr>
            </w:pPr>
            <w:r w:rsidRPr="0061500C">
              <w:rPr>
                <w:rFonts w:ascii="Times New Roman" w:eastAsia="Times New Roman" w:hAnsi="Times New Roman" w:cs="Times New Roman"/>
                <w:szCs w:val="20"/>
                <w:lang w:val="bg-BG" w:eastAsia="bg-BG"/>
              </w:rPr>
              <w:t>5 степенна скала</w:t>
            </w:r>
          </w:p>
        </w:tc>
        <w:tc>
          <w:tcPr>
            <w:tcW w:w="1276" w:type="dxa"/>
            <w:shd w:val="clear" w:color="auto" w:fill="auto"/>
          </w:tcPr>
          <w:p w:rsidR="0061500C" w:rsidRPr="0061500C" w:rsidRDefault="0061500C" w:rsidP="0061500C">
            <w:pPr>
              <w:spacing w:after="0" w:line="240" w:lineRule="auto"/>
              <w:jc w:val="both"/>
              <w:rPr>
                <w:rFonts w:ascii="Times New Roman" w:eastAsia="Times New Roman" w:hAnsi="Times New Roman" w:cs="Times New Roman"/>
                <w:szCs w:val="20"/>
                <w:lang w:val="bg-BG" w:eastAsia="bg-BG"/>
              </w:rPr>
            </w:pPr>
            <w:r w:rsidRPr="0061500C">
              <w:rPr>
                <w:rFonts w:ascii="Times New Roman" w:eastAsia="Times New Roman" w:hAnsi="Times New Roman" w:cs="Times New Roman"/>
                <w:szCs w:val="20"/>
                <w:lang w:val="bg-BG" w:eastAsia="bg-BG"/>
              </w:rPr>
              <w:t>2-Добро или 1-Отлично</w:t>
            </w:r>
          </w:p>
        </w:tc>
        <w:tc>
          <w:tcPr>
            <w:tcW w:w="2918" w:type="dxa"/>
            <w:shd w:val="clear" w:color="auto" w:fill="auto"/>
          </w:tcPr>
          <w:tbl>
            <w:tblPr>
              <w:tblW w:w="2642" w:type="dxa"/>
              <w:jc w:val="center"/>
              <w:tblLayout w:type="fixed"/>
              <w:tblCellMar>
                <w:left w:w="70" w:type="dxa"/>
                <w:right w:w="70" w:type="dxa"/>
              </w:tblCellMar>
              <w:tblLook w:val="04A0" w:firstRow="1" w:lastRow="0" w:firstColumn="1" w:lastColumn="0" w:noHBand="0" w:noVBand="1"/>
            </w:tblPr>
            <w:tblGrid>
              <w:gridCol w:w="2642"/>
            </w:tblGrid>
            <w:tr w:rsidR="0061500C" w:rsidRPr="0061500C" w:rsidTr="00972C43">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tcPr>
                <w:p w:rsidR="0061500C" w:rsidRPr="0061500C" w:rsidRDefault="0061500C" w:rsidP="0061500C">
                  <w:pPr>
                    <w:spacing w:after="0" w:line="240" w:lineRule="auto"/>
                    <w:jc w:val="both"/>
                    <w:rPr>
                      <w:rFonts w:ascii="Times New Roman" w:eastAsia="Times New Roman" w:hAnsi="Times New Roman" w:cs="Times New Roman"/>
                      <w:b/>
                      <w:bCs/>
                      <w:szCs w:val="20"/>
                      <w:lang w:val="bg-BG" w:eastAsia="bg-BG"/>
                    </w:rPr>
                  </w:pPr>
                  <w:r w:rsidRPr="0061500C">
                    <w:rPr>
                      <w:rFonts w:ascii="Times New Roman" w:eastAsia="Times New Roman" w:hAnsi="Times New Roman" w:cs="Times New Roman"/>
                      <w:b/>
                      <w:bCs/>
                      <w:szCs w:val="20"/>
                      <w:lang w:val="bg-BG" w:eastAsia="bg-BG"/>
                    </w:rPr>
                    <w:t>Екологично състояние</w:t>
                  </w:r>
                </w:p>
              </w:tc>
            </w:tr>
            <w:tr w:rsidR="0061500C" w:rsidRPr="0061500C" w:rsidTr="00972C43">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tcPr>
                <w:p w:rsidR="0061500C" w:rsidRPr="0061500C" w:rsidRDefault="0061500C" w:rsidP="0061500C">
                  <w:pPr>
                    <w:spacing w:after="0" w:line="240" w:lineRule="auto"/>
                    <w:jc w:val="both"/>
                    <w:rPr>
                      <w:rFonts w:ascii="Times New Roman" w:eastAsia="Times New Roman" w:hAnsi="Times New Roman" w:cs="Times New Roman"/>
                      <w:szCs w:val="20"/>
                      <w:lang w:val="bg-BG" w:eastAsia="bg-BG"/>
                    </w:rPr>
                  </w:pPr>
                  <w:r w:rsidRPr="0061500C">
                    <w:rPr>
                      <w:rFonts w:ascii="Times New Roman" w:eastAsia="Times New Roman" w:hAnsi="Times New Roman" w:cs="Times New Roman"/>
                      <w:szCs w:val="20"/>
                      <w:lang w:val="bg-BG" w:eastAsia="bg-BG"/>
                    </w:rPr>
                    <w:t>1-Отлично – High</w:t>
                  </w:r>
                </w:p>
              </w:tc>
            </w:tr>
            <w:tr w:rsidR="0061500C" w:rsidRPr="0061500C" w:rsidTr="00972C43">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61500C" w:rsidRPr="0061500C" w:rsidRDefault="0061500C" w:rsidP="0061500C">
                  <w:pPr>
                    <w:spacing w:after="0" w:line="240" w:lineRule="auto"/>
                    <w:jc w:val="both"/>
                    <w:rPr>
                      <w:rFonts w:ascii="Times New Roman" w:eastAsia="Times New Roman" w:hAnsi="Times New Roman" w:cs="Times New Roman"/>
                      <w:szCs w:val="20"/>
                      <w:lang w:val="bg-BG" w:eastAsia="bg-BG"/>
                    </w:rPr>
                  </w:pPr>
                  <w:r w:rsidRPr="0061500C">
                    <w:rPr>
                      <w:rFonts w:ascii="Times New Roman" w:eastAsia="Times New Roman" w:hAnsi="Times New Roman" w:cs="Times New Roman"/>
                      <w:szCs w:val="20"/>
                      <w:lang w:val="bg-BG" w:eastAsia="bg-BG"/>
                    </w:rPr>
                    <w:t>2-Добро – Good</w:t>
                  </w:r>
                </w:p>
              </w:tc>
            </w:tr>
            <w:tr w:rsidR="0061500C" w:rsidRPr="0061500C" w:rsidTr="00972C43">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61500C" w:rsidRPr="0061500C" w:rsidRDefault="0061500C" w:rsidP="0061500C">
                  <w:pPr>
                    <w:spacing w:after="0" w:line="240" w:lineRule="auto"/>
                    <w:jc w:val="both"/>
                    <w:rPr>
                      <w:rFonts w:ascii="Times New Roman" w:eastAsia="Times New Roman" w:hAnsi="Times New Roman" w:cs="Times New Roman"/>
                      <w:szCs w:val="20"/>
                      <w:lang w:val="bg-BG" w:eastAsia="bg-BG"/>
                    </w:rPr>
                  </w:pPr>
                  <w:r w:rsidRPr="0061500C">
                    <w:rPr>
                      <w:rFonts w:ascii="Times New Roman" w:eastAsia="Times New Roman" w:hAnsi="Times New Roman" w:cs="Times New Roman"/>
                      <w:szCs w:val="20"/>
                      <w:lang w:val="bg-BG" w:eastAsia="bg-BG"/>
                    </w:rPr>
                    <w:t>3-Умерено - Moderate</w:t>
                  </w:r>
                </w:p>
              </w:tc>
            </w:tr>
            <w:tr w:rsidR="0061500C" w:rsidRPr="0061500C" w:rsidTr="00972C43">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tcPr>
                <w:p w:rsidR="0061500C" w:rsidRPr="0061500C" w:rsidRDefault="0061500C" w:rsidP="0061500C">
                  <w:pPr>
                    <w:spacing w:after="0" w:line="240" w:lineRule="auto"/>
                    <w:jc w:val="both"/>
                    <w:rPr>
                      <w:rFonts w:ascii="Times New Roman" w:eastAsia="Times New Roman" w:hAnsi="Times New Roman" w:cs="Times New Roman"/>
                      <w:szCs w:val="20"/>
                      <w:lang w:val="bg-BG" w:eastAsia="bg-BG"/>
                    </w:rPr>
                  </w:pPr>
                  <w:r w:rsidRPr="0061500C">
                    <w:rPr>
                      <w:rFonts w:ascii="Times New Roman" w:eastAsia="Times New Roman" w:hAnsi="Times New Roman" w:cs="Times New Roman"/>
                      <w:szCs w:val="20"/>
                      <w:lang w:val="bg-BG" w:eastAsia="bg-BG"/>
                    </w:rPr>
                    <w:t>4-Лошо – Poor</w:t>
                  </w:r>
                </w:p>
              </w:tc>
            </w:tr>
            <w:tr w:rsidR="0061500C" w:rsidRPr="0061500C" w:rsidTr="00972C43">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tcPr>
                <w:p w:rsidR="0061500C" w:rsidRPr="0061500C" w:rsidRDefault="0061500C" w:rsidP="0061500C">
                  <w:pPr>
                    <w:spacing w:after="0" w:line="240" w:lineRule="auto"/>
                    <w:jc w:val="both"/>
                    <w:rPr>
                      <w:rFonts w:ascii="Times New Roman" w:eastAsia="Times New Roman" w:hAnsi="Times New Roman" w:cs="Times New Roman"/>
                      <w:szCs w:val="20"/>
                      <w:lang w:val="bg-BG" w:eastAsia="bg-BG"/>
                    </w:rPr>
                  </w:pPr>
                  <w:r w:rsidRPr="0061500C">
                    <w:rPr>
                      <w:rFonts w:ascii="Times New Roman" w:eastAsia="Times New Roman" w:hAnsi="Times New Roman" w:cs="Times New Roman"/>
                      <w:szCs w:val="20"/>
                      <w:lang w:val="bg-BG" w:eastAsia="bg-BG"/>
                    </w:rPr>
                    <w:t>5-Много лошо - Bad</w:t>
                  </w:r>
                </w:p>
              </w:tc>
            </w:tr>
          </w:tbl>
          <w:p w:rsidR="0061500C" w:rsidRPr="0061500C" w:rsidRDefault="0061500C" w:rsidP="0061500C">
            <w:pPr>
              <w:spacing w:after="0" w:line="240" w:lineRule="auto"/>
              <w:jc w:val="both"/>
              <w:rPr>
                <w:rFonts w:ascii="Times New Roman" w:eastAsia="Times New Roman" w:hAnsi="Times New Roman" w:cs="Times New Roman"/>
                <w:szCs w:val="20"/>
                <w:lang w:val="bg-BG" w:eastAsia="bg-BG"/>
              </w:rPr>
            </w:pPr>
            <w:r w:rsidRPr="0061500C">
              <w:rPr>
                <w:rFonts w:ascii="Times New Roman" w:eastAsia="Times New Roman" w:hAnsi="Times New Roman" w:cs="Times New Roman"/>
                <w:szCs w:val="20"/>
                <w:lang w:val="bg-BG" w:eastAsia="bg-BG"/>
              </w:rPr>
              <w:t xml:space="preserve">Екологичното състояние на водите по показател хлорофил в блато Малък Преславец през юли 2018 г. е в рамките на </w:t>
            </w:r>
            <w:r w:rsidRPr="0061500C">
              <w:rPr>
                <w:rFonts w:ascii="Times New Roman" w:eastAsia="Times New Roman" w:hAnsi="Times New Roman" w:cs="Times New Roman"/>
                <w:b/>
                <w:szCs w:val="20"/>
                <w:lang w:val="bg-BG" w:eastAsia="bg-BG"/>
              </w:rPr>
              <w:t>добро (2)</w:t>
            </w:r>
            <w:r w:rsidRPr="0061500C">
              <w:rPr>
                <w:rFonts w:ascii="Times New Roman" w:eastAsia="Times New Roman" w:hAnsi="Times New Roman" w:cs="Times New Roman"/>
                <w:szCs w:val="20"/>
                <w:lang w:val="bg-BG" w:eastAsia="bg-BG"/>
              </w:rPr>
              <w:t xml:space="preserve"> състояние, а през август бързо достига екстремни стойности до </w:t>
            </w:r>
            <w:r w:rsidRPr="0061500C">
              <w:rPr>
                <w:rFonts w:ascii="Times New Roman" w:eastAsia="Times New Roman" w:hAnsi="Times New Roman" w:cs="Times New Roman"/>
                <w:b/>
                <w:szCs w:val="20"/>
                <w:lang w:val="bg-BG" w:eastAsia="bg-BG"/>
              </w:rPr>
              <w:t xml:space="preserve">много лошо (5) </w:t>
            </w:r>
            <w:r w:rsidRPr="0061500C">
              <w:rPr>
                <w:rFonts w:ascii="Times New Roman" w:eastAsia="Times New Roman" w:hAnsi="Times New Roman" w:cs="Times New Roman"/>
                <w:szCs w:val="20"/>
                <w:lang w:val="bg-BG" w:eastAsia="bg-BG"/>
              </w:rPr>
              <w:t>(</w:t>
            </w:r>
            <w:r w:rsidRPr="0061500C">
              <w:rPr>
                <w:rFonts w:ascii="Times New Roman" w:eastAsia="Times New Roman" w:hAnsi="Times New Roman" w:cs="Times New Roman"/>
                <w:szCs w:val="20"/>
                <w:lang w:val="en-GB" w:eastAsia="bg-BG"/>
              </w:rPr>
              <w:t>Kazakov et al., 2020</w:t>
            </w:r>
            <w:r w:rsidRPr="0061500C">
              <w:rPr>
                <w:rFonts w:ascii="Times New Roman" w:eastAsia="Times New Roman" w:hAnsi="Times New Roman" w:cs="Times New Roman"/>
                <w:szCs w:val="20"/>
                <w:lang w:val="bg-BG" w:eastAsia="bg-BG"/>
              </w:rPr>
              <w:t>).</w:t>
            </w:r>
          </w:p>
        </w:tc>
        <w:tc>
          <w:tcPr>
            <w:tcW w:w="2171" w:type="dxa"/>
          </w:tcPr>
          <w:p w:rsidR="0061500C" w:rsidRPr="0061500C" w:rsidRDefault="0061500C" w:rsidP="0061500C">
            <w:pPr>
              <w:spacing w:after="0" w:line="240" w:lineRule="auto"/>
              <w:jc w:val="both"/>
              <w:rPr>
                <w:rFonts w:ascii="Times New Roman" w:eastAsia="Times New Roman" w:hAnsi="Times New Roman" w:cs="Times New Roman"/>
                <w:szCs w:val="20"/>
                <w:lang w:val="bg-BG" w:eastAsia="bg-BG"/>
              </w:rPr>
            </w:pPr>
            <w:r w:rsidRPr="0061500C">
              <w:rPr>
                <w:rFonts w:ascii="Times New Roman" w:eastAsia="Times New Roman" w:hAnsi="Times New Roman" w:cs="Times New Roman"/>
                <w:szCs w:val="20"/>
                <w:lang w:val="bg-BG" w:eastAsia="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61500C" w:rsidRPr="0061500C" w:rsidRDefault="0061500C" w:rsidP="0061500C">
      <w:pPr>
        <w:spacing w:after="0" w:line="240" w:lineRule="auto"/>
        <w:jc w:val="both"/>
        <w:rPr>
          <w:rFonts w:ascii="Times New Roman" w:eastAsia="Times New Roman" w:hAnsi="Times New Roman" w:cs="Times New Roman"/>
          <w:sz w:val="24"/>
          <w:szCs w:val="24"/>
          <w:lang w:val="bg-BG" w:eastAsia="bg-BG"/>
        </w:rPr>
      </w:pPr>
    </w:p>
    <w:p w:rsidR="0061500C" w:rsidRPr="0061500C" w:rsidRDefault="0061500C" w:rsidP="0061500C">
      <w:pPr>
        <w:spacing w:after="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b/>
          <w:bCs/>
          <w:sz w:val="24"/>
          <w:szCs w:val="24"/>
          <w:lang w:val="bg-BG" w:eastAsia="bg-BG"/>
        </w:rPr>
        <w:lastRenderedPageBreak/>
        <w:t xml:space="preserve">6. Необходимост от промени в </w:t>
      </w:r>
      <w:r w:rsidR="000C6B3E">
        <w:rPr>
          <w:rFonts w:ascii="Times New Roman" w:eastAsia="Times New Roman" w:hAnsi="Times New Roman" w:cs="Times New Roman"/>
          <w:b/>
          <w:bCs/>
          <w:sz w:val="24"/>
          <w:szCs w:val="24"/>
          <w:lang w:val="bg-BG" w:eastAsia="bg-BG"/>
        </w:rPr>
        <w:t>СФ</w:t>
      </w:r>
      <w:r w:rsidRPr="0061500C">
        <w:rPr>
          <w:rFonts w:ascii="Times New Roman" w:eastAsia="Times New Roman" w:hAnsi="Times New Roman" w:cs="Times New Roman"/>
          <w:b/>
          <w:bCs/>
          <w:sz w:val="24"/>
          <w:szCs w:val="24"/>
          <w:lang w:val="bg-BG" w:eastAsia="bg-BG"/>
        </w:rPr>
        <w:t xml:space="preserve"> за </w:t>
      </w:r>
      <w:r w:rsidRPr="0061500C">
        <w:rPr>
          <w:rFonts w:ascii="Times New Roman" w:eastAsia="Times New Roman" w:hAnsi="Times New Roman" w:cs="Times New Roman"/>
          <w:b/>
          <w:sz w:val="24"/>
          <w:szCs w:val="24"/>
          <w:lang w:val="bg-BG" w:eastAsia="bg-BG"/>
        </w:rPr>
        <w:t xml:space="preserve">СЗЗ </w:t>
      </w:r>
      <w:r w:rsidRPr="0061500C">
        <w:rPr>
          <w:rFonts w:ascii="Times New Roman" w:eastAsia="Times New Roman" w:hAnsi="Times New Roman" w:cs="Times New Roman"/>
          <w:b/>
          <w:bCs/>
          <w:sz w:val="24"/>
          <w:szCs w:val="24"/>
          <w:lang w:val="bg-BG" w:eastAsia="bg-BG"/>
        </w:rPr>
        <w:t>BG0002065 „Блато Малък Преславец“</w:t>
      </w:r>
    </w:p>
    <w:p w:rsidR="0061500C" w:rsidRDefault="0061500C" w:rsidP="0061500C">
      <w:pPr>
        <w:spacing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 xml:space="preserve">Предвид наличната информация за настоящата мигрираща численост на вида в защитената зона по време на миграция не е необходима актуализация на </w:t>
      </w:r>
      <w:r w:rsidR="000C6B3E">
        <w:rPr>
          <w:rFonts w:ascii="Times New Roman" w:eastAsia="Times New Roman" w:hAnsi="Times New Roman" w:cs="Times New Roman"/>
          <w:sz w:val="24"/>
          <w:szCs w:val="24"/>
          <w:lang w:val="bg-BG" w:eastAsia="bg-BG"/>
        </w:rPr>
        <w:t>СФ</w:t>
      </w:r>
      <w:r w:rsidRPr="0061500C">
        <w:rPr>
          <w:rFonts w:ascii="Times New Roman" w:eastAsia="Times New Roman" w:hAnsi="Times New Roman" w:cs="Times New Roman"/>
          <w:sz w:val="24"/>
          <w:szCs w:val="24"/>
          <w:lang w:val="bg-BG" w:eastAsia="bg-BG"/>
        </w:rPr>
        <w:t>.</w:t>
      </w:r>
    </w:p>
    <w:p w:rsidR="009B09FC" w:rsidRDefault="009B09FC" w:rsidP="0061500C">
      <w:pPr>
        <w:spacing w:after="120" w:line="240" w:lineRule="auto"/>
        <w:jc w:val="both"/>
        <w:rPr>
          <w:rFonts w:ascii="Times New Roman" w:eastAsia="Times New Roman" w:hAnsi="Times New Roman" w:cs="Times New Roman"/>
          <w:sz w:val="24"/>
          <w:szCs w:val="24"/>
          <w:lang w:val="bg-BG" w:eastAsia="bg-BG"/>
        </w:rPr>
      </w:pPr>
    </w:p>
    <w:p w:rsidR="0061500C" w:rsidRPr="0061500C" w:rsidRDefault="009B09FC" w:rsidP="0061500C">
      <w:pPr>
        <w:pStyle w:val="Heading2"/>
        <w:rPr>
          <w:rFonts w:eastAsia="Times New Roman"/>
          <w:lang w:val="bg-BG" w:eastAsia="bg-BG"/>
        </w:rPr>
      </w:pPr>
      <w:bookmarkStart w:id="29" w:name="_Toc88841680"/>
      <w:r>
        <w:rPr>
          <w:rFonts w:eastAsia="Times New Roman"/>
          <w:lang w:val="bg-BG" w:eastAsia="bg-BG"/>
        </w:rPr>
        <w:t xml:space="preserve">10. </w:t>
      </w:r>
      <w:r w:rsidR="0061500C" w:rsidRPr="0061500C">
        <w:rPr>
          <w:rFonts w:eastAsia="Times New Roman"/>
          <w:lang w:val="bg-BG" w:eastAsia="bg-BG"/>
        </w:rPr>
        <w:t>Специфични цели за А</w:t>
      </w:r>
      <w:r w:rsidR="0061500C" w:rsidRPr="0061500C">
        <w:rPr>
          <w:rFonts w:eastAsia="Times New Roman"/>
          <w:lang w:val="en-GB" w:eastAsia="bg-BG"/>
        </w:rPr>
        <w:t xml:space="preserve">024 </w:t>
      </w:r>
      <w:r w:rsidR="0061500C" w:rsidRPr="0061500C">
        <w:rPr>
          <w:rFonts w:eastAsia="Times New Roman"/>
          <w:i/>
          <w:iCs/>
          <w:lang w:val="en-GB" w:eastAsia="bg-BG"/>
        </w:rPr>
        <w:t>Ardeola ralloides</w:t>
      </w:r>
      <w:r w:rsidR="0061500C" w:rsidRPr="0061500C">
        <w:rPr>
          <w:rFonts w:eastAsia="Times New Roman"/>
          <w:lang w:val="bg-BG" w:eastAsia="bg-BG"/>
        </w:rPr>
        <w:t xml:space="preserve"> (</w:t>
      </w:r>
      <w:r w:rsidR="0061500C">
        <w:rPr>
          <w:rFonts w:eastAsia="Times New Roman"/>
          <w:lang w:val="bg-BG" w:eastAsia="bg-BG"/>
        </w:rPr>
        <w:t>г</w:t>
      </w:r>
      <w:r w:rsidR="0061500C" w:rsidRPr="0061500C">
        <w:rPr>
          <w:rFonts w:eastAsia="Times New Roman"/>
          <w:lang w:val="bg-BG" w:eastAsia="bg-BG"/>
        </w:rPr>
        <w:t>ривеста чапла)</w:t>
      </w:r>
      <w:bookmarkEnd w:id="29"/>
    </w:p>
    <w:p w:rsidR="0061500C" w:rsidRPr="0061500C" w:rsidRDefault="0061500C" w:rsidP="0061500C">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b/>
          <w:bCs/>
          <w:sz w:val="24"/>
          <w:szCs w:val="24"/>
          <w:lang w:val="bg-BG" w:eastAsia="bg-BG"/>
        </w:rPr>
        <w:t>1. Кратка характеристика на вида</w:t>
      </w:r>
    </w:p>
    <w:p w:rsidR="0061500C" w:rsidRPr="0061500C" w:rsidRDefault="0061500C" w:rsidP="0061500C">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 xml:space="preserve">Дължина на тялото: 45 см. Размах на крилете: 86 см. Има възрастов диморфизъм и малки сезонни различия. Възрастните през размножителния период имат на главата удължени украсяващи пера с черни ръбове, гърбът е жълто-кафяв, клюнът синкав, с черна предна половина, краката са червеникави, кожата около очите е синьо-зелена. През другите сезони клюньт, краката и кожата около очите са жълто-зелени. Младите отгоре са кафяви, а отдолу по-светли с кафяви щрихи. Клюнът е с жълта основна половина. </w:t>
      </w:r>
    </w:p>
    <w:p w:rsidR="0061500C" w:rsidRPr="0061500C" w:rsidRDefault="0061500C" w:rsidP="0061500C">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i/>
          <w:iCs/>
          <w:sz w:val="24"/>
          <w:szCs w:val="24"/>
          <w:lang w:val="bg-BG" w:eastAsia="bg-BG"/>
        </w:rPr>
        <w:t>Характер на пребиваване в страната</w:t>
      </w:r>
    </w:p>
    <w:p w:rsidR="0061500C" w:rsidRPr="0061500C" w:rsidRDefault="0061500C" w:rsidP="0061500C">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 xml:space="preserve">Гривестата чапла е гнездящо-прелетен вид в България (Симеонов и др. 1990). Пролетната миграция е през март-април, а есенната – август до октомври. Зимува в Африка, южно от Сахара. </w:t>
      </w:r>
    </w:p>
    <w:p w:rsidR="0061500C" w:rsidRPr="0061500C" w:rsidRDefault="0061500C" w:rsidP="0061500C">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i/>
          <w:iCs/>
          <w:sz w:val="24"/>
          <w:szCs w:val="24"/>
          <w:lang w:val="bg-BG" w:eastAsia="bg-BG"/>
        </w:rPr>
        <w:t>Характерно местообитание</w:t>
      </w:r>
    </w:p>
    <w:p w:rsidR="0061500C" w:rsidRPr="0061500C" w:rsidRDefault="0061500C" w:rsidP="0061500C">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Гривестата чапла обитава обитава блата, езера, разливи на реки, микроязовири, язовири, канали на напоителни системи, рибарници, оризища, както и заливни гори и равнинни дъбови гори. Размножителният период започва към средата на май и продължава до началото на август. Гнезди в смесени колонии. Познати са три типа гнездови колонии: в тръстикови масиви, в заливни гори и в равнинни дъбови гори. Гнездото е разположено предимно в долните етажи на дърветата, или до около 1 м. от водната повърхност (Симеонов и др. 1990). Снася 4 – 6 яйца, като има едно поколение годишно. Предпочитаните местообитания са 1130, 1150, 1160, 3130, 3150, 91</w:t>
      </w:r>
      <w:r w:rsidRPr="0061500C">
        <w:rPr>
          <w:rFonts w:ascii="Times New Roman" w:eastAsia="Times New Roman" w:hAnsi="Times New Roman" w:cs="Times New Roman"/>
          <w:sz w:val="24"/>
          <w:szCs w:val="24"/>
          <w:lang w:val="en-GB" w:eastAsia="bg-BG"/>
        </w:rPr>
        <w:t xml:space="preserve">D0, 91E0 </w:t>
      </w:r>
      <w:r w:rsidRPr="0061500C">
        <w:rPr>
          <w:rFonts w:ascii="Times New Roman" w:eastAsia="Times New Roman" w:hAnsi="Times New Roman" w:cs="Times New Roman"/>
          <w:sz w:val="24"/>
          <w:szCs w:val="24"/>
          <w:lang w:val="bg-BG" w:eastAsia="bg-BG"/>
        </w:rPr>
        <w:t xml:space="preserve">и </w:t>
      </w:r>
      <w:r w:rsidRPr="0061500C">
        <w:rPr>
          <w:rFonts w:ascii="Times New Roman" w:eastAsia="Times New Roman" w:hAnsi="Times New Roman" w:cs="Times New Roman"/>
          <w:sz w:val="24"/>
          <w:szCs w:val="24"/>
          <w:lang w:val="en-GB" w:eastAsia="bg-BG"/>
        </w:rPr>
        <w:t xml:space="preserve">91F0 </w:t>
      </w:r>
      <w:r w:rsidRPr="0061500C">
        <w:rPr>
          <w:rFonts w:ascii="Times New Roman" w:eastAsia="Times New Roman" w:hAnsi="Times New Roman" w:cs="Times New Roman"/>
          <w:sz w:val="24"/>
          <w:szCs w:val="24"/>
          <w:lang w:val="bg-BG" w:eastAsia="bg-BG"/>
        </w:rPr>
        <w:t>според Директивата за хабитатите (Кавръкова и др. 2009).</w:t>
      </w:r>
    </w:p>
    <w:p w:rsidR="0061500C" w:rsidRPr="0061500C" w:rsidRDefault="0061500C" w:rsidP="0061500C">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i/>
          <w:iCs/>
          <w:sz w:val="24"/>
          <w:szCs w:val="24"/>
          <w:lang w:val="bg-BG" w:eastAsia="bg-BG"/>
        </w:rPr>
        <w:t>Хранене</w:t>
      </w:r>
    </w:p>
    <w:p w:rsidR="0061500C" w:rsidRPr="0061500C" w:rsidRDefault="0061500C" w:rsidP="0061500C">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 xml:space="preserve">Храни се с малки рибки, земноводни, насекоми и безгръбначни. В изследване на птици от Софийско са установени </w:t>
      </w:r>
      <w:r w:rsidRPr="0061500C">
        <w:rPr>
          <w:rFonts w:ascii="Times New Roman" w:eastAsia="Times New Roman" w:hAnsi="Times New Roman" w:cs="Times New Roman"/>
          <w:i/>
          <w:iCs/>
          <w:sz w:val="24"/>
          <w:szCs w:val="24"/>
          <w:lang w:val="en-GB" w:eastAsia="bg-BG"/>
        </w:rPr>
        <w:t>Rana ridbunda</w:t>
      </w:r>
      <w:r w:rsidRPr="0061500C">
        <w:rPr>
          <w:rFonts w:ascii="Times New Roman" w:eastAsia="Times New Roman" w:hAnsi="Times New Roman" w:cs="Times New Roman"/>
          <w:sz w:val="24"/>
          <w:szCs w:val="24"/>
          <w:lang w:val="bg-BG" w:eastAsia="bg-BG"/>
        </w:rPr>
        <w:t xml:space="preserve">, </w:t>
      </w:r>
      <w:r w:rsidRPr="0061500C">
        <w:rPr>
          <w:rFonts w:ascii="Times New Roman" w:eastAsia="Times New Roman" w:hAnsi="Times New Roman" w:cs="Times New Roman"/>
          <w:i/>
          <w:iCs/>
          <w:sz w:val="24"/>
          <w:szCs w:val="24"/>
          <w:lang w:val="en-GB" w:eastAsia="bg-BG"/>
        </w:rPr>
        <w:t>Tinca tinca</w:t>
      </w:r>
      <w:r w:rsidRPr="0061500C">
        <w:rPr>
          <w:rFonts w:ascii="Times New Roman" w:eastAsia="Times New Roman" w:hAnsi="Times New Roman" w:cs="Times New Roman"/>
          <w:sz w:val="24"/>
          <w:szCs w:val="24"/>
          <w:lang w:val="en-GB" w:eastAsia="bg-BG"/>
        </w:rPr>
        <w:t xml:space="preserve">, </w:t>
      </w:r>
      <w:r w:rsidRPr="0061500C">
        <w:rPr>
          <w:rFonts w:ascii="Times New Roman" w:eastAsia="Times New Roman" w:hAnsi="Times New Roman" w:cs="Times New Roman"/>
          <w:i/>
          <w:iCs/>
          <w:sz w:val="24"/>
          <w:szCs w:val="24"/>
          <w:lang w:val="en-GB" w:eastAsia="bg-BG"/>
        </w:rPr>
        <w:t>Carasius auratus, Cobitis tenia</w:t>
      </w:r>
      <w:r w:rsidRPr="0061500C">
        <w:rPr>
          <w:rFonts w:ascii="Times New Roman" w:eastAsia="Times New Roman" w:hAnsi="Times New Roman" w:cs="Times New Roman"/>
          <w:sz w:val="24"/>
          <w:szCs w:val="24"/>
          <w:lang w:val="en-GB" w:eastAsia="bg-BG"/>
        </w:rPr>
        <w:t xml:space="preserve">, Libellulidae, </w:t>
      </w:r>
      <w:r w:rsidRPr="0061500C">
        <w:rPr>
          <w:rFonts w:ascii="Times New Roman" w:eastAsia="Times New Roman" w:hAnsi="Times New Roman" w:cs="Times New Roman"/>
          <w:i/>
          <w:iCs/>
          <w:sz w:val="24"/>
          <w:szCs w:val="24"/>
          <w:lang w:val="en-GB" w:eastAsia="bg-BG"/>
        </w:rPr>
        <w:t>Gryllotalpa gryllotalpa</w:t>
      </w:r>
      <w:r w:rsidRPr="0061500C">
        <w:rPr>
          <w:rFonts w:ascii="Times New Roman" w:eastAsia="Times New Roman" w:hAnsi="Times New Roman" w:cs="Times New Roman"/>
          <w:sz w:val="24"/>
          <w:szCs w:val="24"/>
          <w:lang w:val="en-GB" w:eastAsia="bg-BG"/>
        </w:rPr>
        <w:t xml:space="preserve">, Dytiscidae, Elateridae, Hydrophilidae, Chrysomelidae, Curculeonidae, Chilopoda, </w:t>
      </w:r>
      <w:r w:rsidRPr="0061500C">
        <w:rPr>
          <w:rFonts w:ascii="Times New Roman" w:eastAsia="Times New Roman" w:hAnsi="Times New Roman" w:cs="Times New Roman"/>
          <w:i/>
          <w:iCs/>
          <w:sz w:val="24"/>
          <w:szCs w:val="24"/>
          <w:lang w:val="en-GB" w:eastAsia="bg-BG"/>
        </w:rPr>
        <w:t>Asellus aquaticus</w:t>
      </w:r>
      <w:r w:rsidRPr="0061500C">
        <w:rPr>
          <w:rFonts w:ascii="Times New Roman" w:eastAsia="Times New Roman" w:hAnsi="Times New Roman" w:cs="Times New Roman"/>
          <w:sz w:val="24"/>
          <w:szCs w:val="24"/>
          <w:lang w:val="en-GB" w:eastAsia="bg-BG"/>
        </w:rPr>
        <w:t>, Lumbricidae</w:t>
      </w:r>
      <w:r w:rsidRPr="0061500C">
        <w:rPr>
          <w:rFonts w:ascii="Times New Roman" w:eastAsia="Times New Roman" w:hAnsi="Times New Roman" w:cs="Times New Roman"/>
          <w:sz w:val="24"/>
          <w:szCs w:val="24"/>
          <w:lang w:val="bg-BG" w:eastAsia="bg-BG"/>
        </w:rPr>
        <w:t>.</w:t>
      </w:r>
      <w:r w:rsidRPr="0061500C">
        <w:rPr>
          <w:rFonts w:ascii="Times New Roman" w:eastAsia="Times New Roman" w:hAnsi="Times New Roman" w:cs="Times New Roman"/>
          <w:sz w:val="24"/>
          <w:szCs w:val="24"/>
          <w:lang w:val="en-GB" w:eastAsia="bg-BG"/>
        </w:rPr>
        <w:t xml:space="preserve"> </w:t>
      </w:r>
      <w:r w:rsidRPr="0061500C">
        <w:rPr>
          <w:rFonts w:ascii="Times New Roman" w:eastAsia="Times New Roman" w:hAnsi="Times New Roman" w:cs="Times New Roman"/>
          <w:sz w:val="24"/>
          <w:szCs w:val="24"/>
          <w:lang w:val="bg-BG" w:eastAsia="bg-BG"/>
        </w:rPr>
        <w:t xml:space="preserve">Ловува в ранните утринни часове и особено привечер. Местата за хранене са отдалечени до около 10 км. от гнездовите колонии (Симеонов и др. 1990). </w:t>
      </w:r>
    </w:p>
    <w:p w:rsidR="0061500C" w:rsidRPr="0061500C" w:rsidRDefault="0061500C" w:rsidP="0061500C">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b/>
          <w:bCs/>
          <w:sz w:val="24"/>
          <w:szCs w:val="24"/>
          <w:lang w:val="bg-BG" w:eastAsia="bg-BG"/>
        </w:rPr>
        <w:t>2. Разпространение, природозащитно състояние и тенденции в популацията на вида на национално ниво</w:t>
      </w:r>
    </w:p>
    <w:p w:rsidR="0061500C" w:rsidRPr="0061500C" w:rsidRDefault="0061500C" w:rsidP="0061500C">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 xml:space="preserve">Сравнително рядък и малоброен гнездящ вид. Гнезди по Дунавските острови и в различен тип влажни зони – езера, блата, рибарници и язовири. С разпръснато и групово разпространение по Дунавското крайбрежие, Горнотракийската низина и Бургаските влажни зони. Сигурно, но епизодично находище в Софийското поле (Янков отг. ред., 2007). </w:t>
      </w:r>
    </w:p>
    <w:p w:rsidR="0061500C" w:rsidRPr="0061500C" w:rsidRDefault="0061500C" w:rsidP="0061500C">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lastRenderedPageBreak/>
        <w:t xml:space="preserve">Природозащитният статус на гривестата чапла според </w:t>
      </w:r>
      <w:r w:rsidRPr="0061500C">
        <w:rPr>
          <w:rFonts w:ascii="Times New Roman" w:eastAsia="Times New Roman" w:hAnsi="Times New Roman" w:cs="Times New Roman"/>
          <w:sz w:val="24"/>
          <w:szCs w:val="24"/>
          <w:lang w:val="en-GB" w:eastAsia="bg-BG"/>
        </w:rPr>
        <w:t xml:space="preserve">IUCN </w:t>
      </w:r>
      <w:r w:rsidRPr="0061500C">
        <w:rPr>
          <w:rFonts w:ascii="Times New Roman" w:eastAsia="Times New Roman" w:hAnsi="Times New Roman" w:cs="Times New Roman"/>
          <w:sz w:val="24"/>
          <w:szCs w:val="24"/>
          <w:lang w:val="bg-BG" w:eastAsia="bg-BG"/>
        </w:rPr>
        <w:t>е</w:t>
      </w:r>
      <w:r w:rsidRPr="0061500C">
        <w:rPr>
          <w:rFonts w:ascii="Times New Roman" w:eastAsia="Times New Roman" w:hAnsi="Times New Roman" w:cs="Times New Roman"/>
          <w:sz w:val="24"/>
          <w:szCs w:val="24"/>
          <w:lang w:val="en-GB" w:eastAsia="bg-BG"/>
        </w:rPr>
        <w:t xml:space="preserve"> LC</w:t>
      </w:r>
      <w:r w:rsidRPr="0061500C">
        <w:rPr>
          <w:rFonts w:ascii="Times New Roman" w:eastAsia="Times New Roman" w:hAnsi="Times New Roman" w:cs="Times New Roman"/>
          <w:sz w:val="24"/>
          <w:szCs w:val="24"/>
          <w:lang w:val="bg-BG" w:eastAsia="bg-BG"/>
        </w:rPr>
        <w:t xml:space="preserve"> (</w:t>
      </w:r>
      <w:r w:rsidRPr="0061500C">
        <w:rPr>
          <w:rFonts w:ascii="Times New Roman" w:eastAsia="Times New Roman" w:hAnsi="Times New Roman" w:cs="Times New Roman"/>
          <w:sz w:val="24"/>
          <w:szCs w:val="24"/>
          <w:lang w:val="en-GB" w:eastAsia="bg-BG"/>
        </w:rPr>
        <w:t>Least Concern)</w:t>
      </w:r>
      <w:r w:rsidRPr="0061500C">
        <w:rPr>
          <w:rFonts w:ascii="Times New Roman" w:eastAsia="Times New Roman" w:hAnsi="Times New Roman" w:cs="Times New Roman"/>
          <w:sz w:val="24"/>
          <w:szCs w:val="24"/>
          <w:lang w:val="bg-BG" w:eastAsia="bg-BG"/>
        </w:rPr>
        <w:t>. Включен е в SPEC 3</w:t>
      </w:r>
      <w:r w:rsidRPr="0061500C">
        <w:rPr>
          <w:rFonts w:ascii="Times New Roman" w:eastAsia="Times New Roman" w:hAnsi="Times New Roman" w:cs="Times New Roman"/>
          <w:sz w:val="24"/>
          <w:szCs w:val="24"/>
          <w:lang w:val="en-GB" w:eastAsia="bg-BG"/>
        </w:rPr>
        <w:t xml:space="preserve">. </w:t>
      </w:r>
      <w:r w:rsidRPr="0061500C">
        <w:rPr>
          <w:rFonts w:ascii="Times New Roman" w:eastAsia="Times New Roman" w:hAnsi="Times New Roman" w:cs="Times New Roman"/>
          <w:sz w:val="24"/>
          <w:szCs w:val="24"/>
          <w:lang w:val="bg-BG" w:eastAsia="bg-BG"/>
        </w:rPr>
        <w:t xml:space="preserve">Включен в Червената книга на Р България в категория „Застрашен“. Включен е в Приложение 1 на Директивата за птиците, както и в Приложения 2 и 3 на ЗБР. </w:t>
      </w:r>
    </w:p>
    <w:p w:rsidR="0061500C" w:rsidRPr="0061500C" w:rsidRDefault="0061500C" w:rsidP="0061500C">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Съгласно Докладването от 2019 г. (за периода 2013 – 2018 г.) националната гнездяща популация на вида се оценя на 150 – 550 двойки. Краткосрочната тенденция на популацията (за периода 2001 – 2018 г.) е намаляваща, а дългосрочната (за периода 1980 – 2018 г.) – също намаляваща. Краткосрочната тенденция на популацията в рамките на Натура 2000 е стабилна.</w:t>
      </w:r>
    </w:p>
    <w:p w:rsidR="0061500C" w:rsidRPr="0061500C" w:rsidRDefault="0061500C" w:rsidP="0061500C">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Мигриращата национална популация (за периода 2001 – 2018 г.) е оценена на 600 – 1200 индивида.</w:t>
      </w:r>
    </w:p>
    <w:p w:rsidR="0061500C" w:rsidRPr="0061500C" w:rsidRDefault="0061500C" w:rsidP="0061500C">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За гнездящата и мигриращата популация са посочени следните заплахи и влияния: F05, G01, H01, J02, K01, M08 и G05.</w:t>
      </w:r>
    </w:p>
    <w:p w:rsidR="0061500C" w:rsidRPr="0061500C" w:rsidRDefault="0061500C" w:rsidP="0061500C">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b/>
          <w:bCs/>
          <w:sz w:val="24"/>
          <w:szCs w:val="24"/>
          <w:lang w:val="bg-BG" w:eastAsia="bg-BG"/>
        </w:rPr>
        <w:t>3. Състояние в специална защитена зона (СЗЗ) BG0002065 „Блато Малък Преславец“</w:t>
      </w:r>
    </w:p>
    <w:p w:rsidR="0061500C" w:rsidRPr="0061500C" w:rsidRDefault="0061500C" w:rsidP="0061500C">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 xml:space="preserve">Съгласно стандартния формуляр за данни </w:t>
      </w:r>
      <w:r w:rsidR="000C6B3E">
        <w:rPr>
          <w:rFonts w:ascii="Times New Roman" w:eastAsia="Times New Roman" w:hAnsi="Times New Roman" w:cs="Times New Roman"/>
          <w:sz w:val="24"/>
          <w:szCs w:val="24"/>
          <w:lang w:val="bg-BG" w:eastAsia="bg-BG"/>
        </w:rPr>
        <w:t>СФ</w:t>
      </w:r>
      <w:r w:rsidRPr="0061500C">
        <w:rPr>
          <w:rFonts w:ascii="Times New Roman" w:eastAsia="Times New Roman" w:hAnsi="Times New Roman" w:cs="Times New Roman"/>
          <w:sz w:val="24"/>
          <w:szCs w:val="24"/>
          <w:lang w:val="bg-BG" w:eastAsia="bg-BG"/>
        </w:rPr>
        <w:t xml:space="preserve"> на зоната вида е </w:t>
      </w:r>
      <w:r w:rsidRPr="0061500C">
        <w:rPr>
          <w:rFonts w:ascii="Times New Roman" w:eastAsia="Times New Roman" w:hAnsi="Times New Roman" w:cs="Times New Roman"/>
          <w:b/>
          <w:sz w:val="24"/>
          <w:szCs w:val="24"/>
          <w:lang w:val="bg-BG" w:eastAsia="bg-BG"/>
        </w:rPr>
        <w:t>мигриращ</w:t>
      </w:r>
      <w:r w:rsidRPr="0061500C">
        <w:rPr>
          <w:rFonts w:ascii="Times New Roman" w:eastAsia="Times New Roman" w:hAnsi="Times New Roman" w:cs="Times New Roman"/>
          <w:sz w:val="24"/>
          <w:szCs w:val="24"/>
          <w:lang w:val="bg-BG" w:eastAsia="bg-BG"/>
        </w:rPr>
        <w:t xml:space="preserve">. Мигриращата популация е </w:t>
      </w:r>
      <w:r w:rsidRPr="0061500C">
        <w:rPr>
          <w:rFonts w:ascii="Times New Roman" w:eastAsia="Times New Roman" w:hAnsi="Times New Roman" w:cs="Times New Roman"/>
          <w:b/>
          <w:sz w:val="24"/>
          <w:szCs w:val="24"/>
          <w:lang w:val="bg-BG" w:eastAsia="bg-BG"/>
        </w:rPr>
        <w:t>неизвестна</w:t>
      </w:r>
      <w:r w:rsidRPr="0061500C">
        <w:rPr>
          <w:rFonts w:ascii="Times New Roman" w:eastAsia="Times New Roman" w:hAnsi="Times New Roman" w:cs="Times New Roman"/>
          <w:sz w:val="24"/>
          <w:szCs w:val="24"/>
          <w:lang w:val="bg-BG" w:eastAsia="bg-BG"/>
        </w:rPr>
        <w:t xml:space="preserve"> поради недостатъчност на данните. Дадена е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61500C" w:rsidRPr="0061500C" w:rsidRDefault="0061500C" w:rsidP="0061500C">
      <w:pPr>
        <w:spacing w:before="120" w:after="120" w:line="240" w:lineRule="auto"/>
        <w:jc w:val="both"/>
        <w:rPr>
          <w:rFonts w:ascii="Times New Roman" w:eastAsia="Times New Roman" w:hAnsi="Times New Roman" w:cs="Times New Roman"/>
          <w:b/>
          <w:sz w:val="24"/>
          <w:szCs w:val="24"/>
          <w:lang w:val="bg-BG" w:eastAsia="bg-BG"/>
        </w:rPr>
      </w:pPr>
      <w:r w:rsidRPr="0061500C">
        <w:rPr>
          <w:rFonts w:ascii="Times New Roman" w:eastAsia="Times New Roman" w:hAnsi="Times New Roman" w:cs="Times New Roman"/>
          <w:b/>
          <w:iCs/>
          <w:sz w:val="24"/>
          <w:szCs w:val="24"/>
          <w:lang w:val="bg-BG" w:eastAsia="bg-BG"/>
        </w:rPr>
        <w:t>4. Анализ на наличната информация</w:t>
      </w:r>
      <w:r w:rsidRPr="0061500C">
        <w:rPr>
          <w:rFonts w:ascii="Times New Roman" w:eastAsia="Times New Roman" w:hAnsi="Times New Roman" w:cs="Times New Roman"/>
          <w:b/>
          <w:sz w:val="24"/>
          <w:szCs w:val="24"/>
          <w:lang w:val="bg-BG" w:eastAsia="bg-BG"/>
        </w:rPr>
        <w:t xml:space="preserve"> </w:t>
      </w:r>
    </w:p>
    <w:p w:rsidR="0061500C" w:rsidRPr="0061500C" w:rsidRDefault="0061500C" w:rsidP="0061500C">
      <w:pPr>
        <w:spacing w:before="120" w:after="120" w:line="240" w:lineRule="auto"/>
        <w:jc w:val="both"/>
        <w:rPr>
          <w:rFonts w:ascii="Times New Roman" w:eastAsia="Times New Roman" w:hAnsi="Times New Roman" w:cs="Times New Roman"/>
          <w:color w:val="000000"/>
          <w:sz w:val="24"/>
          <w:szCs w:val="24"/>
          <w:lang w:val="bg-BG" w:eastAsia="bg-BG"/>
        </w:rPr>
      </w:pPr>
      <w:r w:rsidRPr="0061500C">
        <w:rPr>
          <w:rFonts w:ascii="Times New Roman" w:eastAsia="Times New Roman" w:hAnsi="Times New Roman" w:cs="Times New Roman"/>
          <w:color w:val="000000"/>
          <w:sz w:val="24"/>
          <w:szCs w:val="24"/>
          <w:lang w:val="bg-BG" w:eastAsia="bg-BG"/>
        </w:rPr>
        <w:t xml:space="preserve">По Дунавското крайбрежие видът се среща сравнително често, макар да гнезди на малко места при проучвания провеждани в последните 15-20 години. По време на прелета видът също е рядък и малоброен. Мигрира пролетно време през март – май, като повечето индивиди се завръщат късно – през м. май. Есенната миграция е през август, до края на септември. При теренните наблюдения през месеците май и юни 2021 г. в границите на зоната бяха наблюдавани общо 5 птици които се хранеха или почиваха в покрайнините на блатото. Вероятно птицата наблюдавана през май – 19.05.2021 да е мигрираща, а другите 4 птици през юни са не размножаващи се птици, летуващи в района на защитената зона и покрай Дунав. Не бе установена гнездова колония в границите на зоната и в близост до нея. Липсва друга информация за миграцията на вида през зоната. </w:t>
      </w:r>
    </w:p>
    <w:p w:rsidR="0061500C" w:rsidRPr="0061500C" w:rsidRDefault="0061500C" w:rsidP="0061500C">
      <w:pPr>
        <w:spacing w:after="0" w:line="240" w:lineRule="auto"/>
        <w:jc w:val="both"/>
        <w:rPr>
          <w:rFonts w:ascii="Times New Roman" w:eastAsia="Times New Roman" w:hAnsi="Times New Roman" w:cs="Times New Roman"/>
          <w:sz w:val="24"/>
          <w:szCs w:val="24"/>
          <w:lang w:eastAsia="bg-BG"/>
        </w:rPr>
      </w:pPr>
      <w:r w:rsidRPr="0061500C">
        <w:rPr>
          <w:rFonts w:ascii="Times New Roman" w:eastAsia="Times New Roman" w:hAnsi="Times New Roman" w:cs="Times New Roman"/>
          <w:sz w:val="24"/>
          <w:szCs w:val="24"/>
          <w:lang w:val="bg-BG" w:eastAsia="bg-BG"/>
        </w:rPr>
        <w:t>От посочените в Докладването от 2019 г. заплахи и влияния</w:t>
      </w:r>
      <w:r w:rsidRPr="0061500C">
        <w:rPr>
          <w:rFonts w:ascii="Times New Roman" w:eastAsia="Times New Roman" w:hAnsi="Times New Roman" w:cs="Times New Roman"/>
          <w:sz w:val="24"/>
          <w:szCs w:val="24"/>
          <w:lang w:val="en-GB" w:eastAsia="bg-BG"/>
        </w:rPr>
        <w:t xml:space="preserve"> </w:t>
      </w:r>
      <w:r w:rsidRPr="0061500C">
        <w:rPr>
          <w:rFonts w:ascii="Times New Roman" w:eastAsia="Times New Roman" w:hAnsi="Times New Roman" w:cs="Times New Roman"/>
          <w:sz w:val="24"/>
          <w:szCs w:val="24"/>
          <w:lang w:val="bg-BG" w:eastAsia="bg-BG"/>
        </w:rPr>
        <w:t xml:space="preserve">за гнездящата популация: F05, G01, H01, J02, K01, M08 и G05, валидни за зоната са: </w:t>
      </w:r>
      <w:r w:rsidRPr="0061500C">
        <w:rPr>
          <w:rFonts w:ascii="Times New Roman" w:eastAsia="Calibri" w:hAnsi="Times New Roman" w:cs="Times New Roman"/>
          <w:sz w:val="24"/>
          <w:szCs w:val="24"/>
          <w:lang w:val="bg-BG"/>
        </w:rPr>
        <w:t>М08 - Наводняване (естествени процеси)</w:t>
      </w:r>
      <w:r>
        <w:rPr>
          <w:rFonts w:ascii="Times New Roman" w:eastAsia="Calibri" w:hAnsi="Times New Roman" w:cs="Times New Roman"/>
          <w:sz w:val="24"/>
          <w:szCs w:val="24"/>
          <w:lang w:val="bg-BG"/>
        </w:rPr>
        <w:t xml:space="preserve">. </w:t>
      </w:r>
      <w:r w:rsidRPr="0061500C">
        <w:rPr>
          <w:rFonts w:ascii="Times New Roman" w:eastAsia="Times New Roman" w:hAnsi="Times New Roman" w:cs="Times New Roman"/>
          <w:sz w:val="24"/>
          <w:szCs w:val="24"/>
          <w:lang w:val="bg-BG" w:eastAsia="bg-BG"/>
        </w:rPr>
        <w:t>Констатирано е също така че блатото силно еутрофицира през последните години следствие употреба на торове и пестициди в обработваемите площи в южния край на зоната. Блатото е подложено и на силна риболовна преса от любители рибари, което води до безпокойство на видовете.</w:t>
      </w:r>
    </w:p>
    <w:p w:rsidR="0061500C" w:rsidRPr="0061500C" w:rsidRDefault="0061500C" w:rsidP="0061500C">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b/>
          <w:bCs/>
          <w:sz w:val="24"/>
          <w:szCs w:val="24"/>
          <w:lang w:val="bg-BG" w:eastAsia="bg-BG"/>
        </w:rPr>
        <w:t>5. Цели за подобряване/поддържане на стабилна/нарастваща тенденция на популацията на вида в зоната</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4"/>
        <w:gridCol w:w="1311"/>
        <w:gridCol w:w="2804"/>
        <w:gridCol w:w="2127"/>
      </w:tblGrid>
      <w:tr w:rsidR="0061500C" w:rsidRPr="0061500C" w:rsidTr="0061500C">
        <w:trPr>
          <w:tblHeader/>
          <w:jc w:val="center"/>
        </w:trPr>
        <w:tc>
          <w:tcPr>
            <w:tcW w:w="1838" w:type="dxa"/>
            <w:shd w:val="clear" w:color="auto" w:fill="B6DDE8"/>
            <w:vAlign w:val="center"/>
          </w:tcPr>
          <w:p w:rsidR="0061500C" w:rsidRPr="0061500C" w:rsidRDefault="0061500C" w:rsidP="0061500C">
            <w:pPr>
              <w:spacing w:after="0" w:line="240" w:lineRule="auto"/>
              <w:jc w:val="center"/>
              <w:rPr>
                <w:rFonts w:ascii="Times New Roman" w:eastAsia="Times New Roman" w:hAnsi="Times New Roman" w:cs="Times New Roman"/>
                <w:b/>
                <w:bCs/>
                <w:szCs w:val="20"/>
                <w:lang w:val="bg-BG" w:eastAsia="bg-BG"/>
              </w:rPr>
            </w:pPr>
            <w:r w:rsidRPr="0061500C">
              <w:rPr>
                <w:rFonts w:ascii="Times New Roman" w:eastAsia="Times New Roman" w:hAnsi="Times New Roman" w:cs="Times New Roman"/>
                <w:b/>
                <w:bCs/>
                <w:szCs w:val="20"/>
                <w:lang w:val="bg-BG" w:eastAsia="bg-BG"/>
              </w:rPr>
              <w:t>Параметър</w:t>
            </w:r>
          </w:p>
        </w:tc>
        <w:tc>
          <w:tcPr>
            <w:tcW w:w="1134" w:type="dxa"/>
            <w:shd w:val="clear" w:color="auto" w:fill="B6DDE8"/>
            <w:vAlign w:val="center"/>
          </w:tcPr>
          <w:p w:rsidR="0061500C" w:rsidRPr="0061500C" w:rsidRDefault="0061500C" w:rsidP="0061500C">
            <w:pPr>
              <w:spacing w:after="0" w:line="240" w:lineRule="auto"/>
              <w:jc w:val="center"/>
              <w:rPr>
                <w:rFonts w:ascii="Times New Roman" w:eastAsia="Times New Roman" w:hAnsi="Times New Roman" w:cs="Times New Roman"/>
                <w:b/>
                <w:bCs/>
                <w:szCs w:val="20"/>
                <w:lang w:val="bg-BG" w:eastAsia="bg-BG"/>
              </w:rPr>
            </w:pPr>
            <w:r w:rsidRPr="0061500C">
              <w:rPr>
                <w:rFonts w:ascii="Times New Roman" w:eastAsia="Times New Roman" w:hAnsi="Times New Roman" w:cs="Times New Roman"/>
                <w:b/>
                <w:bCs/>
                <w:szCs w:val="20"/>
                <w:lang w:val="bg-BG" w:eastAsia="bg-BG"/>
              </w:rPr>
              <w:t>Мерна единица</w:t>
            </w:r>
          </w:p>
        </w:tc>
        <w:tc>
          <w:tcPr>
            <w:tcW w:w="1311" w:type="dxa"/>
            <w:shd w:val="clear" w:color="auto" w:fill="B6DDE8"/>
            <w:vAlign w:val="center"/>
          </w:tcPr>
          <w:p w:rsidR="0061500C" w:rsidRPr="0061500C" w:rsidRDefault="0061500C" w:rsidP="0061500C">
            <w:pPr>
              <w:spacing w:after="0" w:line="240" w:lineRule="auto"/>
              <w:jc w:val="center"/>
              <w:rPr>
                <w:rFonts w:ascii="Times New Roman" w:eastAsia="Times New Roman" w:hAnsi="Times New Roman" w:cs="Times New Roman"/>
                <w:b/>
                <w:bCs/>
                <w:szCs w:val="20"/>
                <w:lang w:val="bg-BG" w:eastAsia="bg-BG"/>
              </w:rPr>
            </w:pPr>
            <w:r w:rsidRPr="0061500C">
              <w:rPr>
                <w:rFonts w:ascii="Times New Roman" w:eastAsia="Times New Roman" w:hAnsi="Times New Roman" w:cs="Times New Roman"/>
                <w:b/>
                <w:bCs/>
                <w:szCs w:val="20"/>
                <w:lang w:val="bg-BG" w:eastAsia="bg-BG"/>
              </w:rPr>
              <w:t>Целева стойност</w:t>
            </w:r>
          </w:p>
        </w:tc>
        <w:tc>
          <w:tcPr>
            <w:tcW w:w="2804" w:type="dxa"/>
            <w:shd w:val="clear" w:color="auto" w:fill="B6DDE8"/>
            <w:vAlign w:val="center"/>
          </w:tcPr>
          <w:p w:rsidR="0061500C" w:rsidRPr="0061500C" w:rsidRDefault="0061500C" w:rsidP="0061500C">
            <w:pPr>
              <w:spacing w:after="0" w:line="240" w:lineRule="auto"/>
              <w:jc w:val="center"/>
              <w:rPr>
                <w:rFonts w:ascii="Times New Roman" w:eastAsia="Times New Roman" w:hAnsi="Times New Roman" w:cs="Times New Roman"/>
                <w:b/>
                <w:bCs/>
                <w:szCs w:val="20"/>
                <w:lang w:val="bg-BG" w:eastAsia="bg-BG"/>
              </w:rPr>
            </w:pPr>
            <w:r w:rsidRPr="0061500C">
              <w:rPr>
                <w:rFonts w:ascii="Times New Roman" w:eastAsia="Times New Roman" w:hAnsi="Times New Roman" w:cs="Times New Roman"/>
                <w:b/>
                <w:bCs/>
                <w:szCs w:val="20"/>
                <w:lang w:val="bg-BG" w:eastAsia="bg-BG"/>
              </w:rPr>
              <w:t>Допълнителна информация</w:t>
            </w:r>
          </w:p>
        </w:tc>
        <w:tc>
          <w:tcPr>
            <w:tcW w:w="2127" w:type="dxa"/>
            <w:shd w:val="clear" w:color="auto" w:fill="B6DDE8"/>
            <w:vAlign w:val="center"/>
          </w:tcPr>
          <w:p w:rsidR="0061500C" w:rsidRPr="0061500C" w:rsidRDefault="0061500C" w:rsidP="0061500C">
            <w:pPr>
              <w:spacing w:after="0" w:line="240" w:lineRule="auto"/>
              <w:jc w:val="center"/>
              <w:rPr>
                <w:rFonts w:ascii="Times New Roman" w:eastAsia="Times New Roman" w:hAnsi="Times New Roman" w:cs="Times New Roman"/>
                <w:b/>
                <w:bCs/>
                <w:szCs w:val="20"/>
                <w:lang w:val="bg-BG" w:eastAsia="bg-BG"/>
              </w:rPr>
            </w:pPr>
            <w:r w:rsidRPr="0061500C">
              <w:rPr>
                <w:rFonts w:ascii="Times New Roman" w:eastAsia="Times New Roman" w:hAnsi="Times New Roman" w:cs="Times New Roman"/>
                <w:b/>
                <w:bCs/>
                <w:szCs w:val="20"/>
                <w:lang w:val="bg-BG" w:eastAsia="bg-BG"/>
              </w:rPr>
              <w:t>Специфични за зоната цели</w:t>
            </w:r>
          </w:p>
        </w:tc>
      </w:tr>
      <w:tr w:rsidR="0061500C" w:rsidRPr="0061500C" w:rsidTr="0061500C">
        <w:trPr>
          <w:jc w:val="center"/>
        </w:trPr>
        <w:tc>
          <w:tcPr>
            <w:tcW w:w="1838" w:type="dxa"/>
            <w:shd w:val="clear" w:color="auto" w:fill="auto"/>
          </w:tcPr>
          <w:p w:rsidR="0061500C" w:rsidRPr="0061500C" w:rsidRDefault="0061500C" w:rsidP="0061500C">
            <w:pPr>
              <w:spacing w:after="0" w:line="240" w:lineRule="auto"/>
              <w:jc w:val="both"/>
              <w:rPr>
                <w:rFonts w:ascii="Times New Roman" w:eastAsia="Times New Roman" w:hAnsi="Times New Roman" w:cs="Times New Roman"/>
                <w:b/>
                <w:szCs w:val="20"/>
                <w:lang w:val="bg-BG" w:eastAsia="bg-BG"/>
              </w:rPr>
            </w:pPr>
            <w:r w:rsidRPr="0061500C">
              <w:rPr>
                <w:rFonts w:ascii="Times New Roman" w:eastAsia="Times New Roman" w:hAnsi="Times New Roman" w:cs="Times New Roman"/>
                <w:b/>
                <w:szCs w:val="20"/>
                <w:lang w:val="bg-BG" w:eastAsia="bg-BG"/>
              </w:rPr>
              <w:t xml:space="preserve">Популация: </w:t>
            </w:r>
            <w:r w:rsidRPr="0061500C">
              <w:rPr>
                <w:rFonts w:ascii="Times New Roman" w:eastAsia="Times New Roman" w:hAnsi="Times New Roman" w:cs="Times New Roman"/>
                <w:bCs/>
                <w:szCs w:val="20"/>
                <w:lang w:val="bg-BG" w:eastAsia="bg-BG"/>
              </w:rPr>
              <w:t>Размер на мигриращата популация</w:t>
            </w:r>
          </w:p>
        </w:tc>
        <w:tc>
          <w:tcPr>
            <w:tcW w:w="1134" w:type="dxa"/>
            <w:shd w:val="clear" w:color="auto" w:fill="auto"/>
          </w:tcPr>
          <w:p w:rsidR="0061500C" w:rsidRPr="0061500C" w:rsidRDefault="0061500C" w:rsidP="0061500C">
            <w:pPr>
              <w:spacing w:after="0" w:line="240" w:lineRule="auto"/>
              <w:jc w:val="both"/>
              <w:rPr>
                <w:rFonts w:ascii="Times New Roman" w:eastAsia="Times New Roman" w:hAnsi="Times New Roman" w:cs="Times New Roman"/>
                <w:szCs w:val="20"/>
                <w:lang w:val="bg-BG" w:eastAsia="bg-BG"/>
              </w:rPr>
            </w:pPr>
            <w:r w:rsidRPr="0061500C">
              <w:rPr>
                <w:rFonts w:ascii="Times New Roman" w:eastAsia="Times New Roman" w:hAnsi="Times New Roman" w:cs="Times New Roman"/>
                <w:szCs w:val="20"/>
                <w:lang w:val="bg-BG" w:eastAsia="bg-BG"/>
              </w:rPr>
              <w:t>Брой индивиди</w:t>
            </w:r>
          </w:p>
        </w:tc>
        <w:tc>
          <w:tcPr>
            <w:tcW w:w="1311" w:type="dxa"/>
            <w:shd w:val="clear" w:color="auto" w:fill="auto"/>
          </w:tcPr>
          <w:p w:rsidR="0061500C" w:rsidRPr="0061500C" w:rsidRDefault="0061500C" w:rsidP="0061500C">
            <w:pPr>
              <w:spacing w:after="0" w:line="240" w:lineRule="auto"/>
              <w:jc w:val="both"/>
              <w:rPr>
                <w:rFonts w:ascii="Times New Roman" w:eastAsia="Times New Roman" w:hAnsi="Times New Roman" w:cs="Times New Roman"/>
                <w:szCs w:val="20"/>
                <w:lang w:val="bg-BG" w:eastAsia="bg-BG"/>
              </w:rPr>
            </w:pPr>
            <w:r>
              <w:rPr>
                <w:rFonts w:ascii="Times New Roman" w:eastAsia="Times New Roman" w:hAnsi="Times New Roman" w:cs="Times New Roman"/>
                <w:szCs w:val="20"/>
                <w:lang w:val="bg-BG" w:eastAsia="bg-BG"/>
              </w:rPr>
              <w:t xml:space="preserve"> неизвестна</w:t>
            </w:r>
          </w:p>
        </w:tc>
        <w:tc>
          <w:tcPr>
            <w:tcW w:w="2804" w:type="dxa"/>
            <w:shd w:val="clear" w:color="auto" w:fill="auto"/>
          </w:tcPr>
          <w:p w:rsidR="0061500C" w:rsidRPr="0061500C" w:rsidRDefault="0061500C" w:rsidP="0061500C">
            <w:pPr>
              <w:spacing w:after="0" w:line="240" w:lineRule="auto"/>
              <w:jc w:val="both"/>
              <w:rPr>
                <w:rFonts w:ascii="Times New Roman" w:eastAsia="Times New Roman" w:hAnsi="Times New Roman" w:cs="Times New Roman"/>
                <w:szCs w:val="20"/>
                <w:lang w:val="bg-BG" w:eastAsia="bg-BG"/>
              </w:rPr>
            </w:pPr>
            <w:r w:rsidRPr="0061500C">
              <w:rPr>
                <w:rFonts w:ascii="Times New Roman" w:eastAsia="Times New Roman" w:hAnsi="Times New Roman" w:cs="Times New Roman"/>
                <w:szCs w:val="20"/>
                <w:lang w:val="bg-BG" w:eastAsia="bg-BG"/>
              </w:rPr>
              <w:t xml:space="preserve">В </w:t>
            </w:r>
            <w:r w:rsidR="000C6B3E">
              <w:rPr>
                <w:rFonts w:ascii="Times New Roman" w:eastAsia="Times New Roman" w:hAnsi="Times New Roman" w:cs="Times New Roman"/>
                <w:szCs w:val="20"/>
                <w:lang w:val="bg-BG" w:eastAsia="bg-BG"/>
              </w:rPr>
              <w:t>СФ</w:t>
            </w:r>
            <w:r w:rsidRPr="0061500C">
              <w:rPr>
                <w:rFonts w:ascii="Times New Roman" w:eastAsia="Times New Roman" w:hAnsi="Times New Roman" w:cs="Times New Roman"/>
                <w:szCs w:val="20"/>
                <w:lang w:val="bg-BG" w:eastAsia="bg-BG"/>
              </w:rPr>
              <w:t xml:space="preserve"> за концентрацията на вида по време на миграция в зоната не е посочена стойност. </w:t>
            </w:r>
          </w:p>
          <w:p w:rsidR="0061500C" w:rsidRPr="0061500C" w:rsidRDefault="0061500C" w:rsidP="0061500C">
            <w:pPr>
              <w:spacing w:after="0" w:line="240" w:lineRule="auto"/>
              <w:jc w:val="both"/>
              <w:rPr>
                <w:rFonts w:ascii="Times New Roman" w:eastAsia="Times New Roman" w:hAnsi="Times New Roman" w:cs="Times New Roman"/>
                <w:color w:val="000000"/>
                <w:szCs w:val="20"/>
                <w:lang w:val="bg-BG" w:eastAsia="bg-BG"/>
              </w:rPr>
            </w:pPr>
            <w:r w:rsidRPr="0061500C">
              <w:rPr>
                <w:rFonts w:ascii="Times New Roman" w:eastAsia="Times New Roman" w:hAnsi="Times New Roman" w:cs="Times New Roman"/>
                <w:color w:val="000000"/>
                <w:szCs w:val="20"/>
                <w:lang w:val="bg-BG" w:eastAsia="bg-BG"/>
              </w:rPr>
              <w:lastRenderedPageBreak/>
              <w:t>Липсва каквато и да е информация за концентрация на вида в зоната по време на миграция.</w:t>
            </w:r>
          </w:p>
          <w:p w:rsidR="0061500C" w:rsidRPr="0061500C" w:rsidRDefault="0061500C" w:rsidP="0061500C">
            <w:pPr>
              <w:spacing w:after="0" w:line="240" w:lineRule="auto"/>
              <w:jc w:val="both"/>
              <w:rPr>
                <w:rFonts w:ascii="Times New Roman" w:eastAsia="Times New Roman" w:hAnsi="Times New Roman" w:cs="Times New Roman"/>
                <w:szCs w:val="20"/>
                <w:lang w:val="bg-BG" w:eastAsia="bg-BG"/>
              </w:rPr>
            </w:pPr>
          </w:p>
        </w:tc>
        <w:tc>
          <w:tcPr>
            <w:tcW w:w="2127" w:type="dxa"/>
          </w:tcPr>
          <w:p w:rsidR="0061500C" w:rsidRPr="0061500C" w:rsidRDefault="0061500C" w:rsidP="0061500C">
            <w:pPr>
              <w:spacing w:after="0" w:line="240" w:lineRule="auto"/>
              <w:jc w:val="both"/>
              <w:rPr>
                <w:rFonts w:ascii="Times New Roman" w:eastAsia="Times New Roman" w:hAnsi="Times New Roman" w:cs="Times New Roman"/>
                <w:szCs w:val="20"/>
                <w:lang w:val="bg-BG" w:eastAsia="bg-BG"/>
              </w:rPr>
            </w:pPr>
            <w:r w:rsidRPr="0061500C">
              <w:rPr>
                <w:rFonts w:ascii="Times New Roman" w:eastAsia="Times New Roman" w:hAnsi="Times New Roman" w:cs="Times New Roman"/>
                <w:szCs w:val="20"/>
                <w:lang w:val="bg-BG" w:eastAsia="bg-BG"/>
              </w:rPr>
              <w:lastRenderedPageBreak/>
              <w:t xml:space="preserve">Да се извърши целенасочен мониторинг за установяване на </w:t>
            </w:r>
            <w:r w:rsidRPr="0061500C">
              <w:rPr>
                <w:rFonts w:ascii="Times New Roman" w:eastAsia="Times New Roman" w:hAnsi="Times New Roman" w:cs="Times New Roman"/>
                <w:szCs w:val="20"/>
                <w:lang w:val="bg-BG" w:eastAsia="bg-BG"/>
              </w:rPr>
              <w:lastRenderedPageBreak/>
              <w:t>размера на мигриращата популация до 2025 г.</w:t>
            </w:r>
          </w:p>
          <w:p w:rsidR="0061500C" w:rsidRPr="0061500C" w:rsidRDefault="0061500C" w:rsidP="0061500C">
            <w:pPr>
              <w:spacing w:after="0" w:line="240" w:lineRule="auto"/>
              <w:jc w:val="both"/>
              <w:rPr>
                <w:rFonts w:ascii="Times New Roman" w:eastAsia="Times New Roman" w:hAnsi="Times New Roman" w:cs="Times New Roman"/>
                <w:szCs w:val="20"/>
                <w:lang w:val="bg-BG" w:eastAsia="bg-BG"/>
              </w:rPr>
            </w:pPr>
          </w:p>
        </w:tc>
      </w:tr>
      <w:tr w:rsidR="0061500C" w:rsidRPr="0061500C" w:rsidTr="0061500C">
        <w:trPr>
          <w:jc w:val="center"/>
        </w:trPr>
        <w:tc>
          <w:tcPr>
            <w:tcW w:w="1838" w:type="dxa"/>
            <w:shd w:val="clear" w:color="auto" w:fill="auto"/>
          </w:tcPr>
          <w:p w:rsidR="0061500C" w:rsidRPr="0061500C" w:rsidRDefault="0061500C" w:rsidP="0061500C">
            <w:pPr>
              <w:spacing w:after="0" w:line="240" w:lineRule="auto"/>
              <w:jc w:val="both"/>
              <w:rPr>
                <w:rFonts w:ascii="Times New Roman" w:eastAsia="Times New Roman" w:hAnsi="Times New Roman" w:cs="Times New Roman"/>
                <w:b/>
                <w:szCs w:val="20"/>
                <w:lang w:val="bg-BG" w:eastAsia="bg-BG"/>
              </w:rPr>
            </w:pPr>
            <w:r w:rsidRPr="0061500C">
              <w:rPr>
                <w:rFonts w:ascii="Times New Roman" w:eastAsia="Times New Roman" w:hAnsi="Times New Roman" w:cs="Times New Roman"/>
                <w:b/>
                <w:szCs w:val="20"/>
                <w:lang w:val="bg-BG" w:eastAsia="bg-BG"/>
              </w:rPr>
              <w:lastRenderedPageBreak/>
              <w:t xml:space="preserve">Местообитание на вида: </w:t>
            </w:r>
            <w:r w:rsidRPr="0061500C">
              <w:rPr>
                <w:rFonts w:ascii="Times New Roman" w:eastAsia="Times New Roman" w:hAnsi="Times New Roman" w:cs="Times New Roman"/>
                <w:bCs/>
                <w:szCs w:val="20"/>
                <w:lang w:val="bg-BG" w:eastAsia="bg-BG"/>
              </w:rPr>
              <w:t>Площ на подходящите хранителни местообитания на вида</w:t>
            </w:r>
            <w:r w:rsidRPr="0061500C">
              <w:rPr>
                <w:rFonts w:ascii="Times New Roman" w:eastAsia="Times New Roman" w:hAnsi="Times New Roman" w:cs="Times New Roman"/>
                <w:b/>
                <w:szCs w:val="20"/>
                <w:lang w:val="bg-BG" w:eastAsia="bg-BG"/>
              </w:rPr>
              <w:t xml:space="preserve"> </w:t>
            </w:r>
          </w:p>
        </w:tc>
        <w:tc>
          <w:tcPr>
            <w:tcW w:w="1134" w:type="dxa"/>
            <w:shd w:val="clear" w:color="auto" w:fill="auto"/>
          </w:tcPr>
          <w:p w:rsidR="0061500C" w:rsidRPr="0061500C" w:rsidRDefault="0061500C" w:rsidP="0061500C">
            <w:pPr>
              <w:spacing w:after="0" w:line="240" w:lineRule="auto"/>
              <w:jc w:val="both"/>
              <w:rPr>
                <w:rFonts w:ascii="Times New Roman" w:eastAsia="Times New Roman" w:hAnsi="Times New Roman" w:cs="Times New Roman"/>
                <w:szCs w:val="20"/>
                <w:lang w:val="bg-BG" w:eastAsia="bg-BG"/>
              </w:rPr>
            </w:pPr>
            <w:r w:rsidRPr="0061500C">
              <w:rPr>
                <w:rFonts w:ascii="Times New Roman" w:eastAsia="Times New Roman" w:hAnsi="Times New Roman" w:cs="Times New Roman"/>
                <w:szCs w:val="20"/>
                <w:lang w:val="bg-BG" w:eastAsia="bg-BG"/>
              </w:rPr>
              <w:t>ha</w:t>
            </w:r>
          </w:p>
        </w:tc>
        <w:tc>
          <w:tcPr>
            <w:tcW w:w="1311" w:type="dxa"/>
            <w:shd w:val="clear" w:color="auto" w:fill="auto"/>
          </w:tcPr>
          <w:p w:rsidR="0061500C" w:rsidRPr="0061500C" w:rsidRDefault="0061500C" w:rsidP="0061500C">
            <w:pPr>
              <w:spacing w:after="0" w:line="240" w:lineRule="auto"/>
              <w:jc w:val="both"/>
              <w:rPr>
                <w:rFonts w:ascii="Times New Roman" w:eastAsia="Times New Roman" w:hAnsi="Times New Roman" w:cs="Times New Roman"/>
                <w:szCs w:val="20"/>
                <w:lang w:val="bg-BG" w:eastAsia="bg-BG"/>
              </w:rPr>
            </w:pPr>
            <w:r>
              <w:rPr>
                <w:rFonts w:ascii="Times New Roman" w:eastAsia="Times New Roman" w:hAnsi="Times New Roman" w:cs="Times New Roman"/>
                <w:szCs w:val="20"/>
                <w:lang w:val="bg-BG" w:eastAsia="bg-BG"/>
              </w:rPr>
              <w:t xml:space="preserve">най-малко </w:t>
            </w:r>
            <w:r w:rsidRPr="0061500C">
              <w:rPr>
                <w:rFonts w:ascii="Times New Roman" w:eastAsia="Times New Roman" w:hAnsi="Times New Roman" w:cs="Times New Roman"/>
                <w:szCs w:val="20"/>
                <w:lang w:val="bg-BG" w:eastAsia="bg-BG"/>
              </w:rPr>
              <w:t>45 ха</w:t>
            </w:r>
          </w:p>
        </w:tc>
        <w:tc>
          <w:tcPr>
            <w:tcW w:w="2804" w:type="dxa"/>
            <w:shd w:val="clear" w:color="auto" w:fill="auto"/>
          </w:tcPr>
          <w:p w:rsidR="0061500C" w:rsidRPr="0061500C" w:rsidRDefault="0061500C" w:rsidP="0061500C">
            <w:pPr>
              <w:spacing w:after="0" w:line="240" w:lineRule="auto"/>
              <w:jc w:val="both"/>
              <w:rPr>
                <w:rFonts w:ascii="Times New Roman" w:eastAsia="Times New Roman" w:hAnsi="Times New Roman" w:cs="Times New Roman"/>
                <w:szCs w:val="20"/>
                <w:lang w:val="bg-BG" w:eastAsia="bg-BG"/>
              </w:rPr>
            </w:pPr>
            <w:r w:rsidRPr="0061500C">
              <w:rPr>
                <w:rFonts w:ascii="Times New Roman" w:eastAsia="Times New Roman" w:hAnsi="Times New Roman" w:cs="Times New Roman"/>
                <w:szCs w:val="20"/>
                <w:lang w:val="bg-BG" w:eastAsia="bg-BG"/>
              </w:rPr>
              <w:t>Включва площта на водното огледало и водната растителност по периферията на водоема.</w:t>
            </w:r>
          </w:p>
          <w:p w:rsidR="0061500C" w:rsidRPr="0061500C" w:rsidRDefault="0061500C" w:rsidP="0061500C">
            <w:pPr>
              <w:spacing w:after="0" w:line="240" w:lineRule="auto"/>
              <w:jc w:val="both"/>
              <w:rPr>
                <w:rFonts w:ascii="Times New Roman" w:eastAsia="Times New Roman" w:hAnsi="Times New Roman" w:cs="Times New Roman"/>
                <w:szCs w:val="20"/>
                <w:lang w:val="bg-BG" w:eastAsia="bg-BG"/>
              </w:rPr>
            </w:pPr>
          </w:p>
        </w:tc>
        <w:tc>
          <w:tcPr>
            <w:tcW w:w="2127" w:type="dxa"/>
          </w:tcPr>
          <w:p w:rsidR="0061500C" w:rsidRPr="0061500C" w:rsidRDefault="0061500C" w:rsidP="0061500C">
            <w:pPr>
              <w:spacing w:after="0" w:line="240" w:lineRule="auto"/>
              <w:jc w:val="both"/>
              <w:rPr>
                <w:rFonts w:ascii="Times New Roman" w:eastAsia="Times New Roman" w:hAnsi="Times New Roman" w:cs="Times New Roman"/>
                <w:szCs w:val="20"/>
                <w:lang w:val="bg-BG" w:eastAsia="bg-BG"/>
              </w:rPr>
            </w:pPr>
            <w:r w:rsidRPr="0061500C">
              <w:rPr>
                <w:rFonts w:ascii="Times New Roman" w:eastAsia="Times New Roman" w:hAnsi="Times New Roman" w:cs="Times New Roman"/>
                <w:szCs w:val="20"/>
                <w:lang w:val="bg-BG" w:eastAsia="bg-BG"/>
              </w:rPr>
              <w:t>Поддържане и увеличаване на площта на подходящите хранителни местообитания на вида в защитената зона, най-малко 45 ха</w:t>
            </w:r>
          </w:p>
        </w:tc>
      </w:tr>
      <w:tr w:rsidR="0061500C" w:rsidRPr="0061500C" w:rsidTr="0061500C">
        <w:trPr>
          <w:jc w:val="center"/>
        </w:trPr>
        <w:tc>
          <w:tcPr>
            <w:tcW w:w="1838" w:type="dxa"/>
            <w:shd w:val="clear" w:color="auto" w:fill="auto"/>
          </w:tcPr>
          <w:p w:rsidR="0061500C" w:rsidRPr="0061500C" w:rsidRDefault="0061500C" w:rsidP="0061500C">
            <w:pPr>
              <w:spacing w:after="0" w:line="240" w:lineRule="auto"/>
              <w:rPr>
                <w:rFonts w:ascii="Times New Roman" w:eastAsia="Times New Roman" w:hAnsi="Times New Roman" w:cs="Times New Roman"/>
                <w:b/>
                <w:szCs w:val="20"/>
                <w:lang w:val="bg-BG" w:eastAsia="bg-BG"/>
              </w:rPr>
            </w:pPr>
            <w:r w:rsidRPr="0061500C">
              <w:rPr>
                <w:rFonts w:ascii="Times New Roman" w:eastAsia="Times New Roman" w:hAnsi="Times New Roman" w:cs="Times New Roman"/>
                <w:b/>
                <w:szCs w:val="20"/>
                <w:lang w:val="bg-BG" w:eastAsia="bg-BG"/>
              </w:rPr>
              <w:t xml:space="preserve">Местообитание на вида: </w:t>
            </w:r>
            <w:r w:rsidRPr="0061500C">
              <w:rPr>
                <w:rFonts w:ascii="Times New Roman" w:eastAsia="Times New Roman" w:hAnsi="Times New Roman" w:cs="Times New Roman"/>
                <w:szCs w:val="20"/>
                <w:lang w:val="bg-BG" w:eastAsia="bg-BG"/>
              </w:rPr>
              <w:t>Екологично състояние на водните тела с местообитания на вида</w:t>
            </w:r>
            <w:r w:rsidRPr="0061500C">
              <w:rPr>
                <w:rFonts w:ascii="Times New Roman" w:eastAsia="Times New Roman" w:hAnsi="Times New Roman" w:cs="Times New Roman"/>
                <w:szCs w:val="20"/>
                <w:lang w:val="en-GB" w:eastAsia="bg-BG"/>
              </w:rPr>
              <w:t xml:space="preserve"> – </w:t>
            </w:r>
            <w:r w:rsidRPr="0061500C">
              <w:rPr>
                <w:rFonts w:ascii="Times New Roman" w:eastAsia="Times New Roman" w:hAnsi="Times New Roman" w:cs="Times New Roman"/>
                <w:szCs w:val="20"/>
                <w:lang w:val="bg-BG" w:eastAsia="bg-BG"/>
              </w:rPr>
              <w:t>хлорофил.</w:t>
            </w:r>
            <w:r w:rsidRPr="0061500C">
              <w:rPr>
                <w:rFonts w:ascii="Times New Roman" w:eastAsia="Times New Roman" w:hAnsi="Times New Roman" w:cs="Times New Roman"/>
                <w:szCs w:val="20"/>
                <w:lang w:val="en-GB" w:eastAsia="bg-BG"/>
              </w:rPr>
              <w:t xml:space="preserve"> (</w:t>
            </w:r>
            <w:r w:rsidRPr="0061500C">
              <w:rPr>
                <w:rFonts w:ascii="Times New Roman" w:eastAsia="Times New Roman" w:hAnsi="Times New Roman" w:cs="Times New Roman"/>
                <w:szCs w:val="20"/>
                <w:lang w:val="bg-BG" w:eastAsia="bg-BG"/>
              </w:rPr>
              <w:t>Наредба Н-4, Табл. ФП4 - система за оценка на екологично състояние/потенциал по фитопланктон)</w:t>
            </w:r>
          </w:p>
        </w:tc>
        <w:tc>
          <w:tcPr>
            <w:tcW w:w="1134" w:type="dxa"/>
            <w:shd w:val="clear" w:color="auto" w:fill="auto"/>
          </w:tcPr>
          <w:p w:rsidR="0061500C" w:rsidRPr="0061500C" w:rsidRDefault="0061500C" w:rsidP="0061500C">
            <w:pPr>
              <w:spacing w:after="0" w:line="240" w:lineRule="auto"/>
              <w:rPr>
                <w:rFonts w:ascii="Times New Roman" w:eastAsia="Times New Roman" w:hAnsi="Times New Roman" w:cs="Times New Roman"/>
                <w:szCs w:val="20"/>
                <w:lang w:val="bg-BG" w:eastAsia="bg-BG"/>
              </w:rPr>
            </w:pPr>
            <w:r w:rsidRPr="0061500C">
              <w:rPr>
                <w:rFonts w:ascii="Times New Roman" w:eastAsia="Times New Roman" w:hAnsi="Times New Roman" w:cs="Times New Roman"/>
                <w:szCs w:val="20"/>
                <w:lang w:val="bg-BG" w:eastAsia="bg-BG"/>
              </w:rPr>
              <w:t>5 степенна скала</w:t>
            </w:r>
          </w:p>
        </w:tc>
        <w:tc>
          <w:tcPr>
            <w:tcW w:w="1311" w:type="dxa"/>
            <w:shd w:val="clear" w:color="auto" w:fill="auto"/>
          </w:tcPr>
          <w:p w:rsidR="0061500C" w:rsidRPr="0061500C" w:rsidRDefault="0061500C" w:rsidP="0061500C">
            <w:pPr>
              <w:spacing w:after="0" w:line="240" w:lineRule="auto"/>
              <w:rPr>
                <w:rFonts w:ascii="Times New Roman" w:eastAsia="Times New Roman" w:hAnsi="Times New Roman" w:cs="Times New Roman"/>
                <w:szCs w:val="20"/>
                <w:lang w:val="bg-BG" w:eastAsia="bg-BG"/>
              </w:rPr>
            </w:pPr>
            <w:r w:rsidRPr="0061500C">
              <w:rPr>
                <w:rFonts w:ascii="Times New Roman" w:eastAsia="Times New Roman" w:hAnsi="Times New Roman" w:cs="Times New Roman"/>
                <w:szCs w:val="20"/>
                <w:lang w:val="bg-BG" w:eastAsia="bg-BG"/>
              </w:rPr>
              <w:t>2-Добро или 1-Отлично</w:t>
            </w:r>
          </w:p>
        </w:tc>
        <w:tc>
          <w:tcPr>
            <w:tcW w:w="2804" w:type="dxa"/>
            <w:shd w:val="clear" w:color="auto" w:fill="auto"/>
          </w:tcPr>
          <w:tbl>
            <w:tblPr>
              <w:tblW w:w="2642" w:type="dxa"/>
              <w:jc w:val="center"/>
              <w:tblLayout w:type="fixed"/>
              <w:tblCellMar>
                <w:left w:w="70" w:type="dxa"/>
                <w:right w:w="70" w:type="dxa"/>
              </w:tblCellMar>
              <w:tblLook w:val="04A0" w:firstRow="1" w:lastRow="0" w:firstColumn="1" w:lastColumn="0" w:noHBand="0" w:noVBand="1"/>
            </w:tblPr>
            <w:tblGrid>
              <w:gridCol w:w="2642"/>
            </w:tblGrid>
            <w:tr w:rsidR="0061500C" w:rsidRPr="0061500C" w:rsidTr="00972C43">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tcPr>
                <w:p w:rsidR="0061500C" w:rsidRPr="0061500C" w:rsidRDefault="0061500C" w:rsidP="0061500C">
                  <w:pPr>
                    <w:spacing w:after="0" w:line="240" w:lineRule="auto"/>
                    <w:rPr>
                      <w:rFonts w:ascii="Times New Roman" w:eastAsia="Times New Roman" w:hAnsi="Times New Roman" w:cs="Times New Roman"/>
                      <w:b/>
                      <w:bCs/>
                      <w:szCs w:val="20"/>
                      <w:lang w:val="bg-BG" w:eastAsia="bg-BG"/>
                    </w:rPr>
                  </w:pPr>
                  <w:r w:rsidRPr="0061500C">
                    <w:rPr>
                      <w:rFonts w:ascii="Times New Roman" w:eastAsia="Times New Roman" w:hAnsi="Times New Roman" w:cs="Times New Roman"/>
                      <w:b/>
                      <w:bCs/>
                      <w:szCs w:val="20"/>
                      <w:lang w:val="bg-BG" w:eastAsia="bg-BG"/>
                    </w:rPr>
                    <w:t>Екологично състояние</w:t>
                  </w:r>
                </w:p>
              </w:tc>
            </w:tr>
            <w:tr w:rsidR="0061500C" w:rsidRPr="0061500C" w:rsidTr="00972C43">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tcPr>
                <w:p w:rsidR="0061500C" w:rsidRPr="0061500C" w:rsidRDefault="0061500C" w:rsidP="0061500C">
                  <w:pPr>
                    <w:spacing w:after="0" w:line="240" w:lineRule="auto"/>
                    <w:rPr>
                      <w:rFonts w:ascii="Times New Roman" w:eastAsia="Times New Roman" w:hAnsi="Times New Roman" w:cs="Times New Roman"/>
                      <w:szCs w:val="20"/>
                      <w:lang w:val="bg-BG" w:eastAsia="bg-BG"/>
                    </w:rPr>
                  </w:pPr>
                  <w:r w:rsidRPr="0061500C">
                    <w:rPr>
                      <w:rFonts w:ascii="Times New Roman" w:eastAsia="Times New Roman" w:hAnsi="Times New Roman" w:cs="Times New Roman"/>
                      <w:szCs w:val="20"/>
                      <w:lang w:val="bg-BG" w:eastAsia="bg-BG"/>
                    </w:rPr>
                    <w:t>1-Отлично – High</w:t>
                  </w:r>
                </w:p>
              </w:tc>
            </w:tr>
            <w:tr w:rsidR="0061500C" w:rsidRPr="0061500C" w:rsidTr="00972C43">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61500C" w:rsidRPr="0061500C" w:rsidRDefault="0061500C" w:rsidP="0061500C">
                  <w:pPr>
                    <w:spacing w:after="0" w:line="240" w:lineRule="auto"/>
                    <w:rPr>
                      <w:rFonts w:ascii="Times New Roman" w:eastAsia="Times New Roman" w:hAnsi="Times New Roman" w:cs="Times New Roman"/>
                      <w:szCs w:val="20"/>
                      <w:lang w:val="bg-BG" w:eastAsia="bg-BG"/>
                    </w:rPr>
                  </w:pPr>
                  <w:r w:rsidRPr="0061500C">
                    <w:rPr>
                      <w:rFonts w:ascii="Times New Roman" w:eastAsia="Times New Roman" w:hAnsi="Times New Roman" w:cs="Times New Roman"/>
                      <w:szCs w:val="20"/>
                      <w:lang w:val="bg-BG" w:eastAsia="bg-BG"/>
                    </w:rPr>
                    <w:t>2-Добро – Good</w:t>
                  </w:r>
                </w:p>
              </w:tc>
            </w:tr>
            <w:tr w:rsidR="0061500C" w:rsidRPr="0061500C" w:rsidTr="00972C43">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61500C" w:rsidRPr="0061500C" w:rsidRDefault="0061500C" w:rsidP="0061500C">
                  <w:pPr>
                    <w:spacing w:after="0" w:line="240" w:lineRule="auto"/>
                    <w:rPr>
                      <w:rFonts w:ascii="Times New Roman" w:eastAsia="Times New Roman" w:hAnsi="Times New Roman" w:cs="Times New Roman"/>
                      <w:szCs w:val="20"/>
                      <w:lang w:val="bg-BG" w:eastAsia="bg-BG"/>
                    </w:rPr>
                  </w:pPr>
                  <w:r w:rsidRPr="0061500C">
                    <w:rPr>
                      <w:rFonts w:ascii="Times New Roman" w:eastAsia="Times New Roman" w:hAnsi="Times New Roman" w:cs="Times New Roman"/>
                      <w:szCs w:val="20"/>
                      <w:lang w:val="bg-BG" w:eastAsia="bg-BG"/>
                    </w:rPr>
                    <w:t>3-Умерено - Moderate</w:t>
                  </w:r>
                </w:p>
              </w:tc>
            </w:tr>
            <w:tr w:rsidR="0061500C" w:rsidRPr="0061500C" w:rsidTr="00972C43">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tcPr>
                <w:p w:rsidR="0061500C" w:rsidRPr="0061500C" w:rsidRDefault="0061500C" w:rsidP="0061500C">
                  <w:pPr>
                    <w:spacing w:after="0" w:line="240" w:lineRule="auto"/>
                    <w:rPr>
                      <w:rFonts w:ascii="Times New Roman" w:eastAsia="Times New Roman" w:hAnsi="Times New Roman" w:cs="Times New Roman"/>
                      <w:szCs w:val="20"/>
                      <w:lang w:val="bg-BG" w:eastAsia="bg-BG"/>
                    </w:rPr>
                  </w:pPr>
                  <w:r w:rsidRPr="0061500C">
                    <w:rPr>
                      <w:rFonts w:ascii="Times New Roman" w:eastAsia="Times New Roman" w:hAnsi="Times New Roman" w:cs="Times New Roman"/>
                      <w:szCs w:val="20"/>
                      <w:lang w:val="bg-BG" w:eastAsia="bg-BG"/>
                    </w:rPr>
                    <w:t>4-Лошо – Poor</w:t>
                  </w:r>
                </w:p>
              </w:tc>
            </w:tr>
            <w:tr w:rsidR="0061500C" w:rsidRPr="0061500C" w:rsidTr="00972C43">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tcPr>
                <w:p w:rsidR="0061500C" w:rsidRPr="0061500C" w:rsidRDefault="0061500C" w:rsidP="0061500C">
                  <w:pPr>
                    <w:spacing w:after="0" w:line="240" w:lineRule="auto"/>
                    <w:rPr>
                      <w:rFonts w:ascii="Times New Roman" w:eastAsia="Times New Roman" w:hAnsi="Times New Roman" w:cs="Times New Roman"/>
                      <w:szCs w:val="20"/>
                      <w:lang w:val="bg-BG" w:eastAsia="bg-BG"/>
                    </w:rPr>
                  </w:pPr>
                  <w:r w:rsidRPr="0061500C">
                    <w:rPr>
                      <w:rFonts w:ascii="Times New Roman" w:eastAsia="Times New Roman" w:hAnsi="Times New Roman" w:cs="Times New Roman"/>
                      <w:szCs w:val="20"/>
                      <w:lang w:val="bg-BG" w:eastAsia="bg-BG"/>
                    </w:rPr>
                    <w:t>5-Много лошо - Bad</w:t>
                  </w:r>
                </w:p>
              </w:tc>
            </w:tr>
          </w:tbl>
          <w:p w:rsidR="0061500C" w:rsidRPr="0061500C" w:rsidRDefault="0061500C" w:rsidP="0061500C">
            <w:pPr>
              <w:spacing w:after="0" w:line="240" w:lineRule="auto"/>
              <w:rPr>
                <w:rFonts w:ascii="Times New Roman" w:eastAsia="Times New Roman" w:hAnsi="Times New Roman" w:cs="Times New Roman"/>
                <w:szCs w:val="20"/>
                <w:lang w:val="bg-BG" w:eastAsia="bg-BG"/>
              </w:rPr>
            </w:pPr>
            <w:r w:rsidRPr="0061500C">
              <w:rPr>
                <w:rFonts w:ascii="Times New Roman" w:eastAsia="Times New Roman" w:hAnsi="Times New Roman" w:cs="Times New Roman"/>
                <w:szCs w:val="20"/>
                <w:lang w:val="bg-BG" w:eastAsia="bg-BG"/>
              </w:rPr>
              <w:t xml:space="preserve">Екологичното състояние на водите по показател хлорофил в блато Малък Преславец през юли 2018 г. е в рамките на </w:t>
            </w:r>
            <w:r w:rsidRPr="0061500C">
              <w:rPr>
                <w:rFonts w:ascii="Times New Roman" w:eastAsia="Times New Roman" w:hAnsi="Times New Roman" w:cs="Times New Roman"/>
                <w:b/>
                <w:szCs w:val="20"/>
                <w:lang w:val="bg-BG" w:eastAsia="bg-BG"/>
              </w:rPr>
              <w:t>добро (2)</w:t>
            </w:r>
            <w:r w:rsidRPr="0061500C">
              <w:rPr>
                <w:rFonts w:ascii="Times New Roman" w:eastAsia="Times New Roman" w:hAnsi="Times New Roman" w:cs="Times New Roman"/>
                <w:szCs w:val="20"/>
                <w:lang w:val="bg-BG" w:eastAsia="bg-BG"/>
              </w:rPr>
              <w:t xml:space="preserve"> състояние, а през август бързо достига екстремни стойности до </w:t>
            </w:r>
            <w:r w:rsidRPr="0061500C">
              <w:rPr>
                <w:rFonts w:ascii="Times New Roman" w:eastAsia="Times New Roman" w:hAnsi="Times New Roman" w:cs="Times New Roman"/>
                <w:b/>
                <w:szCs w:val="20"/>
                <w:lang w:val="bg-BG" w:eastAsia="bg-BG"/>
              </w:rPr>
              <w:t xml:space="preserve">много лошо (5) </w:t>
            </w:r>
            <w:r w:rsidRPr="0061500C">
              <w:rPr>
                <w:rFonts w:ascii="Times New Roman" w:eastAsia="Times New Roman" w:hAnsi="Times New Roman" w:cs="Times New Roman"/>
                <w:szCs w:val="20"/>
                <w:lang w:val="bg-BG" w:eastAsia="bg-BG"/>
              </w:rPr>
              <w:t>(</w:t>
            </w:r>
            <w:r w:rsidRPr="0061500C">
              <w:rPr>
                <w:rFonts w:ascii="Times New Roman" w:eastAsia="Times New Roman" w:hAnsi="Times New Roman" w:cs="Times New Roman"/>
                <w:szCs w:val="20"/>
                <w:lang w:val="en-GB" w:eastAsia="bg-BG"/>
              </w:rPr>
              <w:t>Kazakov et al., 2020</w:t>
            </w:r>
            <w:r w:rsidRPr="0061500C">
              <w:rPr>
                <w:rFonts w:ascii="Times New Roman" w:eastAsia="Times New Roman" w:hAnsi="Times New Roman" w:cs="Times New Roman"/>
                <w:szCs w:val="20"/>
                <w:lang w:val="bg-BG" w:eastAsia="bg-BG"/>
              </w:rPr>
              <w:t>).</w:t>
            </w:r>
          </w:p>
        </w:tc>
        <w:tc>
          <w:tcPr>
            <w:tcW w:w="2127" w:type="dxa"/>
          </w:tcPr>
          <w:p w:rsidR="0061500C" w:rsidRPr="0061500C" w:rsidRDefault="0061500C" w:rsidP="0061500C">
            <w:pPr>
              <w:spacing w:after="0" w:line="240" w:lineRule="auto"/>
              <w:rPr>
                <w:rFonts w:ascii="Times New Roman" w:eastAsia="Times New Roman" w:hAnsi="Times New Roman" w:cs="Times New Roman"/>
                <w:szCs w:val="20"/>
                <w:lang w:val="bg-BG" w:eastAsia="bg-BG"/>
              </w:rPr>
            </w:pPr>
            <w:r w:rsidRPr="0061500C">
              <w:rPr>
                <w:rFonts w:ascii="Times New Roman" w:eastAsia="Times New Roman" w:hAnsi="Times New Roman" w:cs="Times New Roman"/>
                <w:szCs w:val="20"/>
                <w:lang w:val="bg-BG" w:eastAsia="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61500C" w:rsidRPr="0061500C" w:rsidRDefault="0061500C" w:rsidP="0061500C">
      <w:pPr>
        <w:spacing w:after="0" w:line="240" w:lineRule="auto"/>
        <w:jc w:val="both"/>
        <w:rPr>
          <w:rFonts w:ascii="Times New Roman" w:eastAsia="Times New Roman" w:hAnsi="Times New Roman" w:cs="Times New Roman"/>
          <w:sz w:val="24"/>
          <w:szCs w:val="24"/>
          <w:lang w:val="bg-BG" w:eastAsia="bg-BG"/>
        </w:rPr>
      </w:pPr>
    </w:p>
    <w:p w:rsidR="0061500C" w:rsidRPr="0061500C" w:rsidRDefault="0061500C" w:rsidP="0061500C">
      <w:pPr>
        <w:spacing w:before="119" w:after="119" w:line="240" w:lineRule="auto"/>
        <w:rPr>
          <w:rFonts w:ascii="Times New Roman" w:eastAsia="Times New Roman" w:hAnsi="Times New Roman" w:cs="Times New Roman"/>
          <w:b/>
          <w:bCs/>
          <w:sz w:val="24"/>
          <w:szCs w:val="24"/>
          <w:lang w:val="bg-BG" w:eastAsia="bg-BG"/>
        </w:rPr>
      </w:pPr>
      <w:r w:rsidRPr="0061500C">
        <w:rPr>
          <w:rFonts w:ascii="Times New Roman" w:eastAsia="Times New Roman" w:hAnsi="Times New Roman" w:cs="Times New Roman"/>
          <w:b/>
          <w:bCs/>
          <w:sz w:val="24"/>
          <w:szCs w:val="24"/>
          <w:lang w:val="bg-BG" w:eastAsia="bg-BG"/>
        </w:rPr>
        <w:t xml:space="preserve">6. Необходимост от промени в </w:t>
      </w:r>
      <w:r w:rsidR="000C6B3E">
        <w:rPr>
          <w:rFonts w:ascii="Times New Roman" w:eastAsia="Times New Roman" w:hAnsi="Times New Roman" w:cs="Times New Roman"/>
          <w:b/>
          <w:bCs/>
          <w:sz w:val="24"/>
          <w:szCs w:val="24"/>
          <w:lang w:val="bg-BG" w:eastAsia="bg-BG"/>
        </w:rPr>
        <w:t>СФ</w:t>
      </w:r>
      <w:r w:rsidRPr="0061500C">
        <w:rPr>
          <w:rFonts w:ascii="Times New Roman" w:eastAsia="Times New Roman" w:hAnsi="Times New Roman" w:cs="Times New Roman"/>
          <w:b/>
          <w:bCs/>
          <w:sz w:val="24"/>
          <w:szCs w:val="24"/>
          <w:lang w:val="bg-BG" w:eastAsia="bg-BG"/>
        </w:rPr>
        <w:t xml:space="preserve"> за СЗЗ BG0002065 „Блато Малък Преславец“</w:t>
      </w:r>
    </w:p>
    <w:p w:rsidR="0061500C" w:rsidRPr="0061500C" w:rsidRDefault="0061500C" w:rsidP="0061500C">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 xml:space="preserve">Предвид наличната информация за настоящата мигрираща численост на вида в защитената зона не е необходима актуализация на </w:t>
      </w:r>
      <w:r w:rsidR="000C6B3E">
        <w:rPr>
          <w:rFonts w:ascii="Times New Roman" w:eastAsia="Times New Roman" w:hAnsi="Times New Roman" w:cs="Times New Roman"/>
          <w:sz w:val="24"/>
          <w:szCs w:val="24"/>
          <w:lang w:val="bg-BG" w:eastAsia="bg-BG"/>
        </w:rPr>
        <w:t>СФ</w:t>
      </w:r>
      <w:r w:rsidRPr="0061500C">
        <w:rPr>
          <w:rFonts w:ascii="Times New Roman" w:eastAsia="Times New Roman" w:hAnsi="Times New Roman" w:cs="Times New Roman"/>
          <w:sz w:val="24"/>
          <w:szCs w:val="24"/>
          <w:lang w:val="bg-BG" w:eastAsia="bg-BG"/>
        </w:rPr>
        <w:t>.</w:t>
      </w:r>
    </w:p>
    <w:p w:rsidR="0061500C" w:rsidRPr="0061500C" w:rsidRDefault="0061500C" w:rsidP="0061500C">
      <w:pPr>
        <w:spacing w:after="120" w:line="240" w:lineRule="auto"/>
        <w:jc w:val="both"/>
        <w:rPr>
          <w:rFonts w:ascii="Times New Roman" w:eastAsia="Times New Roman" w:hAnsi="Times New Roman" w:cs="Times New Roman"/>
          <w:sz w:val="24"/>
          <w:szCs w:val="24"/>
          <w:lang w:val="bg-BG" w:eastAsia="bg-BG"/>
        </w:rPr>
      </w:pPr>
    </w:p>
    <w:p w:rsidR="00972C43" w:rsidRPr="00A27586" w:rsidRDefault="009B09FC" w:rsidP="00A27586">
      <w:pPr>
        <w:pStyle w:val="Heading2"/>
        <w:rPr>
          <w:lang w:val="bg-BG"/>
        </w:rPr>
      </w:pPr>
      <w:bookmarkStart w:id="30" w:name="_Toc87487784"/>
      <w:bookmarkStart w:id="31" w:name="_Toc88744410"/>
      <w:bookmarkStart w:id="32" w:name="_Toc88841681"/>
      <w:r>
        <w:rPr>
          <w:lang w:val="bg-BG"/>
        </w:rPr>
        <w:t xml:space="preserve">11. </w:t>
      </w:r>
      <w:r w:rsidR="00972C43" w:rsidRPr="00A27586">
        <w:rPr>
          <w:lang w:val="bg-BG"/>
        </w:rPr>
        <w:t>Специфични цели за А</w:t>
      </w:r>
      <w:r w:rsidR="00972C43" w:rsidRPr="00A27586">
        <w:t>0</w:t>
      </w:r>
      <w:r w:rsidR="00972C43" w:rsidRPr="00A27586">
        <w:rPr>
          <w:lang w:val="bg-BG"/>
        </w:rPr>
        <w:t xml:space="preserve">60 </w:t>
      </w:r>
      <w:r w:rsidR="00972C43" w:rsidRPr="00A27586">
        <w:rPr>
          <w:i/>
          <w:iCs/>
        </w:rPr>
        <w:t>Aythya nyroca</w:t>
      </w:r>
      <w:r w:rsidR="00972C43" w:rsidRPr="00A27586">
        <w:rPr>
          <w:lang w:val="bg-BG"/>
        </w:rPr>
        <w:t xml:space="preserve"> (белоока потапница)</w:t>
      </w:r>
      <w:bookmarkEnd w:id="30"/>
      <w:bookmarkEnd w:id="31"/>
      <w:bookmarkEnd w:id="32"/>
    </w:p>
    <w:p w:rsidR="00972C43" w:rsidRPr="00972C43" w:rsidRDefault="00A27586" w:rsidP="00A27586">
      <w:pPr>
        <w:spacing w:before="120" w:after="120" w:line="240" w:lineRule="auto"/>
        <w:contextualSpacing/>
        <w:jc w:val="both"/>
        <w:rPr>
          <w:rFonts w:ascii="Times New Roman" w:hAnsi="Times New Roman" w:cs="Times New Roman"/>
          <w:sz w:val="24"/>
          <w:szCs w:val="24"/>
          <w:lang w:val="bg-BG"/>
        </w:rPr>
      </w:pPr>
      <w:r>
        <w:rPr>
          <w:rFonts w:ascii="Times New Roman" w:hAnsi="Times New Roman" w:cs="Times New Roman"/>
          <w:b/>
          <w:bCs/>
          <w:sz w:val="24"/>
          <w:szCs w:val="24"/>
          <w:lang w:val="bg-BG"/>
        </w:rPr>
        <w:t xml:space="preserve">1. </w:t>
      </w:r>
      <w:r w:rsidR="00972C43" w:rsidRPr="00972C43">
        <w:rPr>
          <w:rFonts w:ascii="Times New Roman" w:hAnsi="Times New Roman" w:cs="Times New Roman"/>
          <w:b/>
          <w:bCs/>
          <w:sz w:val="24"/>
          <w:szCs w:val="24"/>
          <w:lang w:val="bg-BG"/>
        </w:rPr>
        <w:t>Кратка характеристика на вида</w:t>
      </w:r>
    </w:p>
    <w:p w:rsidR="00972C43" w:rsidRPr="00972C43" w:rsidRDefault="00972C43" w:rsidP="00A27586">
      <w:pPr>
        <w:spacing w:before="120" w:after="120" w:line="240" w:lineRule="auto"/>
        <w:jc w:val="both"/>
        <w:rPr>
          <w:rFonts w:ascii="Times New Roman" w:hAnsi="Times New Roman" w:cs="Times New Roman"/>
          <w:sz w:val="24"/>
          <w:szCs w:val="24"/>
          <w:lang w:val="bg-BG"/>
        </w:rPr>
      </w:pPr>
      <w:r w:rsidRPr="00972C43">
        <w:rPr>
          <w:rFonts w:ascii="Times New Roman" w:hAnsi="Times New Roman" w:cs="Times New Roman"/>
          <w:sz w:val="24"/>
          <w:szCs w:val="24"/>
          <w:lang w:val="bg-BG"/>
        </w:rPr>
        <w:t>Дължината на тялото 38-42 cm, тегло 0,55</w:t>
      </w:r>
      <w:r w:rsidRPr="00972C43">
        <w:rPr>
          <w:rFonts w:ascii="Times New Roman" w:hAnsi="Times New Roman" w:cs="Times New Roman"/>
          <w:sz w:val="24"/>
          <w:szCs w:val="24"/>
        </w:rPr>
        <w:t>0</w:t>
      </w:r>
      <w:r w:rsidRPr="00972C43">
        <w:rPr>
          <w:rFonts w:ascii="Times New Roman" w:hAnsi="Times New Roman" w:cs="Times New Roman"/>
          <w:sz w:val="24"/>
          <w:szCs w:val="24"/>
          <w:lang w:val="bg-BG"/>
        </w:rPr>
        <w:t xml:space="preserve"> – 0,59</w:t>
      </w:r>
      <w:r w:rsidRPr="00972C43">
        <w:rPr>
          <w:rFonts w:ascii="Times New Roman" w:hAnsi="Times New Roman" w:cs="Times New Roman"/>
          <w:sz w:val="24"/>
          <w:szCs w:val="24"/>
        </w:rPr>
        <w:t>0</w:t>
      </w:r>
      <w:r w:rsidRPr="00972C43">
        <w:rPr>
          <w:rFonts w:ascii="Times New Roman" w:hAnsi="Times New Roman" w:cs="Times New Roman"/>
          <w:sz w:val="24"/>
          <w:szCs w:val="24"/>
          <w:lang w:val="bg-BG"/>
        </w:rPr>
        <w:t xml:space="preserve"> kg, размахът на крилата - 60-67 cm. В брачно оперение мъжките са изцяло с тъмнокестеняво оперение, по-тъмно по гърба. Тясно тъмна яка, която рядко е видима. С бяло подопашие и бяло око. Женските са тъмнокафяви с червеникав оттенък на главата. Бяло подопашие. Окото е тъмно. При младите оперението е като възрастните женски, с тъмно око, но по-убитокафяв цвят на оперението. По-малко бяло подопашно петно. (Симеонов и др., 1990). </w:t>
      </w:r>
    </w:p>
    <w:p w:rsidR="00972C43" w:rsidRPr="00972C43" w:rsidRDefault="00972C43" w:rsidP="00A27586">
      <w:pPr>
        <w:spacing w:before="120" w:after="120" w:line="240" w:lineRule="auto"/>
        <w:jc w:val="both"/>
        <w:rPr>
          <w:rFonts w:ascii="Times New Roman" w:hAnsi="Times New Roman" w:cs="Times New Roman"/>
          <w:sz w:val="24"/>
          <w:szCs w:val="24"/>
          <w:lang w:val="bg-BG"/>
        </w:rPr>
      </w:pPr>
      <w:r w:rsidRPr="00972C43">
        <w:rPr>
          <w:rFonts w:ascii="Times New Roman" w:hAnsi="Times New Roman" w:cs="Times New Roman"/>
          <w:i/>
          <w:iCs/>
          <w:sz w:val="24"/>
          <w:szCs w:val="24"/>
          <w:lang w:val="bg-BG"/>
        </w:rPr>
        <w:lastRenderedPageBreak/>
        <w:t>Характер на пребиваване в страната</w:t>
      </w:r>
    </w:p>
    <w:p w:rsidR="00972C43" w:rsidRPr="00972C43" w:rsidRDefault="00972C43" w:rsidP="00A27586">
      <w:pPr>
        <w:spacing w:before="120" w:after="120" w:line="240" w:lineRule="auto"/>
        <w:jc w:val="both"/>
        <w:rPr>
          <w:rFonts w:ascii="Times New Roman" w:hAnsi="Times New Roman" w:cs="Times New Roman"/>
          <w:sz w:val="24"/>
          <w:szCs w:val="24"/>
        </w:rPr>
      </w:pPr>
      <w:r w:rsidRPr="00972C43">
        <w:rPr>
          <w:rFonts w:ascii="Times New Roman" w:hAnsi="Times New Roman" w:cs="Times New Roman"/>
          <w:sz w:val="24"/>
          <w:szCs w:val="24"/>
          <w:lang w:val="bg-BG"/>
        </w:rPr>
        <w:t>Гнездящ, мигриращ и рядко зимуващ вид за страната. Сезонни прелети извършва от септември до ноември и от началото на февруари до средата на април. Предпочита сладководни езера и блата с много тръстика, камъш и подводна растителност. По време на прелет се задържа по различни водоеми, предимно по откритите водни пространства. Някои двойки мътят и малки заблатени участъци, стари корита и устия на реки.</w:t>
      </w:r>
      <w:r w:rsidR="00A27586">
        <w:rPr>
          <w:rFonts w:ascii="Times New Roman" w:hAnsi="Times New Roman" w:cs="Times New Roman"/>
          <w:sz w:val="24"/>
          <w:szCs w:val="24"/>
          <w:lang w:val="bg-BG"/>
        </w:rPr>
        <w:t xml:space="preserve"> </w:t>
      </w:r>
      <w:r w:rsidRPr="00972C43">
        <w:rPr>
          <w:rFonts w:ascii="Times New Roman" w:hAnsi="Times New Roman" w:cs="Times New Roman"/>
          <w:sz w:val="24"/>
          <w:szCs w:val="24"/>
          <w:lang w:val="bg-BG"/>
        </w:rPr>
        <w:t xml:space="preserve">Гнезди сред гъсти тръстикови масиви, върху натрупани стари стебла от тръстика, върху плаващи острови, на брега на зодоемите и рядко в хралупи. Гнездото е покрито със сухи растения и пух. Снася между 4 и 14 яйца, но най-често техния брой е 7-9. Снася в края на април и през май, мътенето продължава 25-27 дни. Младите започват да летят след 55-60 дни. Полова зрялост настъпва на едногодишна възраст. (Симеонов и др., 1990; Чешмеджиев и Петков, 2014). </w:t>
      </w:r>
    </w:p>
    <w:p w:rsidR="00972C43" w:rsidRPr="00972C43" w:rsidRDefault="00972C43" w:rsidP="00A27586">
      <w:pPr>
        <w:spacing w:before="120" w:after="120" w:line="240" w:lineRule="auto"/>
        <w:jc w:val="both"/>
        <w:rPr>
          <w:rFonts w:ascii="Times New Roman" w:hAnsi="Times New Roman" w:cs="Times New Roman"/>
          <w:sz w:val="24"/>
          <w:szCs w:val="24"/>
          <w:lang w:val="bg-BG"/>
        </w:rPr>
      </w:pPr>
      <w:r w:rsidRPr="00972C43">
        <w:rPr>
          <w:rFonts w:ascii="Times New Roman" w:hAnsi="Times New Roman" w:cs="Times New Roman"/>
          <w:i/>
          <w:iCs/>
          <w:sz w:val="24"/>
          <w:szCs w:val="24"/>
          <w:lang w:val="bg-BG"/>
        </w:rPr>
        <w:t xml:space="preserve">Характерно местообитание </w:t>
      </w:r>
    </w:p>
    <w:p w:rsidR="00972C43" w:rsidRPr="00972C43" w:rsidRDefault="00972C43" w:rsidP="00A27586">
      <w:pPr>
        <w:spacing w:before="120" w:after="120" w:line="240" w:lineRule="auto"/>
        <w:jc w:val="both"/>
        <w:rPr>
          <w:rFonts w:ascii="Times New Roman" w:hAnsi="Times New Roman" w:cs="Times New Roman"/>
          <w:sz w:val="24"/>
          <w:szCs w:val="24"/>
          <w:lang w:val="bg-BG"/>
        </w:rPr>
      </w:pPr>
      <w:r w:rsidRPr="00972C43">
        <w:rPr>
          <w:rFonts w:ascii="Times New Roman" w:hAnsi="Times New Roman" w:cs="Times New Roman"/>
          <w:sz w:val="24"/>
          <w:szCs w:val="24"/>
          <w:lang w:val="bg-BG"/>
        </w:rPr>
        <w:t>Предимно по-плитки рибарници, блата и микроязовири с мозаечно разположена растителност или големи тръстикови масиви с малки водни огледала и канали, с полегати брегове и тинести плитчини и хидрофитна растителност. По време на миграции – разнообразни влажни зони. При зимуване – езера, язовири и малки морски заливи по Черноморското крайбрежие. Подходящи местообитания според Директивата за хабитатите, по време на миграция и зимуване са 1110, 1130, 1150, 1160, 3260 и 3270, а през размножителния период сладководни местообитания от типа на 3130, 3140, 3150, (Кавръкова и др., 2009).</w:t>
      </w:r>
    </w:p>
    <w:p w:rsidR="00972C43" w:rsidRPr="00972C43" w:rsidRDefault="00972C43" w:rsidP="00A27586">
      <w:pPr>
        <w:spacing w:before="120" w:after="120" w:line="240" w:lineRule="auto"/>
        <w:jc w:val="both"/>
        <w:rPr>
          <w:rFonts w:ascii="Times New Roman" w:hAnsi="Times New Roman" w:cs="Times New Roman"/>
          <w:sz w:val="24"/>
          <w:szCs w:val="24"/>
          <w:lang w:val="bg-BG"/>
        </w:rPr>
      </w:pPr>
      <w:r w:rsidRPr="00972C43">
        <w:rPr>
          <w:rFonts w:ascii="Times New Roman" w:hAnsi="Times New Roman" w:cs="Times New Roman"/>
          <w:i/>
          <w:iCs/>
          <w:sz w:val="24"/>
          <w:szCs w:val="24"/>
          <w:lang w:val="bg-BG"/>
        </w:rPr>
        <w:t>Хранене</w:t>
      </w:r>
    </w:p>
    <w:p w:rsidR="00972C43" w:rsidRPr="00972C43" w:rsidRDefault="00972C43" w:rsidP="00A27586">
      <w:pPr>
        <w:spacing w:before="120" w:after="120" w:line="240" w:lineRule="auto"/>
        <w:jc w:val="both"/>
        <w:rPr>
          <w:rFonts w:ascii="Times New Roman" w:hAnsi="Times New Roman" w:cs="Times New Roman"/>
          <w:sz w:val="24"/>
          <w:szCs w:val="24"/>
          <w:lang w:val="bg-BG"/>
        </w:rPr>
      </w:pPr>
      <w:r w:rsidRPr="00972C43">
        <w:rPr>
          <w:rFonts w:ascii="Times New Roman" w:hAnsi="Times New Roman" w:cs="Times New Roman"/>
          <w:sz w:val="24"/>
          <w:szCs w:val="24"/>
          <w:lang w:val="bg-BG"/>
        </w:rPr>
        <w:t>Белооката потапница се счита за предимно растителнояден вид. При анализ на стомашно съдържание са установени различни растения и водорасли. Освен растения в хранителния спектър влизат и много насекоми и други безгръбначни животни, както и дребни гръбначни – безопашати земноводни (</w:t>
      </w:r>
      <w:r w:rsidRPr="00972C43">
        <w:rPr>
          <w:rFonts w:ascii="Times New Roman" w:hAnsi="Times New Roman" w:cs="Times New Roman"/>
          <w:i/>
          <w:iCs/>
          <w:sz w:val="24"/>
          <w:szCs w:val="24"/>
          <w:lang w:val="bg-BG"/>
        </w:rPr>
        <w:t>Anura</w:t>
      </w:r>
      <w:r w:rsidRPr="00972C43">
        <w:rPr>
          <w:rFonts w:ascii="Times New Roman" w:hAnsi="Times New Roman" w:cs="Times New Roman"/>
          <w:sz w:val="24"/>
          <w:szCs w:val="24"/>
          <w:lang w:val="bg-BG"/>
        </w:rPr>
        <w:t>) и риби (</w:t>
      </w:r>
      <w:r w:rsidRPr="00972C43">
        <w:rPr>
          <w:rFonts w:ascii="Times New Roman" w:hAnsi="Times New Roman" w:cs="Times New Roman"/>
          <w:i/>
          <w:iCs/>
          <w:sz w:val="24"/>
          <w:szCs w:val="24"/>
          <w:lang w:val="bg-BG"/>
        </w:rPr>
        <w:t>Pisces</w:t>
      </w:r>
      <w:r w:rsidRPr="00972C43">
        <w:rPr>
          <w:rFonts w:ascii="Times New Roman" w:hAnsi="Times New Roman" w:cs="Times New Roman"/>
          <w:sz w:val="24"/>
          <w:szCs w:val="24"/>
          <w:lang w:val="bg-BG"/>
        </w:rPr>
        <w:t xml:space="preserve">) (Чешмеджиев и Петков, 2014). </w:t>
      </w:r>
    </w:p>
    <w:p w:rsidR="00972C43" w:rsidRPr="00972C43" w:rsidRDefault="00A27586" w:rsidP="00A27586">
      <w:pPr>
        <w:spacing w:before="120" w:after="120" w:line="240" w:lineRule="auto"/>
        <w:contextualSpacing/>
        <w:jc w:val="both"/>
        <w:rPr>
          <w:rFonts w:ascii="Times New Roman" w:hAnsi="Times New Roman" w:cs="Times New Roman"/>
          <w:sz w:val="24"/>
          <w:szCs w:val="24"/>
          <w:lang w:val="bg-BG"/>
        </w:rPr>
      </w:pPr>
      <w:r>
        <w:rPr>
          <w:rFonts w:ascii="Times New Roman" w:hAnsi="Times New Roman" w:cs="Times New Roman"/>
          <w:b/>
          <w:bCs/>
          <w:sz w:val="24"/>
          <w:szCs w:val="24"/>
          <w:lang w:val="bg-BG"/>
        </w:rPr>
        <w:t xml:space="preserve">2. </w:t>
      </w:r>
      <w:r w:rsidR="00972C43" w:rsidRPr="00972C43">
        <w:rPr>
          <w:rFonts w:ascii="Times New Roman" w:hAnsi="Times New Roman" w:cs="Times New Roman"/>
          <w:b/>
          <w:bCs/>
          <w:sz w:val="24"/>
          <w:szCs w:val="24"/>
          <w:lang w:val="bg-BG"/>
        </w:rPr>
        <w:t>Разпространение, природозащитно състояние и тенденции в популацията на вида на национално ниво</w:t>
      </w:r>
    </w:p>
    <w:p w:rsidR="00972C43" w:rsidRPr="00972C43" w:rsidRDefault="00972C43" w:rsidP="00A27586">
      <w:pPr>
        <w:spacing w:before="120" w:after="120" w:line="240" w:lineRule="auto"/>
        <w:jc w:val="both"/>
        <w:rPr>
          <w:rFonts w:ascii="Times New Roman" w:hAnsi="Times New Roman" w:cs="Times New Roman"/>
          <w:sz w:val="24"/>
          <w:szCs w:val="24"/>
          <w:lang w:val="bg-BG"/>
        </w:rPr>
      </w:pPr>
      <w:r w:rsidRPr="00972C43">
        <w:rPr>
          <w:rFonts w:ascii="Times New Roman" w:hAnsi="Times New Roman" w:cs="Times New Roman"/>
          <w:sz w:val="24"/>
          <w:szCs w:val="24"/>
          <w:lang w:val="bg-BG"/>
        </w:rPr>
        <w:t>В миналото белооката потапница е описвана като един от най-многобройните видове от семейство Патицови (</w:t>
      </w:r>
      <w:r w:rsidRPr="00972C43">
        <w:rPr>
          <w:rFonts w:ascii="Times New Roman" w:hAnsi="Times New Roman" w:cs="Times New Roman"/>
          <w:i/>
          <w:iCs/>
          <w:sz w:val="24"/>
          <w:szCs w:val="24"/>
          <w:lang w:val="bg-BG"/>
        </w:rPr>
        <w:t>Anatidae</w:t>
      </w:r>
      <w:r w:rsidRPr="00972C43">
        <w:rPr>
          <w:rFonts w:ascii="Times New Roman" w:hAnsi="Times New Roman" w:cs="Times New Roman"/>
          <w:sz w:val="24"/>
          <w:szCs w:val="24"/>
          <w:lang w:val="bg-BG"/>
        </w:rPr>
        <w:t xml:space="preserve">) и едва през 1994 г. е включена в списъка на световно застрашените видове. От първите десетилетия на ХХ в. местообитанията на вида са подложени на системно унищожение поради пресушаване на влажните зони и превръщането им в обработваеми земи, а по-късно – и поради замърсяване на водите. Видът е бил ловен обект и ежегодно част от птиците са били отстрелвани. Това са основните причини за намаляването му както в световен мащаб, така и у нас (Чешмеджиев и Петков, 2014). </w:t>
      </w:r>
    </w:p>
    <w:p w:rsidR="00972C43" w:rsidRPr="00972C43" w:rsidRDefault="00972C43" w:rsidP="00A27586">
      <w:pPr>
        <w:spacing w:before="120" w:after="120" w:line="240" w:lineRule="auto"/>
        <w:jc w:val="both"/>
        <w:rPr>
          <w:rFonts w:ascii="Times New Roman" w:hAnsi="Times New Roman" w:cs="Times New Roman"/>
          <w:sz w:val="24"/>
          <w:szCs w:val="24"/>
          <w:lang w:val="bg-BG"/>
        </w:rPr>
      </w:pPr>
      <w:r w:rsidRPr="00972C43">
        <w:rPr>
          <w:rFonts w:ascii="Times New Roman" w:hAnsi="Times New Roman" w:cs="Times New Roman"/>
          <w:sz w:val="24"/>
          <w:szCs w:val="24"/>
          <w:lang w:val="bg-BG"/>
        </w:rPr>
        <w:t xml:space="preserve">Към момента разпространението на вида е групово и разпръснато, главно покрай р. Дунав и прилежащите райони на Дунавската равнина, Черноморското крайбрежие, Тракийската низина и Софийското поле. Най-значими гнездовища: ез. Сребърна, рибарници Хаджи Димитрово, Калимок, о. Белене, Дуранкулашкото и Шабленското езеро и Драгоманското блато. Разпространението се влияе силно от водното ниво в гнездовите водоеми, някои от които през отделни години пресъхват. Често при изчезване на дадено находище се появяват нови наблизо. (Янков отг. ред., 2007). </w:t>
      </w:r>
    </w:p>
    <w:p w:rsidR="00972C43" w:rsidRPr="00972C43" w:rsidRDefault="00972C43" w:rsidP="00A27586">
      <w:pPr>
        <w:spacing w:before="120" w:after="120" w:line="240" w:lineRule="auto"/>
        <w:jc w:val="both"/>
        <w:rPr>
          <w:rFonts w:ascii="Times New Roman" w:hAnsi="Times New Roman" w:cs="Times New Roman"/>
          <w:sz w:val="24"/>
          <w:szCs w:val="24"/>
          <w:lang w:val="bg-BG"/>
        </w:rPr>
      </w:pPr>
      <w:r w:rsidRPr="00972C43">
        <w:rPr>
          <w:rFonts w:ascii="Times New Roman" w:hAnsi="Times New Roman" w:cs="Times New Roman"/>
          <w:sz w:val="24"/>
          <w:szCs w:val="24"/>
          <w:lang w:val="bg-BG"/>
        </w:rPr>
        <w:lastRenderedPageBreak/>
        <w:t xml:space="preserve">Включен в Приложение 1 на Директивата за птиците. Според </w:t>
      </w:r>
      <w:r w:rsidRPr="00972C43">
        <w:rPr>
          <w:rFonts w:ascii="Times New Roman" w:hAnsi="Times New Roman" w:cs="Times New Roman"/>
          <w:sz w:val="24"/>
          <w:szCs w:val="24"/>
          <w:lang w:val="en-GB"/>
        </w:rPr>
        <w:t xml:space="preserve">IUCN </w:t>
      </w:r>
      <w:r w:rsidRPr="00972C43">
        <w:rPr>
          <w:rFonts w:ascii="Times New Roman" w:hAnsi="Times New Roman" w:cs="Times New Roman"/>
          <w:sz w:val="24"/>
          <w:szCs w:val="24"/>
          <w:lang w:val="bg-BG"/>
        </w:rPr>
        <w:t xml:space="preserve">европейската популация на вида е слабо засегнат </w:t>
      </w:r>
      <w:r w:rsidRPr="00972C43">
        <w:rPr>
          <w:rFonts w:ascii="Times New Roman" w:hAnsi="Times New Roman" w:cs="Times New Roman"/>
          <w:sz w:val="24"/>
          <w:szCs w:val="24"/>
          <w:lang w:val="en-GB"/>
        </w:rPr>
        <w:t>– LC</w:t>
      </w:r>
      <w:r w:rsidRPr="00972C43">
        <w:rPr>
          <w:rFonts w:ascii="Times New Roman" w:hAnsi="Times New Roman" w:cs="Times New Roman"/>
          <w:sz w:val="24"/>
          <w:szCs w:val="24"/>
          <w:lang w:val="bg-BG"/>
        </w:rPr>
        <w:t xml:space="preserve"> (</w:t>
      </w:r>
      <w:r w:rsidRPr="00972C43">
        <w:rPr>
          <w:rFonts w:ascii="Times New Roman" w:hAnsi="Times New Roman" w:cs="Times New Roman"/>
          <w:sz w:val="24"/>
          <w:szCs w:val="24"/>
          <w:lang w:val="en-GB"/>
        </w:rPr>
        <w:t>Least Concern</w:t>
      </w:r>
      <w:r w:rsidRPr="00972C43">
        <w:rPr>
          <w:rFonts w:ascii="Times New Roman" w:hAnsi="Times New Roman" w:cs="Times New Roman"/>
          <w:sz w:val="24"/>
          <w:szCs w:val="24"/>
          <w:lang w:val="bg-BG"/>
        </w:rPr>
        <w:t>),</w:t>
      </w:r>
      <w:r w:rsidRPr="00972C43">
        <w:rPr>
          <w:rFonts w:ascii="Times New Roman" w:hAnsi="Times New Roman" w:cs="Times New Roman"/>
          <w:sz w:val="24"/>
          <w:szCs w:val="24"/>
          <w:lang w:val="en-GB"/>
        </w:rPr>
        <w:t xml:space="preserve"> </w:t>
      </w:r>
      <w:r w:rsidRPr="00972C43">
        <w:rPr>
          <w:rFonts w:ascii="Times New Roman" w:hAnsi="Times New Roman" w:cs="Times New Roman"/>
          <w:sz w:val="24"/>
          <w:szCs w:val="24"/>
          <w:lang w:val="bg-BG"/>
        </w:rPr>
        <w:t xml:space="preserve">а в световен мащаб видът е почти застрашен </w:t>
      </w:r>
      <w:r w:rsidRPr="00972C43">
        <w:rPr>
          <w:rFonts w:ascii="Times New Roman" w:hAnsi="Times New Roman" w:cs="Times New Roman"/>
          <w:sz w:val="24"/>
          <w:szCs w:val="24"/>
          <w:lang w:val="en-GB"/>
        </w:rPr>
        <w:t>–</w:t>
      </w:r>
      <w:r w:rsidRPr="00972C43">
        <w:rPr>
          <w:rFonts w:ascii="Times New Roman" w:hAnsi="Times New Roman" w:cs="Times New Roman"/>
          <w:sz w:val="24"/>
          <w:szCs w:val="24"/>
        </w:rPr>
        <w:t xml:space="preserve"> NT</w:t>
      </w:r>
      <w:r w:rsidRPr="00972C43">
        <w:rPr>
          <w:rFonts w:ascii="Times New Roman" w:hAnsi="Times New Roman" w:cs="Times New Roman"/>
          <w:sz w:val="24"/>
          <w:szCs w:val="24"/>
          <w:lang w:val="bg-BG"/>
        </w:rPr>
        <w:t xml:space="preserve"> (</w:t>
      </w:r>
      <w:r w:rsidRPr="00972C43">
        <w:rPr>
          <w:rFonts w:ascii="Times New Roman" w:hAnsi="Times New Roman" w:cs="Times New Roman"/>
          <w:sz w:val="24"/>
          <w:szCs w:val="24"/>
          <w:lang w:val="en-GB"/>
        </w:rPr>
        <w:t>Near threatened</w:t>
      </w:r>
      <w:r w:rsidRPr="00972C43">
        <w:rPr>
          <w:rFonts w:ascii="Times New Roman" w:hAnsi="Times New Roman" w:cs="Times New Roman"/>
          <w:sz w:val="24"/>
          <w:szCs w:val="24"/>
          <w:lang w:val="bg-BG"/>
        </w:rPr>
        <w:t>).</w:t>
      </w:r>
      <w:r w:rsidRPr="00972C43">
        <w:rPr>
          <w:rFonts w:ascii="Times New Roman" w:hAnsi="Times New Roman" w:cs="Times New Roman"/>
          <w:sz w:val="24"/>
          <w:szCs w:val="24"/>
          <w:lang w:val="en-GB"/>
        </w:rPr>
        <w:t xml:space="preserve"> </w:t>
      </w:r>
      <w:r w:rsidRPr="00972C43">
        <w:rPr>
          <w:rFonts w:ascii="Times New Roman" w:hAnsi="Times New Roman" w:cs="Times New Roman"/>
          <w:sz w:val="24"/>
          <w:szCs w:val="24"/>
          <w:lang w:val="bg-BG"/>
        </w:rPr>
        <w:t>Включен в Червената книга на България в категорията „Уязвим вид”. Включен в Приложение 2 и 3 на ЗБР.</w:t>
      </w:r>
    </w:p>
    <w:p w:rsidR="00972C43" w:rsidRPr="00972C43" w:rsidRDefault="00972C43" w:rsidP="00A27586">
      <w:pPr>
        <w:spacing w:before="120" w:after="120" w:line="240" w:lineRule="auto"/>
        <w:jc w:val="both"/>
        <w:rPr>
          <w:rFonts w:ascii="Times New Roman" w:hAnsi="Times New Roman" w:cs="Times New Roman"/>
          <w:sz w:val="24"/>
          <w:szCs w:val="24"/>
          <w:lang w:val="bg-BG"/>
        </w:rPr>
      </w:pPr>
      <w:r w:rsidRPr="00972C43">
        <w:rPr>
          <w:rFonts w:ascii="Times New Roman" w:hAnsi="Times New Roman" w:cs="Times New Roman"/>
          <w:sz w:val="24"/>
          <w:szCs w:val="24"/>
          <w:lang w:val="bg-BG"/>
        </w:rPr>
        <w:t>Съгласно Докладването от 2019 г. (за периода 2013 – 2018 г.), националната гнездяща популация на вида се оценява на 120 – 400 двойки. Краткосрочната тенденция на популацията (за периода 2000 – 2018 г.) е флуктуираща, променлива, а дългосрочната (за периода 1980 – 2018 г.) е намаляваща. За гнездовата популация са посочени следните заплахи:</w:t>
      </w:r>
      <w:r w:rsidRPr="00972C43">
        <w:rPr>
          <w:rFonts w:ascii="Times New Roman" w:hAnsi="Times New Roman" w:cs="Times New Roman"/>
          <w:sz w:val="24"/>
          <w:szCs w:val="24"/>
        </w:rPr>
        <w:t xml:space="preserve"> F01, </w:t>
      </w:r>
      <w:r w:rsidRPr="00972C43">
        <w:rPr>
          <w:rFonts w:ascii="Times New Roman" w:hAnsi="Times New Roman" w:cs="Times New Roman"/>
          <w:sz w:val="24"/>
          <w:szCs w:val="24"/>
          <w:lang w:val="bg-BG"/>
        </w:rPr>
        <w:t xml:space="preserve">М08, М07, </w:t>
      </w:r>
      <w:r w:rsidRPr="00972C43">
        <w:rPr>
          <w:rFonts w:ascii="Times New Roman" w:hAnsi="Times New Roman" w:cs="Times New Roman"/>
          <w:sz w:val="24"/>
          <w:szCs w:val="24"/>
        </w:rPr>
        <w:t>J02</w:t>
      </w:r>
      <w:r w:rsidRPr="00972C43">
        <w:rPr>
          <w:rFonts w:ascii="Times New Roman" w:hAnsi="Times New Roman" w:cs="Times New Roman"/>
          <w:sz w:val="24"/>
          <w:szCs w:val="24"/>
          <w:lang w:val="bg-BG"/>
        </w:rPr>
        <w:t xml:space="preserve">, </w:t>
      </w:r>
      <w:r w:rsidRPr="00972C43">
        <w:rPr>
          <w:rFonts w:ascii="Times New Roman" w:hAnsi="Times New Roman" w:cs="Times New Roman"/>
          <w:sz w:val="24"/>
          <w:szCs w:val="24"/>
        </w:rPr>
        <w:t>D03, F02, H01</w:t>
      </w:r>
      <w:r w:rsidRPr="00972C43">
        <w:rPr>
          <w:rFonts w:ascii="Times New Roman" w:hAnsi="Times New Roman" w:cs="Times New Roman"/>
          <w:sz w:val="24"/>
          <w:szCs w:val="24"/>
          <w:lang w:val="bg-BG"/>
        </w:rPr>
        <w:t>.</w:t>
      </w:r>
    </w:p>
    <w:p w:rsidR="00972C43" w:rsidRPr="00972C43" w:rsidRDefault="00972C43" w:rsidP="00A27586">
      <w:pPr>
        <w:spacing w:before="120" w:after="120" w:line="240" w:lineRule="auto"/>
        <w:jc w:val="both"/>
        <w:rPr>
          <w:rFonts w:ascii="Times New Roman" w:hAnsi="Times New Roman" w:cs="Times New Roman"/>
          <w:sz w:val="24"/>
          <w:szCs w:val="24"/>
          <w:lang w:val="bg-BG"/>
        </w:rPr>
      </w:pPr>
      <w:r w:rsidRPr="00972C43">
        <w:rPr>
          <w:rFonts w:ascii="Times New Roman" w:hAnsi="Times New Roman" w:cs="Times New Roman"/>
          <w:sz w:val="24"/>
          <w:szCs w:val="24"/>
          <w:lang w:val="bg-BG"/>
        </w:rPr>
        <w:t>Според Докладването от 2019 г., зимуващата популация е оценена на 2 – 40 индивида. Краткосрочната тенденция на популацията (за периода 2000 – 2018 г.) е флуктуираща, променлива, а дългосрочната (за периода 1980 – 2018 г.) е нарастваща.</w:t>
      </w:r>
    </w:p>
    <w:p w:rsidR="00972C43" w:rsidRPr="00972C43" w:rsidRDefault="00972C43" w:rsidP="00A27586">
      <w:pPr>
        <w:spacing w:before="120" w:after="120" w:line="240" w:lineRule="auto"/>
        <w:jc w:val="both"/>
        <w:rPr>
          <w:rFonts w:ascii="Times New Roman" w:hAnsi="Times New Roman" w:cs="Times New Roman"/>
          <w:sz w:val="24"/>
          <w:szCs w:val="24"/>
          <w:lang w:val="bg-BG"/>
        </w:rPr>
      </w:pPr>
      <w:r w:rsidRPr="00972C43">
        <w:rPr>
          <w:rFonts w:ascii="Times New Roman" w:hAnsi="Times New Roman" w:cs="Times New Roman"/>
          <w:sz w:val="24"/>
          <w:szCs w:val="24"/>
          <w:lang w:val="bg-BG"/>
        </w:rPr>
        <w:t>Според Докладването от 2019 г., мигриращата национална популация е оценена на 320 – 4 000 индивида.</w:t>
      </w:r>
    </w:p>
    <w:p w:rsidR="00972C43" w:rsidRPr="00972C43" w:rsidRDefault="00A27586" w:rsidP="00A27586">
      <w:pPr>
        <w:spacing w:before="120" w:after="120" w:line="240" w:lineRule="auto"/>
        <w:contextualSpacing/>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3. </w:t>
      </w:r>
      <w:r w:rsidR="00972C43" w:rsidRPr="00972C43">
        <w:rPr>
          <w:rFonts w:ascii="Times New Roman" w:hAnsi="Times New Roman" w:cs="Times New Roman"/>
          <w:b/>
          <w:sz w:val="24"/>
          <w:szCs w:val="24"/>
          <w:lang w:val="bg-BG"/>
        </w:rPr>
        <w:t xml:space="preserve">Състояние в </w:t>
      </w:r>
      <w:r w:rsidR="00972C43" w:rsidRPr="00972C43">
        <w:rPr>
          <w:rFonts w:ascii="Times New Roman" w:hAnsi="Times New Roman" w:cs="Times New Roman"/>
          <w:b/>
          <w:bCs/>
          <w:sz w:val="24"/>
          <w:szCs w:val="24"/>
          <w:lang w:val="bg-BG"/>
        </w:rPr>
        <w:t>СЗЗ BG0002065 „Блато Малък Преславец“</w:t>
      </w:r>
    </w:p>
    <w:p w:rsidR="00972C43" w:rsidRPr="00972C43" w:rsidRDefault="00972C43" w:rsidP="00A27586">
      <w:pPr>
        <w:spacing w:before="120" w:after="120" w:line="240" w:lineRule="auto"/>
        <w:jc w:val="both"/>
        <w:rPr>
          <w:rFonts w:ascii="Times New Roman" w:hAnsi="Times New Roman" w:cs="Times New Roman"/>
          <w:sz w:val="24"/>
          <w:szCs w:val="24"/>
          <w:lang w:val="bg-BG"/>
        </w:rPr>
      </w:pPr>
      <w:r w:rsidRPr="00972C43">
        <w:rPr>
          <w:rFonts w:ascii="Times New Roman" w:hAnsi="Times New Roman" w:cs="Times New Roman"/>
          <w:sz w:val="24"/>
          <w:szCs w:val="24"/>
          <w:lang w:val="bg-BG"/>
        </w:rPr>
        <w:t xml:space="preserve">Съгласно </w:t>
      </w:r>
      <w:r w:rsidR="000C6B3E">
        <w:rPr>
          <w:rFonts w:ascii="Times New Roman" w:hAnsi="Times New Roman" w:cs="Times New Roman"/>
          <w:sz w:val="24"/>
          <w:szCs w:val="24"/>
          <w:lang w:val="bg-BG"/>
        </w:rPr>
        <w:t>СФ</w:t>
      </w:r>
      <w:r w:rsidRPr="00972C43">
        <w:rPr>
          <w:rFonts w:ascii="Times New Roman" w:hAnsi="Times New Roman" w:cs="Times New Roman"/>
          <w:sz w:val="24"/>
          <w:szCs w:val="24"/>
          <w:lang w:val="bg-BG"/>
        </w:rPr>
        <w:t xml:space="preserve"> на зоната, вида е само гнездящ. Гнездящата популация на белооката потапница се оценява на </w:t>
      </w:r>
      <w:r w:rsidRPr="00972C43">
        <w:rPr>
          <w:rFonts w:ascii="Times New Roman" w:hAnsi="Times New Roman" w:cs="Times New Roman"/>
          <w:b/>
          <w:sz w:val="24"/>
          <w:szCs w:val="24"/>
          <w:lang w:val="bg-BG"/>
        </w:rPr>
        <w:t>3 – 11 двойки</w:t>
      </w:r>
      <w:r w:rsidRPr="00972C43">
        <w:rPr>
          <w:rFonts w:ascii="Times New Roman" w:hAnsi="Times New Roman" w:cs="Times New Roman"/>
          <w:sz w:val="24"/>
          <w:szCs w:val="24"/>
          <w:lang w:val="bg-BG"/>
        </w:rPr>
        <w:t xml:space="preserve">, което представлява </w:t>
      </w:r>
      <w:r w:rsidRPr="00972C43">
        <w:rPr>
          <w:rFonts w:ascii="Times New Roman" w:hAnsi="Times New Roman" w:cs="Times New Roman"/>
          <w:b/>
          <w:sz w:val="24"/>
          <w:szCs w:val="24"/>
          <w:lang w:val="bg-BG"/>
        </w:rPr>
        <w:t>2,5 – 2,8 % от националната гнездяща</w:t>
      </w:r>
      <w:r w:rsidRPr="00972C43">
        <w:rPr>
          <w:rFonts w:ascii="Times New Roman" w:hAnsi="Times New Roman" w:cs="Times New Roman"/>
          <w:sz w:val="24"/>
          <w:szCs w:val="24"/>
          <w:lang w:val="bg-BG"/>
        </w:rPr>
        <w:t xml:space="preserve"> популация (оценка „С”). Опазването на вида е отлично </w:t>
      </w:r>
      <w:r w:rsidRPr="00972C43">
        <w:rPr>
          <w:rFonts w:ascii="Times New Roman" w:hAnsi="Times New Roman" w:cs="Times New Roman"/>
          <w:sz w:val="24"/>
          <w:szCs w:val="24"/>
          <w:lang w:val="en-GB"/>
        </w:rPr>
        <w:t>(</w:t>
      </w:r>
      <w:r w:rsidRPr="00972C43">
        <w:rPr>
          <w:rFonts w:ascii="Times New Roman" w:hAnsi="Times New Roman" w:cs="Times New Roman"/>
          <w:sz w:val="24"/>
          <w:szCs w:val="24"/>
          <w:lang w:val="bg-BG"/>
        </w:rPr>
        <w:t>оценка „А”</w:t>
      </w:r>
      <w:r w:rsidRPr="00972C43">
        <w:rPr>
          <w:rFonts w:ascii="Times New Roman" w:hAnsi="Times New Roman" w:cs="Times New Roman"/>
          <w:sz w:val="24"/>
          <w:szCs w:val="24"/>
          <w:lang w:val="en-GB"/>
        </w:rPr>
        <w:t>)</w:t>
      </w:r>
      <w:r w:rsidRPr="00972C43">
        <w:rPr>
          <w:rFonts w:ascii="Times New Roman" w:hAnsi="Times New Roman" w:cs="Times New Roman"/>
          <w:sz w:val="24"/>
          <w:szCs w:val="24"/>
          <w:lang w:val="bg-BG"/>
        </w:rPr>
        <w:t xml:space="preserve">, популацията не е изолирана в рамките на разширен ареал (оценка „С”). Общата оценка на стойността на зоната за съхранение на вида е „В” – добра стойност. </w:t>
      </w:r>
    </w:p>
    <w:p w:rsidR="00972C43" w:rsidRPr="00972C43" w:rsidRDefault="00A27586" w:rsidP="00A27586">
      <w:pPr>
        <w:spacing w:before="120" w:after="120" w:line="240" w:lineRule="auto"/>
        <w:contextualSpacing/>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4. </w:t>
      </w:r>
      <w:r w:rsidR="00972C43" w:rsidRPr="00972C43">
        <w:rPr>
          <w:rFonts w:ascii="Times New Roman" w:hAnsi="Times New Roman" w:cs="Times New Roman"/>
          <w:b/>
          <w:sz w:val="24"/>
          <w:szCs w:val="24"/>
          <w:lang w:val="bg-BG"/>
        </w:rPr>
        <w:t xml:space="preserve">Анализ на наличната информация </w:t>
      </w:r>
    </w:p>
    <w:p w:rsidR="00972C43" w:rsidRPr="00972C43" w:rsidRDefault="00972C43" w:rsidP="00A27586">
      <w:pPr>
        <w:spacing w:before="120" w:after="120" w:line="240" w:lineRule="auto"/>
        <w:jc w:val="both"/>
        <w:rPr>
          <w:rFonts w:ascii="Times New Roman" w:hAnsi="Times New Roman" w:cs="Times New Roman"/>
          <w:sz w:val="24"/>
          <w:szCs w:val="24"/>
          <w:lang w:val="bg-BG"/>
        </w:rPr>
      </w:pPr>
      <w:r w:rsidRPr="00972C43">
        <w:rPr>
          <w:rFonts w:ascii="Times New Roman" w:hAnsi="Times New Roman" w:cs="Times New Roman"/>
          <w:sz w:val="24"/>
          <w:szCs w:val="24"/>
          <w:lang w:val="bg-BG"/>
        </w:rPr>
        <w:t>Белооката потапница гнезди редовно в СЗЗ „Блато Малък Преславец“ с не много висока численост (Чешмеджиев и Петков, 2014). В периода 2010 – 2012 г. са установени 2 – 11 двойки, като само за 2011 г. са били 10-11 дв. (Матеева и др. 2013). Гнездовата популация на вида се концентрира основно по поречието на р. Дунав с численост 88 – 157 дв./год. (</w:t>
      </w:r>
      <w:r w:rsidRPr="00972C43">
        <w:rPr>
          <w:rFonts w:ascii="Times New Roman" w:hAnsi="Times New Roman" w:cs="Times New Roman"/>
          <w:sz w:val="24"/>
          <w:szCs w:val="24"/>
          <w:lang w:val="en-GB"/>
        </w:rPr>
        <w:t>Shurulinkov et al., 2019</w:t>
      </w:r>
      <w:r w:rsidRPr="00972C43">
        <w:rPr>
          <w:rFonts w:ascii="Times New Roman" w:hAnsi="Times New Roman" w:cs="Times New Roman"/>
          <w:sz w:val="24"/>
          <w:szCs w:val="24"/>
          <w:lang w:val="bg-BG"/>
        </w:rPr>
        <w:t>)</w:t>
      </w:r>
      <w:r w:rsidRPr="00972C43">
        <w:rPr>
          <w:rFonts w:ascii="Times New Roman" w:hAnsi="Times New Roman" w:cs="Times New Roman"/>
          <w:sz w:val="24"/>
          <w:szCs w:val="24"/>
          <w:lang w:val="en-GB"/>
        </w:rPr>
        <w:t xml:space="preserve">. </w:t>
      </w:r>
      <w:r w:rsidRPr="00972C43">
        <w:rPr>
          <w:rFonts w:ascii="Times New Roman" w:hAnsi="Times New Roman" w:cs="Times New Roman"/>
          <w:sz w:val="24"/>
          <w:szCs w:val="24"/>
          <w:lang w:val="bg-BG"/>
        </w:rPr>
        <w:t xml:space="preserve">По данни от </w:t>
      </w:r>
      <w:r w:rsidRPr="00972C43">
        <w:rPr>
          <w:rFonts w:ascii="Times New Roman" w:hAnsi="Times New Roman" w:cs="Times New Roman"/>
          <w:sz w:val="24"/>
          <w:szCs w:val="24"/>
          <w:lang w:val="en-GB"/>
        </w:rPr>
        <w:t xml:space="preserve">ebird.org, </w:t>
      </w:r>
      <w:r w:rsidRPr="00972C43">
        <w:rPr>
          <w:rFonts w:ascii="Times New Roman" w:hAnsi="Times New Roman" w:cs="Times New Roman"/>
          <w:sz w:val="24"/>
          <w:szCs w:val="24"/>
          <w:lang w:val="bg-BG"/>
        </w:rPr>
        <w:t>вида е наблюдаван редовно през размножителния сезон в блато Малък Преславец (</w:t>
      </w:r>
      <w:r w:rsidRPr="00972C43">
        <w:rPr>
          <w:rFonts w:ascii="Times New Roman" w:hAnsi="Times New Roman" w:cs="Times New Roman"/>
          <w:sz w:val="24"/>
          <w:szCs w:val="24"/>
          <w:lang w:val="en-GB"/>
        </w:rPr>
        <w:t>L. Profirov, 2008; I. Tonev, 2020</w:t>
      </w:r>
      <w:r w:rsidRPr="00972C43">
        <w:rPr>
          <w:rFonts w:ascii="Times New Roman" w:hAnsi="Times New Roman" w:cs="Times New Roman"/>
          <w:sz w:val="24"/>
          <w:szCs w:val="24"/>
          <w:lang w:val="bg-BG"/>
        </w:rPr>
        <w:t>). По време на теренното проучване през 2021 г. са установени 2 двойки в зоната.</w:t>
      </w:r>
    </w:p>
    <w:p w:rsidR="00972C43" w:rsidRPr="00972C43" w:rsidRDefault="00972C43" w:rsidP="00A27586">
      <w:pPr>
        <w:spacing w:before="120" w:after="120" w:line="240" w:lineRule="auto"/>
        <w:jc w:val="both"/>
        <w:rPr>
          <w:rFonts w:ascii="Times New Roman" w:hAnsi="Times New Roman" w:cs="Times New Roman"/>
          <w:sz w:val="24"/>
          <w:szCs w:val="24"/>
          <w:lang w:val="bg-BG"/>
        </w:rPr>
      </w:pPr>
      <w:r w:rsidRPr="00972C43">
        <w:rPr>
          <w:rFonts w:ascii="Times New Roman" w:hAnsi="Times New Roman" w:cs="Times New Roman"/>
          <w:sz w:val="24"/>
          <w:szCs w:val="24"/>
          <w:lang w:val="bg-BG"/>
        </w:rPr>
        <w:t>Основна заплаха за вида в зоната е влошаването на екологичното състояние на водата в блато Малък Преславец поради хипертрофия на водната растителност през лятото и есента (</w:t>
      </w:r>
      <w:r w:rsidRPr="00972C43">
        <w:rPr>
          <w:rFonts w:ascii="Times New Roman" w:hAnsi="Times New Roman" w:cs="Times New Roman"/>
          <w:sz w:val="24"/>
          <w:szCs w:val="24"/>
          <w:lang w:val="en-GB"/>
        </w:rPr>
        <w:t>Kazakov et al. 2020</w:t>
      </w:r>
      <w:r w:rsidRPr="00972C43">
        <w:rPr>
          <w:rFonts w:ascii="Times New Roman" w:hAnsi="Times New Roman" w:cs="Times New Roman"/>
          <w:sz w:val="24"/>
          <w:szCs w:val="24"/>
          <w:lang w:val="bg-BG"/>
        </w:rPr>
        <w:t>), безпокойство по врем</w:t>
      </w:r>
      <w:r w:rsidR="00A27586">
        <w:rPr>
          <w:rFonts w:ascii="Times New Roman" w:hAnsi="Times New Roman" w:cs="Times New Roman"/>
          <w:sz w:val="24"/>
          <w:szCs w:val="24"/>
          <w:lang w:val="bg-BG"/>
        </w:rPr>
        <w:t>е</w:t>
      </w:r>
      <w:r w:rsidRPr="00972C43">
        <w:rPr>
          <w:rFonts w:ascii="Times New Roman" w:hAnsi="Times New Roman" w:cs="Times New Roman"/>
          <w:sz w:val="24"/>
          <w:szCs w:val="24"/>
          <w:lang w:val="bg-BG"/>
        </w:rPr>
        <w:t xml:space="preserve"> на размножителния сезон на птиците от рибари и нерегламентирано навлизане на плавателни съдове, замърсяване на водата в резултат на използван е пестициди и торове в близките земеделски площи.</w:t>
      </w:r>
    </w:p>
    <w:p w:rsidR="00972C43" w:rsidRPr="00972C43" w:rsidRDefault="00A27586" w:rsidP="00A27586">
      <w:pPr>
        <w:spacing w:before="120" w:after="120" w:line="240" w:lineRule="auto"/>
        <w:contextualSpacing/>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5. </w:t>
      </w:r>
      <w:r w:rsidR="00972C43" w:rsidRPr="00972C43">
        <w:rPr>
          <w:rFonts w:ascii="Times New Roman" w:hAnsi="Times New Roman" w:cs="Times New Roman"/>
          <w:b/>
          <w:sz w:val="24"/>
          <w:szCs w:val="24"/>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187"/>
        <w:gridCol w:w="1338"/>
        <w:gridCol w:w="2950"/>
        <w:gridCol w:w="1938"/>
      </w:tblGrid>
      <w:tr w:rsidR="00972C43" w:rsidRPr="00972C43" w:rsidTr="00972C43">
        <w:trPr>
          <w:tblHeader/>
          <w:jc w:val="center"/>
        </w:trPr>
        <w:tc>
          <w:tcPr>
            <w:tcW w:w="1112" w:type="pct"/>
            <w:shd w:val="clear" w:color="auto" w:fill="B6DDE8"/>
            <w:vAlign w:val="center"/>
          </w:tcPr>
          <w:p w:rsidR="00972C43" w:rsidRPr="00972C43" w:rsidRDefault="00972C43" w:rsidP="00972C43">
            <w:pPr>
              <w:spacing w:after="0"/>
              <w:jc w:val="center"/>
              <w:rPr>
                <w:rFonts w:ascii="Times New Roman" w:hAnsi="Times New Roman" w:cs="Times New Roman"/>
                <w:b/>
                <w:bCs/>
                <w:lang w:val="bg-BG"/>
              </w:rPr>
            </w:pPr>
            <w:r w:rsidRPr="00972C43">
              <w:rPr>
                <w:rFonts w:ascii="Times New Roman" w:hAnsi="Times New Roman" w:cs="Times New Roman"/>
                <w:b/>
                <w:bCs/>
                <w:lang w:val="bg-BG"/>
              </w:rPr>
              <w:t>Параметър</w:t>
            </w:r>
          </w:p>
        </w:tc>
        <w:tc>
          <w:tcPr>
            <w:tcW w:w="626" w:type="pct"/>
            <w:shd w:val="clear" w:color="auto" w:fill="B6DDE8"/>
            <w:vAlign w:val="center"/>
          </w:tcPr>
          <w:p w:rsidR="00972C43" w:rsidRPr="00972C43" w:rsidRDefault="00972C43" w:rsidP="00972C43">
            <w:pPr>
              <w:spacing w:after="0"/>
              <w:jc w:val="center"/>
              <w:rPr>
                <w:rFonts w:ascii="Times New Roman" w:hAnsi="Times New Roman" w:cs="Times New Roman"/>
                <w:b/>
                <w:bCs/>
                <w:lang w:val="bg-BG"/>
              </w:rPr>
            </w:pPr>
            <w:r w:rsidRPr="00972C43">
              <w:rPr>
                <w:rFonts w:ascii="Times New Roman" w:hAnsi="Times New Roman" w:cs="Times New Roman"/>
                <w:b/>
                <w:bCs/>
                <w:lang w:val="bg-BG"/>
              </w:rPr>
              <w:t>Мерна единица</w:t>
            </w:r>
          </w:p>
        </w:tc>
        <w:tc>
          <w:tcPr>
            <w:tcW w:w="704" w:type="pct"/>
            <w:shd w:val="clear" w:color="auto" w:fill="B6DDE8"/>
            <w:vAlign w:val="center"/>
          </w:tcPr>
          <w:p w:rsidR="00972C43" w:rsidRPr="00972C43" w:rsidRDefault="00972C43" w:rsidP="00972C43">
            <w:pPr>
              <w:spacing w:after="0"/>
              <w:jc w:val="center"/>
              <w:rPr>
                <w:rFonts w:ascii="Times New Roman" w:hAnsi="Times New Roman" w:cs="Times New Roman"/>
                <w:b/>
                <w:bCs/>
                <w:lang w:val="bg-BG"/>
              </w:rPr>
            </w:pPr>
            <w:r w:rsidRPr="00972C43">
              <w:rPr>
                <w:rFonts w:ascii="Times New Roman" w:hAnsi="Times New Roman" w:cs="Times New Roman"/>
                <w:b/>
                <w:bCs/>
                <w:lang w:val="bg-BG"/>
              </w:rPr>
              <w:t>Целева стойност</w:t>
            </w:r>
          </w:p>
        </w:tc>
        <w:tc>
          <w:tcPr>
            <w:tcW w:w="1542" w:type="pct"/>
            <w:shd w:val="clear" w:color="auto" w:fill="B6DDE8"/>
            <w:vAlign w:val="center"/>
          </w:tcPr>
          <w:p w:rsidR="00972C43" w:rsidRPr="00972C43" w:rsidRDefault="00972C43" w:rsidP="00972C43">
            <w:pPr>
              <w:spacing w:after="0"/>
              <w:jc w:val="center"/>
              <w:rPr>
                <w:rFonts w:ascii="Times New Roman" w:hAnsi="Times New Roman" w:cs="Times New Roman"/>
                <w:b/>
                <w:bCs/>
                <w:lang w:val="bg-BG"/>
              </w:rPr>
            </w:pPr>
            <w:r w:rsidRPr="00972C43">
              <w:rPr>
                <w:rFonts w:ascii="Times New Roman" w:hAnsi="Times New Roman" w:cs="Times New Roman"/>
                <w:b/>
                <w:bCs/>
                <w:lang w:val="bg-BG"/>
              </w:rPr>
              <w:t>Допълнителна информация</w:t>
            </w:r>
          </w:p>
        </w:tc>
        <w:tc>
          <w:tcPr>
            <w:tcW w:w="1016" w:type="pct"/>
            <w:shd w:val="clear" w:color="auto" w:fill="B6DDE8"/>
            <w:vAlign w:val="center"/>
          </w:tcPr>
          <w:p w:rsidR="00972C43" w:rsidRPr="00972C43" w:rsidRDefault="00972C43" w:rsidP="00972C43">
            <w:pPr>
              <w:spacing w:after="0"/>
              <w:jc w:val="center"/>
              <w:rPr>
                <w:rFonts w:ascii="Times New Roman" w:hAnsi="Times New Roman" w:cs="Times New Roman"/>
                <w:b/>
                <w:bCs/>
                <w:lang w:val="bg-BG"/>
              </w:rPr>
            </w:pPr>
            <w:r w:rsidRPr="00972C43">
              <w:rPr>
                <w:rFonts w:ascii="Times New Roman" w:hAnsi="Times New Roman" w:cs="Times New Roman"/>
                <w:b/>
                <w:bCs/>
                <w:lang w:val="bg-BG"/>
              </w:rPr>
              <w:t>Специфични за зоната цели</w:t>
            </w:r>
          </w:p>
        </w:tc>
      </w:tr>
      <w:tr w:rsidR="00972C43" w:rsidRPr="00972C43" w:rsidTr="00972C43">
        <w:trPr>
          <w:jc w:val="center"/>
        </w:trPr>
        <w:tc>
          <w:tcPr>
            <w:tcW w:w="1112" w:type="pct"/>
            <w:shd w:val="clear" w:color="auto" w:fill="auto"/>
          </w:tcPr>
          <w:p w:rsidR="00972C43" w:rsidRPr="00972C43" w:rsidRDefault="00972C43" w:rsidP="00972C43">
            <w:pPr>
              <w:spacing w:after="0"/>
              <w:rPr>
                <w:rFonts w:ascii="Times New Roman" w:hAnsi="Times New Roman" w:cs="Times New Roman"/>
                <w:b/>
                <w:lang w:val="bg-BG"/>
              </w:rPr>
            </w:pPr>
            <w:r w:rsidRPr="00972C43">
              <w:rPr>
                <w:rFonts w:ascii="Times New Roman" w:hAnsi="Times New Roman" w:cs="Times New Roman"/>
                <w:b/>
                <w:lang w:val="bg-BG"/>
              </w:rPr>
              <w:t xml:space="preserve">Популация: </w:t>
            </w:r>
            <w:r w:rsidRPr="00972C43">
              <w:rPr>
                <w:rFonts w:ascii="Times New Roman" w:hAnsi="Times New Roman" w:cs="Times New Roman"/>
                <w:bCs/>
                <w:lang w:val="bg-BG"/>
              </w:rPr>
              <w:t>Размер гнездовата популацията</w:t>
            </w:r>
          </w:p>
        </w:tc>
        <w:tc>
          <w:tcPr>
            <w:tcW w:w="626" w:type="pct"/>
            <w:shd w:val="clear" w:color="auto" w:fill="auto"/>
          </w:tcPr>
          <w:p w:rsidR="00972C43" w:rsidRPr="00972C43" w:rsidRDefault="00972C43" w:rsidP="00972C43">
            <w:pPr>
              <w:spacing w:after="0"/>
              <w:rPr>
                <w:rFonts w:ascii="Times New Roman" w:hAnsi="Times New Roman" w:cs="Times New Roman"/>
                <w:lang w:val="bg-BG"/>
              </w:rPr>
            </w:pPr>
            <w:r w:rsidRPr="00972C43">
              <w:rPr>
                <w:rFonts w:ascii="Times New Roman" w:hAnsi="Times New Roman" w:cs="Times New Roman"/>
                <w:lang w:val="bg-BG"/>
              </w:rPr>
              <w:t>Брой гнездящи двойки</w:t>
            </w:r>
          </w:p>
        </w:tc>
        <w:tc>
          <w:tcPr>
            <w:tcW w:w="704" w:type="pct"/>
            <w:shd w:val="clear" w:color="auto" w:fill="auto"/>
          </w:tcPr>
          <w:p w:rsidR="00972C43" w:rsidRPr="00972C43" w:rsidRDefault="00972C43" w:rsidP="00972C43">
            <w:pPr>
              <w:spacing w:after="0"/>
              <w:rPr>
                <w:rFonts w:ascii="Times New Roman" w:hAnsi="Times New Roman" w:cs="Times New Roman"/>
                <w:lang w:val="bg-BG"/>
              </w:rPr>
            </w:pPr>
            <w:r w:rsidRPr="00972C43">
              <w:rPr>
                <w:rFonts w:ascii="Times New Roman" w:hAnsi="Times New Roman" w:cs="Times New Roman"/>
                <w:lang w:val="bg-BG"/>
              </w:rPr>
              <w:t xml:space="preserve">Най-малко 2 дв. </w:t>
            </w:r>
          </w:p>
        </w:tc>
        <w:tc>
          <w:tcPr>
            <w:tcW w:w="1542" w:type="pct"/>
            <w:shd w:val="clear" w:color="auto" w:fill="auto"/>
          </w:tcPr>
          <w:p w:rsidR="00972C43" w:rsidRPr="00972C43" w:rsidRDefault="00972C43" w:rsidP="00972C43">
            <w:pPr>
              <w:spacing w:after="0"/>
              <w:rPr>
                <w:rFonts w:ascii="Times New Roman" w:hAnsi="Times New Roman" w:cs="Times New Roman"/>
                <w:lang w:val="en-GB"/>
              </w:rPr>
            </w:pPr>
            <w:r w:rsidRPr="00972C43">
              <w:rPr>
                <w:rFonts w:ascii="Times New Roman" w:hAnsi="Times New Roman" w:cs="Times New Roman"/>
                <w:lang w:val="bg-BG"/>
              </w:rPr>
              <w:t xml:space="preserve">Определена на база </w:t>
            </w:r>
            <w:r w:rsidR="000C6B3E">
              <w:rPr>
                <w:rFonts w:ascii="Times New Roman" w:hAnsi="Times New Roman" w:cs="Times New Roman"/>
                <w:lang w:val="bg-BG"/>
              </w:rPr>
              <w:t>СФ</w:t>
            </w:r>
            <w:r w:rsidRPr="00972C43">
              <w:rPr>
                <w:rFonts w:ascii="Times New Roman" w:hAnsi="Times New Roman" w:cs="Times New Roman"/>
                <w:lang w:val="bg-BG"/>
              </w:rPr>
              <w:t xml:space="preserve"> и теренното проучване през 2021. </w:t>
            </w:r>
          </w:p>
        </w:tc>
        <w:tc>
          <w:tcPr>
            <w:tcW w:w="1016" w:type="pct"/>
          </w:tcPr>
          <w:p w:rsidR="00972C43" w:rsidRPr="00972C43" w:rsidRDefault="00972C43" w:rsidP="00972C43">
            <w:pPr>
              <w:spacing w:after="0"/>
              <w:rPr>
                <w:rFonts w:ascii="Times New Roman" w:hAnsi="Times New Roman" w:cs="Times New Roman"/>
                <w:lang w:val="bg-BG"/>
              </w:rPr>
            </w:pPr>
            <w:r w:rsidRPr="00972C43">
              <w:rPr>
                <w:rFonts w:ascii="Times New Roman" w:hAnsi="Times New Roman" w:cs="Times New Roman"/>
                <w:lang w:val="bg-BG"/>
              </w:rPr>
              <w:t>Поддържане на популацията на вида в зоната в размер от най-малко 2 гнездящи дв. Редовен мониторинг</w:t>
            </w:r>
          </w:p>
        </w:tc>
      </w:tr>
      <w:tr w:rsidR="00972C43" w:rsidRPr="00972C43" w:rsidTr="00972C43">
        <w:trPr>
          <w:jc w:val="center"/>
        </w:trPr>
        <w:tc>
          <w:tcPr>
            <w:tcW w:w="1112" w:type="pct"/>
            <w:shd w:val="clear" w:color="auto" w:fill="auto"/>
          </w:tcPr>
          <w:p w:rsidR="00972C43" w:rsidRPr="00972C43" w:rsidRDefault="00972C43" w:rsidP="00972C43">
            <w:pPr>
              <w:spacing w:after="0"/>
              <w:rPr>
                <w:rFonts w:ascii="Times New Roman" w:hAnsi="Times New Roman" w:cs="Times New Roman"/>
                <w:b/>
                <w:lang w:val="bg-BG"/>
              </w:rPr>
            </w:pPr>
            <w:r w:rsidRPr="00972C43">
              <w:rPr>
                <w:rFonts w:ascii="Times New Roman" w:hAnsi="Times New Roman" w:cs="Times New Roman"/>
                <w:b/>
                <w:lang w:val="bg-BG"/>
              </w:rPr>
              <w:lastRenderedPageBreak/>
              <w:t xml:space="preserve">Местообитание на вида: </w:t>
            </w:r>
            <w:r w:rsidRPr="00972C43">
              <w:rPr>
                <w:rFonts w:ascii="Times New Roman" w:hAnsi="Times New Roman" w:cs="Times New Roman"/>
                <w:bCs/>
                <w:lang w:val="bg-BG"/>
              </w:rPr>
              <w:t>Площ на подходящите гнездови местообитания на вида</w:t>
            </w:r>
          </w:p>
        </w:tc>
        <w:tc>
          <w:tcPr>
            <w:tcW w:w="626" w:type="pct"/>
            <w:shd w:val="clear" w:color="auto" w:fill="auto"/>
          </w:tcPr>
          <w:p w:rsidR="00972C43" w:rsidRPr="00972C43" w:rsidRDefault="00972C43" w:rsidP="00972C43">
            <w:pPr>
              <w:spacing w:after="0"/>
              <w:rPr>
                <w:rFonts w:ascii="Times New Roman" w:hAnsi="Times New Roman" w:cs="Times New Roman"/>
                <w:lang w:val="bg-BG"/>
              </w:rPr>
            </w:pPr>
            <w:r w:rsidRPr="00972C43">
              <w:rPr>
                <w:rFonts w:ascii="Times New Roman" w:hAnsi="Times New Roman" w:cs="Times New Roman"/>
                <w:lang w:val="bg-BG"/>
              </w:rPr>
              <w:t>ha</w:t>
            </w:r>
          </w:p>
        </w:tc>
        <w:tc>
          <w:tcPr>
            <w:tcW w:w="704" w:type="pct"/>
            <w:shd w:val="clear" w:color="auto" w:fill="auto"/>
          </w:tcPr>
          <w:p w:rsidR="00972C43" w:rsidRPr="00972C43" w:rsidRDefault="00972C43" w:rsidP="00972C43">
            <w:pPr>
              <w:spacing w:after="0"/>
              <w:rPr>
                <w:rFonts w:ascii="Times New Roman" w:hAnsi="Times New Roman" w:cs="Times New Roman"/>
                <w:lang w:val="en-GB"/>
              </w:rPr>
            </w:pPr>
            <w:r w:rsidRPr="00972C43">
              <w:rPr>
                <w:rFonts w:ascii="Times New Roman" w:hAnsi="Times New Roman" w:cs="Times New Roman"/>
                <w:lang w:val="bg-BG"/>
              </w:rPr>
              <w:t xml:space="preserve">Най-малко 45 </w:t>
            </w:r>
            <w:r w:rsidRPr="00972C43">
              <w:rPr>
                <w:rFonts w:ascii="Times New Roman" w:hAnsi="Times New Roman" w:cs="Times New Roman"/>
                <w:lang w:val="en-GB"/>
              </w:rPr>
              <w:t>ha</w:t>
            </w:r>
          </w:p>
        </w:tc>
        <w:tc>
          <w:tcPr>
            <w:tcW w:w="1542" w:type="pct"/>
            <w:shd w:val="clear" w:color="auto" w:fill="auto"/>
          </w:tcPr>
          <w:p w:rsidR="00972C43" w:rsidRPr="00972C43" w:rsidRDefault="00972C43" w:rsidP="00972C43">
            <w:pPr>
              <w:spacing w:after="0"/>
              <w:rPr>
                <w:rFonts w:ascii="Times New Roman" w:hAnsi="Times New Roman" w:cs="Times New Roman"/>
                <w:lang w:val="bg-BG"/>
              </w:rPr>
            </w:pPr>
            <w:r w:rsidRPr="00972C43">
              <w:rPr>
                <w:rFonts w:ascii="Times New Roman" w:hAnsi="Times New Roman" w:cs="Times New Roman"/>
                <w:lang w:val="bg-BG"/>
              </w:rPr>
              <w:t xml:space="preserve">Включва площта на блатото с водната растителност. В </w:t>
            </w:r>
            <w:r w:rsidR="000C6B3E">
              <w:rPr>
                <w:rFonts w:ascii="Times New Roman" w:hAnsi="Times New Roman" w:cs="Times New Roman"/>
                <w:lang w:val="bg-BG"/>
              </w:rPr>
              <w:t>СФ</w:t>
            </w:r>
            <w:r w:rsidRPr="00972C43">
              <w:rPr>
                <w:rFonts w:ascii="Times New Roman" w:hAnsi="Times New Roman" w:cs="Times New Roman"/>
                <w:lang w:val="bg-BG"/>
              </w:rPr>
              <w:t xml:space="preserve"> дела на местообитание </w:t>
            </w:r>
            <w:r w:rsidRPr="00972C43">
              <w:rPr>
                <w:rFonts w:ascii="Times New Roman" w:hAnsi="Times New Roman" w:cs="Times New Roman"/>
              </w:rPr>
              <w:t>N07</w:t>
            </w:r>
            <w:r w:rsidRPr="00972C43">
              <w:rPr>
                <w:rFonts w:ascii="Times New Roman" w:hAnsi="Times New Roman" w:cs="Times New Roman"/>
                <w:lang w:val="bg-BG"/>
              </w:rPr>
              <w:t xml:space="preserve"> - мочурища и блата е силно завишено (над 5 пъти) и никога не е отговаряло на действителността.</w:t>
            </w:r>
          </w:p>
          <w:p w:rsidR="00972C43" w:rsidRPr="00972C43" w:rsidRDefault="00972C43" w:rsidP="00972C43">
            <w:pPr>
              <w:spacing w:after="0"/>
              <w:rPr>
                <w:rFonts w:ascii="Times New Roman" w:hAnsi="Times New Roman" w:cs="Times New Roman"/>
                <w:lang w:val="bg-BG"/>
              </w:rPr>
            </w:pPr>
            <w:r w:rsidRPr="00972C43">
              <w:rPr>
                <w:rFonts w:ascii="Times New Roman" w:hAnsi="Times New Roman" w:cs="Times New Roman"/>
                <w:lang w:val="bg-BG"/>
              </w:rPr>
              <w:t>Тази площ включва и подходящото хранително местообитание на вида.</w:t>
            </w:r>
          </w:p>
        </w:tc>
        <w:tc>
          <w:tcPr>
            <w:tcW w:w="1016" w:type="pct"/>
          </w:tcPr>
          <w:p w:rsidR="00972C43" w:rsidRPr="00972C43" w:rsidRDefault="00972C43" w:rsidP="00972C43">
            <w:pPr>
              <w:spacing w:after="0"/>
              <w:rPr>
                <w:rFonts w:ascii="Times New Roman" w:hAnsi="Times New Roman" w:cs="Times New Roman"/>
                <w:lang w:val="bg-BG"/>
              </w:rPr>
            </w:pPr>
            <w:r w:rsidRPr="00972C43">
              <w:rPr>
                <w:rFonts w:ascii="Times New Roman" w:hAnsi="Times New Roman" w:cs="Times New Roman"/>
                <w:lang w:val="bg-BG"/>
              </w:rPr>
              <w:t xml:space="preserve">Поддържане на площта на подходящите гнездови местообитания на вида в размер най-малко 45 </w:t>
            </w:r>
            <w:r w:rsidRPr="00972C43">
              <w:rPr>
                <w:rFonts w:ascii="Times New Roman" w:hAnsi="Times New Roman" w:cs="Times New Roman"/>
                <w:lang w:val="en-GB"/>
              </w:rPr>
              <w:t>ha.</w:t>
            </w:r>
          </w:p>
        </w:tc>
      </w:tr>
      <w:tr w:rsidR="00972C43" w:rsidRPr="00972C43" w:rsidTr="00972C43">
        <w:trPr>
          <w:jc w:val="center"/>
        </w:trPr>
        <w:tc>
          <w:tcPr>
            <w:tcW w:w="1112" w:type="pct"/>
            <w:shd w:val="clear" w:color="auto" w:fill="auto"/>
          </w:tcPr>
          <w:p w:rsidR="00972C43" w:rsidRPr="00972C43" w:rsidRDefault="00972C43" w:rsidP="00972C43">
            <w:pPr>
              <w:spacing w:after="0"/>
              <w:rPr>
                <w:rFonts w:ascii="Times New Roman" w:hAnsi="Times New Roman" w:cs="Times New Roman"/>
                <w:b/>
                <w:lang w:val="bg-BG"/>
              </w:rPr>
            </w:pPr>
            <w:r w:rsidRPr="00972C43">
              <w:rPr>
                <w:rFonts w:ascii="Times New Roman" w:hAnsi="Times New Roman" w:cs="Times New Roman"/>
                <w:b/>
                <w:lang w:val="bg-BG"/>
              </w:rPr>
              <w:t xml:space="preserve">Местообитание на вида: </w:t>
            </w:r>
            <w:r w:rsidRPr="00972C43">
              <w:rPr>
                <w:rFonts w:ascii="Times New Roman" w:hAnsi="Times New Roman" w:cs="Times New Roman"/>
                <w:lang w:val="bg-BG"/>
              </w:rPr>
              <w:t>Екологично състояние на водните тела с местообитания на вида</w:t>
            </w:r>
            <w:r w:rsidRPr="00972C43">
              <w:rPr>
                <w:rFonts w:ascii="Times New Roman" w:hAnsi="Times New Roman" w:cs="Times New Roman"/>
                <w:lang w:val="en-GB"/>
              </w:rPr>
              <w:t xml:space="preserve"> – </w:t>
            </w:r>
            <w:r w:rsidRPr="00972C43">
              <w:rPr>
                <w:rFonts w:ascii="Times New Roman" w:hAnsi="Times New Roman" w:cs="Times New Roman"/>
                <w:lang w:val="bg-BG"/>
              </w:rPr>
              <w:t>хлорофил.</w:t>
            </w:r>
            <w:r w:rsidRPr="00972C43">
              <w:rPr>
                <w:rFonts w:ascii="Times New Roman" w:hAnsi="Times New Roman" w:cs="Times New Roman"/>
                <w:lang w:val="en-GB"/>
              </w:rPr>
              <w:t xml:space="preserve"> (</w:t>
            </w:r>
            <w:r w:rsidRPr="00972C43">
              <w:rPr>
                <w:rFonts w:ascii="Times New Roman" w:hAnsi="Times New Roman" w:cs="Times New Roman"/>
                <w:lang w:val="bg-BG"/>
              </w:rPr>
              <w:t>Наредба Н-4, Табл. ФП4 - система за оценка на екологично състояние/потенциал по фитопланктон)</w:t>
            </w:r>
          </w:p>
        </w:tc>
        <w:tc>
          <w:tcPr>
            <w:tcW w:w="626" w:type="pct"/>
            <w:shd w:val="clear" w:color="auto" w:fill="auto"/>
          </w:tcPr>
          <w:p w:rsidR="00972C43" w:rsidRPr="00972C43" w:rsidRDefault="00972C43" w:rsidP="00972C43">
            <w:pPr>
              <w:spacing w:after="0"/>
              <w:rPr>
                <w:rFonts w:ascii="Times New Roman" w:hAnsi="Times New Roman" w:cs="Times New Roman"/>
                <w:lang w:val="bg-BG"/>
              </w:rPr>
            </w:pPr>
            <w:r w:rsidRPr="00972C43">
              <w:rPr>
                <w:rFonts w:ascii="Times New Roman" w:hAnsi="Times New Roman" w:cs="Times New Roman"/>
                <w:lang w:val="bg-BG"/>
              </w:rPr>
              <w:t>5 степенна скала</w:t>
            </w:r>
          </w:p>
        </w:tc>
        <w:tc>
          <w:tcPr>
            <w:tcW w:w="704" w:type="pct"/>
            <w:shd w:val="clear" w:color="auto" w:fill="auto"/>
          </w:tcPr>
          <w:p w:rsidR="00972C43" w:rsidRPr="00972C43" w:rsidRDefault="00972C43" w:rsidP="00972C43">
            <w:pPr>
              <w:spacing w:after="0"/>
              <w:rPr>
                <w:rFonts w:ascii="Times New Roman" w:hAnsi="Times New Roman" w:cs="Times New Roman"/>
                <w:lang w:val="bg-BG"/>
              </w:rPr>
            </w:pPr>
            <w:r w:rsidRPr="00972C43">
              <w:rPr>
                <w:rFonts w:ascii="Times New Roman" w:hAnsi="Times New Roman" w:cs="Times New Roman"/>
                <w:lang w:val="bg-BG"/>
              </w:rPr>
              <w:t>2-Добро или 1-Отлично</w:t>
            </w:r>
          </w:p>
        </w:tc>
        <w:tc>
          <w:tcPr>
            <w:tcW w:w="1542" w:type="pct"/>
            <w:shd w:val="clear" w:color="auto" w:fill="auto"/>
          </w:tcPr>
          <w:tbl>
            <w:tblPr>
              <w:tblW w:w="2642" w:type="dxa"/>
              <w:jc w:val="center"/>
              <w:tblCellMar>
                <w:left w:w="70" w:type="dxa"/>
                <w:right w:w="70" w:type="dxa"/>
              </w:tblCellMar>
              <w:tblLook w:val="04A0" w:firstRow="1" w:lastRow="0" w:firstColumn="1" w:lastColumn="0" w:noHBand="0" w:noVBand="1"/>
            </w:tblPr>
            <w:tblGrid>
              <w:gridCol w:w="2642"/>
            </w:tblGrid>
            <w:tr w:rsidR="00972C43" w:rsidRPr="00972C43" w:rsidTr="00972C43">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hideMark/>
                </w:tcPr>
                <w:p w:rsidR="00972C43" w:rsidRPr="00972C43" w:rsidRDefault="00972C43" w:rsidP="00972C43">
                  <w:pPr>
                    <w:spacing w:after="0"/>
                    <w:rPr>
                      <w:rFonts w:ascii="Times New Roman" w:hAnsi="Times New Roman" w:cs="Times New Roman"/>
                      <w:b/>
                      <w:bCs/>
                      <w:lang w:val="bg-BG"/>
                    </w:rPr>
                  </w:pPr>
                  <w:r w:rsidRPr="00972C43">
                    <w:rPr>
                      <w:rFonts w:ascii="Times New Roman" w:hAnsi="Times New Roman" w:cs="Times New Roman"/>
                      <w:b/>
                      <w:bCs/>
                      <w:lang w:val="bg-BG"/>
                    </w:rPr>
                    <w:t>Екологично състояние</w:t>
                  </w:r>
                </w:p>
              </w:tc>
            </w:tr>
            <w:tr w:rsidR="00972C43" w:rsidRPr="00972C43" w:rsidTr="00972C43">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972C43" w:rsidRPr="00972C43" w:rsidRDefault="00972C43" w:rsidP="00972C43">
                  <w:pPr>
                    <w:spacing w:after="0"/>
                    <w:rPr>
                      <w:rFonts w:ascii="Times New Roman" w:hAnsi="Times New Roman" w:cs="Times New Roman"/>
                      <w:lang w:val="bg-BG"/>
                    </w:rPr>
                  </w:pPr>
                  <w:r w:rsidRPr="00972C43">
                    <w:rPr>
                      <w:rFonts w:ascii="Times New Roman" w:hAnsi="Times New Roman" w:cs="Times New Roman"/>
                      <w:lang w:val="bg-BG"/>
                    </w:rPr>
                    <w:t>1-Отлично – High</w:t>
                  </w:r>
                </w:p>
              </w:tc>
            </w:tr>
            <w:tr w:rsidR="00972C43" w:rsidRPr="00972C43" w:rsidTr="00972C43">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972C43" w:rsidRPr="00972C43" w:rsidRDefault="00972C43" w:rsidP="00972C43">
                  <w:pPr>
                    <w:spacing w:after="0"/>
                    <w:rPr>
                      <w:rFonts w:ascii="Times New Roman" w:hAnsi="Times New Roman" w:cs="Times New Roman"/>
                      <w:lang w:val="bg-BG"/>
                    </w:rPr>
                  </w:pPr>
                  <w:r w:rsidRPr="00972C43">
                    <w:rPr>
                      <w:rFonts w:ascii="Times New Roman" w:hAnsi="Times New Roman" w:cs="Times New Roman"/>
                      <w:lang w:val="bg-BG"/>
                    </w:rPr>
                    <w:t>2-Добро – Good</w:t>
                  </w:r>
                </w:p>
              </w:tc>
            </w:tr>
            <w:tr w:rsidR="00972C43" w:rsidRPr="00972C43" w:rsidTr="00972C43">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72C43" w:rsidRPr="00972C43" w:rsidRDefault="00972C43" w:rsidP="00972C43">
                  <w:pPr>
                    <w:spacing w:after="0"/>
                    <w:rPr>
                      <w:rFonts w:ascii="Times New Roman" w:hAnsi="Times New Roman" w:cs="Times New Roman"/>
                      <w:lang w:val="bg-BG"/>
                    </w:rPr>
                  </w:pPr>
                  <w:r w:rsidRPr="00972C43">
                    <w:rPr>
                      <w:rFonts w:ascii="Times New Roman" w:hAnsi="Times New Roman" w:cs="Times New Roman"/>
                      <w:lang w:val="bg-BG"/>
                    </w:rPr>
                    <w:t>3-Умерено - Moderate</w:t>
                  </w:r>
                </w:p>
              </w:tc>
            </w:tr>
            <w:tr w:rsidR="00972C43" w:rsidRPr="00972C43" w:rsidTr="00972C43">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972C43" w:rsidRPr="00972C43" w:rsidRDefault="00972C43" w:rsidP="00972C43">
                  <w:pPr>
                    <w:spacing w:after="0"/>
                    <w:rPr>
                      <w:rFonts w:ascii="Times New Roman" w:hAnsi="Times New Roman" w:cs="Times New Roman"/>
                      <w:lang w:val="bg-BG"/>
                    </w:rPr>
                  </w:pPr>
                  <w:r w:rsidRPr="00972C43">
                    <w:rPr>
                      <w:rFonts w:ascii="Times New Roman" w:hAnsi="Times New Roman" w:cs="Times New Roman"/>
                      <w:lang w:val="bg-BG"/>
                    </w:rPr>
                    <w:t>4-Лошо – Poor</w:t>
                  </w:r>
                </w:p>
              </w:tc>
            </w:tr>
            <w:tr w:rsidR="00972C43" w:rsidRPr="00972C43" w:rsidTr="00972C43">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972C43" w:rsidRPr="00972C43" w:rsidRDefault="00972C43" w:rsidP="00972C43">
                  <w:pPr>
                    <w:spacing w:after="0"/>
                    <w:rPr>
                      <w:rFonts w:ascii="Times New Roman" w:hAnsi="Times New Roman" w:cs="Times New Roman"/>
                      <w:lang w:val="bg-BG"/>
                    </w:rPr>
                  </w:pPr>
                  <w:r w:rsidRPr="00972C43">
                    <w:rPr>
                      <w:rFonts w:ascii="Times New Roman" w:hAnsi="Times New Roman" w:cs="Times New Roman"/>
                      <w:lang w:val="bg-BG"/>
                    </w:rPr>
                    <w:t>5-Много лошо - Bad</w:t>
                  </w:r>
                </w:p>
              </w:tc>
            </w:tr>
          </w:tbl>
          <w:p w:rsidR="00972C43" w:rsidRPr="00972C43" w:rsidRDefault="00972C43" w:rsidP="00972C43">
            <w:pPr>
              <w:spacing w:after="0"/>
              <w:rPr>
                <w:rFonts w:ascii="Times New Roman" w:hAnsi="Times New Roman" w:cs="Times New Roman"/>
                <w:lang w:val="bg-BG"/>
              </w:rPr>
            </w:pPr>
            <w:r w:rsidRPr="00972C43">
              <w:rPr>
                <w:rFonts w:ascii="Times New Roman" w:hAnsi="Times New Roman" w:cs="Times New Roman"/>
                <w:lang w:val="bg-BG"/>
              </w:rPr>
              <w:t xml:space="preserve">Екологичното състояние на водите по показател хлорофил в блато Малък Преславец през юли 2018 г. е в рамките на </w:t>
            </w:r>
            <w:r w:rsidRPr="00972C43">
              <w:rPr>
                <w:rFonts w:ascii="Times New Roman" w:hAnsi="Times New Roman" w:cs="Times New Roman"/>
                <w:b/>
                <w:lang w:val="bg-BG"/>
              </w:rPr>
              <w:t>добро (2)</w:t>
            </w:r>
            <w:r w:rsidRPr="00972C43">
              <w:rPr>
                <w:rFonts w:ascii="Times New Roman" w:hAnsi="Times New Roman" w:cs="Times New Roman"/>
                <w:lang w:val="bg-BG"/>
              </w:rPr>
              <w:t xml:space="preserve"> състояние, а през август бързо достига екстремни стойности до </w:t>
            </w:r>
            <w:r w:rsidRPr="00972C43">
              <w:rPr>
                <w:rFonts w:ascii="Times New Roman" w:hAnsi="Times New Roman" w:cs="Times New Roman"/>
                <w:b/>
                <w:lang w:val="bg-BG"/>
              </w:rPr>
              <w:t xml:space="preserve">много лошо (5) </w:t>
            </w:r>
            <w:r w:rsidRPr="00972C43">
              <w:rPr>
                <w:rFonts w:ascii="Times New Roman" w:hAnsi="Times New Roman" w:cs="Times New Roman"/>
                <w:lang w:val="bg-BG"/>
              </w:rPr>
              <w:t>(</w:t>
            </w:r>
            <w:r w:rsidRPr="00972C43">
              <w:rPr>
                <w:rFonts w:ascii="Times New Roman" w:hAnsi="Times New Roman" w:cs="Times New Roman"/>
                <w:lang w:val="en-GB"/>
              </w:rPr>
              <w:t>Kazakov et al., 2020</w:t>
            </w:r>
            <w:r w:rsidRPr="00972C43">
              <w:rPr>
                <w:rFonts w:ascii="Times New Roman" w:hAnsi="Times New Roman" w:cs="Times New Roman"/>
                <w:lang w:val="bg-BG"/>
              </w:rPr>
              <w:t>).</w:t>
            </w:r>
          </w:p>
        </w:tc>
        <w:tc>
          <w:tcPr>
            <w:tcW w:w="1016" w:type="pct"/>
          </w:tcPr>
          <w:p w:rsidR="00972C43" w:rsidRPr="00972C43" w:rsidRDefault="00972C43" w:rsidP="00972C43">
            <w:pPr>
              <w:spacing w:after="0"/>
              <w:rPr>
                <w:rFonts w:ascii="Times New Roman" w:hAnsi="Times New Roman" w:cs="Times New Roman"/>
                <w:lang w:val="bg-BG"/>
              </w:rPr>
            </w:pPr>
            <w:r w:rsidRPr="00972C43">
              <w:rPr>
                <w:rFonts w:ascii="Times New Roman" w:hAnsi="Times New Roman" w:cs="Times New Roman"/>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972C43" w:rsidRPr="00972C43" w:rsidRDefault="00972C43" w:rsidP="00972C43">
      <w:pPr>
        <w:spacing w:after="120"/>
        <w:rPr>
          <w:rFonts w:ascii="Times New Roman" w:hAnsi="Times New Roman" w:cs="Times New Roman"/>
          <w:sz w:val="24"/>
          <w:szCs w:val="24"/>
        </w:rPr>
      </w:pPr>
    </w:p>
    <w:p w:rsidR="00972C43" w:rsidRPr="00972C43" w:rsidRDefault="00A27586" w:rsidP="00A27586">
      <w:pPr>
        <w:spacing w:after="120"/>
        <w:contextualSpacing/>
        <w:jc w:val="both"/>
        <w:rPr>
          <w:rFonts w:ascii="Times New Roman" w:hAnsi="Times New Roman" w:cs="Times New Roman"/>
          <w:b/>
          <w:bCs/>
          <w:sz w:val="24"/>
          <w:szCs w:val="24"/>
          <w:lang w:val="bg-BG"/>
        </w:rPr>
      </w:pPr>
      <w:r>
        <w:rPr>
          <w:rFonts w:ascii="Times New Roman" w:hAnsi="Times New Roman" w:cs="Times New Roman"/>
          <w:b/>
          <w:bCs/>
          <w:sz w:val="24"/>
          <w:szCs w:val="24"/>
          <w:lang w:val="bg-BG"/>
        </w:rPr>
        <w:t xml:space="preserve">6. </w:t>
      </w:r>
      <w:r w:rsidR="00972C43" w:rsidRPr="00972C43">
        <w:rPr>
          <w:rFonts w:ascii="Times New Roman" w:hAnsi="Times New Roman" w:cs="Times New Roman"/>
          <w:b/>
          <w:bCs/>
          <w:sz w:val="24"/>
          <w:szCs w:val="24"/>
          <w:lang w:val="bg-BG"/>
        </w:rPr>
        <w:t xml:space="preserve">Необходимост от промени в </w:t>
      </w:r>
      <w:r w:rsidR="000C6B3E">
        <w:rPr>
          <w:rFonts w:ascii="Times New Roman" w:hAnsi="Times New Roman" w:cs="Times New Roman"/>
          <w:b/>
          <w:bCs/>
          <w:sz w:val="24"/>
          <w:szCs w:val="24"/>
          <w:lang w:val="bg-BG"/>
        </w:rPr>
        <w:t>СФ</w:t>
      </w:r>
      <w:r w:rsidR="00972C43" w:rsidRPr="00972C43">
        <w:rPr>
          <w:rFonts w:ascii="Times New Roman" w:hAnsi="Times New Roman" w:cs="Times New Roman"/>
          <w:b/>
          <w:bCs/>
          <w:sz w:val="24"/>
          <w:szCs w:val="24"/>
          <w:lang w:val="bg-BG"/>
        </w:rPr>
        <w:t xml:space="preserve"> за СЗЗ BG0002065 „Блато Малък Преславец“</w:t>
      </w:r>
    </w:p>
    <w:p w:rsidR="00972C43" w:rsidRPr="00972C43" w:rsidRDefault="00972C43" w:rsidP="00A27586">
      <w:pPr>
        <w:spacing w:after="120"/>
        <w:jc w:val="both"/>
        <w:rPr>
          <w:rFonts w:ascii="Times New Roman" w:hAnsi="Times New Roman" w:cs="Times New Roman"/>
          <w:sz w:val="24"/>
          <w:szCs w:val="24"/>
          <w:lang w:val="bg-BG"/>
        </w:rPr>
      </w:pPr>
      <w:r w:rsidRPr="00972C43">
        <w:rPr>
          <w:rFonts w:ascii="Times New Roman" w:hAnsi="Times New Roman" w:cs="Times New Roman"/>
          <w:sz w:val="24"/>
          <w:szCs w:val="24"/>
          <w:lang w:val="bg-BG"/>
        </w:rPr>
        <w:t>Предвид наличната информация за настоящата гнездова численост на вида в защитената зона</w:t>
      </w:r>
      <w:r w:rsidRPr="00972C43">
        <w:rPr>
          <w:rFonts w:ascii="Times New Roman" w:hAnsi="Times New Roman" w:cs="Times New Roman"/>
          <w:sz w:val="24"/>
          <w:szCs w:val="24"/>
        </w:rPr>
        <w:t xml:space="preserve"> </w:t>
      </w:r>
      <w:r w:rsidRPr="00972C43">
        <w:rPr>
          <w:rFonts w:ascii="Times New Roman" w:hAnsi="Times New Roman" w:cs="Times New Roman"/>
          <w:sz w:val="24"/>
          <w:szCs w:val="24"/>
          <w:lang w:val="bg-BG"/>
        </w:rPr>
        <w:t xml:space="preserve">е необходима следната актуализация на </w:t>
      </w:r>
      <w:r w:rsidR="000C6B3E">
        <w:rPr>
          <w:rFonts w:ascii="Times New Roman" w:hAnsi="Times New Roman" w:cs="Times New Roman"/>
          <w:sz w:val="24"/>
          <w:szCs w:val="24"/>
          <w:lang w:val="bg-BG"/>
        </w:rPr>
        <w:t>СФ</w:t>
      </w:r>
      <w:r w:rsidRPr="00972C43">
        <w:rPr>
          <w:rFonts w:ascii="Times New Roman" w:hAnsi="Times New Roman" w:cs="Times New Roman"/>
          <w:sz w:val="24"/>
          <w:szCs w:val="24"/>
          <w:lang w:val="bg-BG"/>
        </w:rPr>
        <w:t xml:space="preserve"> (в червено):</w:t>
      </w:r>
      <w:r>
        <w:rPr>
          <w:rFonts w:ascii="Times New Roman" w:hAnsi="Times New Roman" w:cs="Times New Roman"/>
          <w:sz w:val="24"/>
          <w:szCs w:val="24"/>
          <w:lang w:val="bg-BG"/>
        </w:rPr>
        <w:t xml:space="preserve"> </w:t>
      </w:r>
      <w:r w:rsidRPr="00972C43">
        <w:rPr>
          <w:rFonts w:ascii="Times New Roman" w:hAnsi="Times New Roman" w:cs="Times New Roman"/>
          <w:sz w:val="24"/>
          <w:szCs w:val="24"/>
          <w:lang w:val="bg-BG"/>
        </w:rPr>
        <w:t>Промяна в оценката за популацията (</w:t>
      </w:r>
      <w:r w:rsidRPr="00972C43">
        <w:rPr>
          <w:rFonts w:ascii="Times New Roman" w:hAnsi="Times New Roman" w:cs="Times New Roman"/>
          <w:sz w:val="24"/>
          <w:szCs w:val="24"/>
          <w:lang w:val="en-GB"/>
        </w:rPr>
        <w:t>Pop.</w:t>
      </w:r>
      <w:r w:rsidRPr="00972C43">
        <w:rPr>
          <w:rFonts w:ascii="Times New Roman" w:hAnsi="Times New Roman" w:cs="Times New Roman"/>
          <w:sz w:val="24"/>
          <w:szCs w:val="24"/>
          <w:lang w:val="bg-BG"/>
        </w:rPr>
        <w:t>)</w:t>
      </w:r>
      <w:r w:rsidRPr="00972C43">
        <w:rPr>
          <w:rFonts w:ascii="Times New Roman" w:hAnsi="Times New Roman" w:cs="Times New Roman"/>
          <w:sz w:val="24"/>
          <w:szCs w:val="24"/>
          <w:lang w:val="en-GB"/>
        </w:rPr>
        <w:t xml:space="preserve"> </w:t>
      </w:r>
      <w:r w:rsidRPr="00972C43">
        <w:rPr>
          <w:rFonts w:ascii="Times New Roman" w:hAnsi="Times New Roman" w:cs="Times New Roman"/>
          <w:sz w:val="24"/>
          <w:szCs w:val="24"/>
          <w:lang w:val="bg-BG"/>
        </w:rPr>
        <w:t>от „С“ на „В“ поради факта, че зоната поддържа над 2 % процента от националната гнездова популация на вида;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429"/>
        <w:gridCol w:w="328"/>
        <w:gridCol w:w="483"/>
        <w:gridCol w:w="350"/>
        <w:gridCol w:w="572"/>
        <w:gridCol w:w="733"/>
        <w:gridCol w:w="594"/>
        <w:gridCol w:w="589"/>
        <w:gridCol w:w="839"/>
        <w:gridCol w:w="950"/>
        <w:gridCol w:w="622"/>
        <w:gridCol w:w="522"/>
        <w:gridCol w:w="578"/>
      </w:tblGrid>
      <w:tr w:rsidR="00972C43" w:rsidRPr="00972C43" w:rsidTr="000C6B3E">
        <w:trPr>
          <w:jc w:val="center"/>
        </w:trPr>
        <w:tc>
          <w:tcPr>
            <w:tcW w:w="1702" w:type="pct"/>
            <w:gridSpan w:val="5"/>
            <w:shd w:val="clear" w:color="auto" w:fill="D9D9D9" w:themeFill="background1" w:themeFillShade="D9"/>
            <w:vAlign w:val="center"/>
          </w:tcPr>
          <w:p w:rsidR="00972C43" w:rsidRPr="00972C43" w:rsidRDefault="00972C43" w:rsidP="00972C43">
            <w:pPr>
              <w:spacing w:after="0"/>
              <w:rPr>
                <w:rFonts w:ascii="Times New Roman" w:hAnsi="Times New Roman" w:cs="Times New Roman"/>
                <w:b/>
                <w:sz w:val="20"/>
                <w:szCs w:val="20"/>
                <w:lang w:val="bg-BG"/>
              </w:rPr>
            </w:pPr>
            <w:r w:rsidRPr="00972C43">
              <w:rPr>
                <w:rFonts w:ascii="Times New Roman" w:hAnsi="Times New Roman" w:cs="Times New Roman"/>
                <w:b/>
                <w:sz w:val="20"/>
                <w:szCs w:val="20"/>
                <w:lang w:val="bg-BG"/>
              </w:rPr>
              <w:t>Species</w:t>
            </w:r>
          </w:p>
        </w:tc>
        <w:tc>
          <w:tcPr>
            <w:tcW w:w="1945" w:type="pct"/>
            <w:gridSpan w:val="6"/>
            <w:shd w:val="clear" w:color="auto" w:fill="D9D9D9" w:themeFill="background1" w:themeFillShade="D9"/>
            <w:vAlign w:val="center"/>
          </w:tcPr>
          <w:p w:rsidR="00972C43" w:rsidRPr="00972C43" w:rsidRDefault="00972C43" w:rsidP="00972C43">
            <w:pPr>
              <w:spacing w:after="0"/>
              <w:rPr>
                <w:rFonts w:ascii="Times New Roman" w:hAnsi="Times New Roman" w:cs="Times New Roman"/>
                <w:b/>
                <w:sz w:val="20"/>
                <w:szCs w:val="20"/>
                <w:lang w:val="bg-BG"/>
              </w:rPr>
            </w:pPr>
            <w:r w:rsidRPr="00972C43">
              <w:rPr>
                <w:rFonts w:ascii="Times New Roman" w:hAnsi="Times New Roman" w:cs="Times New Roman"/>
                <w:b/>
                <w:sz w:val="20"/>
                <w:szCs w:val="20"/>
                <w:lang w:val="bg-BG"/>
              </w:rPr>
              <w:t>Population in the site</w:t>
            </w:r>
          </w:p>
        </w:tc>
        <w:tc>
          <w:tcPr>
            <w:tcW w:w="1353" w:type="pct"/>
            <w:gridSpan w:val="4"/>
            <w:shd w:val="clear" w:color="auto" w:fill="D9D9D9" w:themeFill="background1" w:themeFillShade="D9"/>
            <w:vAlign w:val="center"/>
          </w:tcPr>
          <w:p w:rsidR="00972C43" w:rsidRPr="00972C43" w:rsidRDefault="00972C43" w:rsidP="00972C43">
            <w:pPr>
              <w:spacing w:after="0"/>
              <w:rPr>
                <w:rFonts w:ascii="Times New Roman" w:hAnsi="Times New Roman" w:cs="Times New Roman"/>
                <w:b/>
                <w:sz w:val="20"/>
                <w:szCs w:val="20"/>
                <w:lang w:val="bg-BG"/>
              </w:rPr>
            </w:pPr>
            <w:r w:rsidRPr="00972C43">
              <w:rPr>
                <w:rFonts w:ascii="Times New Roman" w:hAnsi="Times New Roman" w:cs="Times New Roman"/>
                <w:b/>
                <w:sz w:val="20"/>
                <w:szCs w:val="20"/>
                <w:lang w:val="bg-BG"/>
              </w:rPr>
              <w:t>Site assessment</w:t>
            </w:r>
          </w:p>
        </w:tc>
      </w:tr>
      <w:tr w:rsidR="00972C43" w:rsidRPr="00972C43" w:rsidTr="000C6B3E">
        <w:trPr>
          <w:jc w:val="center"/>
        </w:trPr>
        <w:tc>
          <w:tcPr>
            <w:tcW w:w="188" w:type="pct"/>
            <w:vMerge w:val="restart"/>
            <w:shd w:val="clear" w:color="auto" w:fill="D9D9D9" w:themeFill="background1" w:themeFillShade="D9"/>
            <w:vAlign w:val="center"/>
          </w:tcPr>
          <w:p w:rsidR="00972C43" w:rsidRPr="00972C43" w:rsidRDefault="00972C43" w:rsidP="00972C43">
            <w:pPr>
              <w:spacing w:after="0"/>
              <w:rPr>
                <w:rFonts w:ascii="Times New Roman" w:hAnsi="Times New Roman" w:cs="Times New Roman"/>
                <w:b/>
                <w:sz w:val="20"/>
                <w:szCs w:val="20"/>
                <w:lang w:val="bg-BG"/>
              </w:rPr>
            </w:pPr>
            <w:r w:rsidRPr="00972C43">
              <w:rPr>
                <w:rFonts w:ascii="Times New Roman" w:hAnsi="Times New Roman" w:cs="Times New Roman"/>
                <w:b/>
                <w:sz w:val="20"/>
                <w:szCs w:val="20"/>
                <w:lang w:val="bg-BG"/>
              </w:rPr>
              <w:t>G</w:t>
            </w:r>
          </w:p>
        </w:tc>
        <w:tc>
          <w:tcPr>
            <w:tcW w:w="334" w:type="pct"/>
            <w:vMerge w:val="restart"/>
            <w:shd w:val="clear" w:color="auto" w:fill="D9D9D9" w:themeFill="background1" w:themeFillShade="D9"/>
            <w:vAlign w:val="center"/>
          </w:tcPr>
          <w:p w:rsidR="00972C43" w:rsidRPr="00972C43" w:rsidRDefault="00972C43" w:rsidP="00972C43">
            <w:pPr>
              <w:spacing w:after="0"/>
              <w:rPr>
                <w:rFonts w:ascii="Times New Roman" w:hAnsi="Times New Roman" w:cs="Times New Roman"/>
                <w:b/>
                <w:sz w:val="20"/>
                <w:szCs w:val="20"/>
                <w:lang w:val="bg-BG"/>
              </w:rPr>
            </w:pPr>
            <w:r w:rsidRPr="00972C43">
              <w:rPr>
                <w:rFonts w:ascii="Times New Roman" w:hAnsi="Times New Roman" w:cs="Times New Roman"/>
                <w:b/>
                <w:sz w:val="20"/>
                <w:szCs w:val="20"/>
                <w:lang w:val="bg-BG"/>
              </w:rPr>
              <w:t>Code</w:t>
            </w:r>
          </w:p>
        </w:tc>
        <w:tc>
          <w:tcPr>
            <w:tcW w:w="762" w:type="pct"/>
            <w:vMerge w:val="restart"/>
            <w:shd w:val="clear" w:color="auto" w:fill="D9D9D9" w:themeFill="background1" w:themeFillShade="D9"/>
            <w:vAlign w:val="center"/>
          </w:tcPr>
          <w:p w:rsidR="00972C43" w:rsidRPr="00972C43" w:rsidRDefault="00972C43" w:rsidP="00972C43">
            <w:pPr>
              <w:spacing w:after="0"/>
              <w:rPr>
                <w:rFonts w:ascii="Times New Roman" w:hAnsi="Times New Roman" w:cs="Times New Roman"/>
                <w:b/>
                <w:sz w:val="20"/>
                <w:szCs w:val="20"/>
                <w:lang w:val="bg-BG"/>
              </w:rPr>
            </w:pPr>
            <w:r w:rsidRPr="00972C43">
              <w:rPr>
                <w:rFonts w:ascii="Times New Roman" w:hAnsi="Times New Roman" w:cs="Times New Roman"/>
                <w:b/>
                <w:sz w:val="20"/>
                <w:szCs w:val="20"/>
                <w:lang w:val="bg-BG"/>
              </w:rPr>
              <w:t>Scientific Name</w:t>
            </w:r>
          </w:p>
        </w:tc>
        <w:tc>
          <w:tcPr>
            <w:tcW w:w="170" w:type="pct"/>
            <w:vMerge w:val="restart"/>
            <w:shd w:val="clear" w:color="auto" w:fill="D9D9D9" w:themeFill="background1" w:themeFillShade="D9"/>
            <w:vAlign w:val="center"/>
          </w:tcPr>
          <w:p w:rsidR="00972C43" w:rsidRPr="00972C43" w:rsidRDefault="00972C43" w:rsidP="00972C43">
            <w:pPr>
              <w:spacing w:after="0"/>
              <w:rPr>
                <w:rFonts w:ascii="Times New Roman" w:hAnsi="Times New Roman" w:cs="Times New Roman"/>
                <w:b/>
                <w:sz w:val="20"/>
                <w:szCs w:val="20"/>
                <w:lang w:val="bg-BG"/>
              </w:rPr>
            </w:pPr>
            <w:r w:rsidRPr="00972C43">
              <w:rPr>
                <w:rFonts w:ascii="Times New Roman" w:hAnsi="Times New Roman" w:cs="Times New Roman"/>
                <w:b/>
                <w:sz w:val="20"/>
                <w:szCs w:val="20"/>
                <w:lang w:val="bg-BG"/>
              </w:rPr>
              <w:t>S</w:t>
            </w:r>
          </w:p>
        </w:tc>
        <w:tc>
          <w:tcPr>
            <w:tcW w:w="247" w:type="pct"/>
            <w:vMerge w:val="restart"/>
            <w:shd w:val="clear" w:color="auto" w:fill="D9D9D9" w:themeFill="background1" w:themeFillShade="D9"/>
            <w:vAlign w:val="center"/>
          </w:tcPr>
          <w:p w:rsidR="00972C43" w:rsidRPr="00972C43" w:rsidRDefault="00972C43" w:rsidP="00972C43">
            <w:pPr>
              <w:spacing w:after="0"/>
              <w:rPr>
                <w:rFonts w:ascii="Times New Roman" w:hAnsi="Times New Roman" w:cs="Times New Roman"/>
                <w:b/>
                <w:sz w:val="20"/>
                <w:szCs w:val="20"/>
                <w:lang w:val="bg-BG"/>
              </w:rPr>
            </w:pPr>
            <w:r w:rsidRPr="00972C43">
              <w:rPr>
                <w:rFonts w:ascii="Times New Roman" w:hAnsi="Times New Roman" w:cs="Times New Roman"/>
                <w:b/>
                <w:sz w:val="20"/>
                <w:szCs w:val="20"/>
                <w:lang w:val="bg-BG"/>
              </w:rPr>
              <w:t>NP</w:t>
            </w:r>
          </w:p>
        </w:tc>
        <w:tc>
          <w:tcPr>
            <w:tcW w:w="179" w:type="pct"/>
            <w:vMerge w:val="restart"/>
            <w:shd w:val="clear" w:color="auto" w:fill="D9D9D9" w:themeFill="background1" w:themeFillShade="D9"/>
            <w:vAlign w:val="center"/>
          </w:tcPr>
          <w:p w:rsidR="00972C43" w:rsidRPr="00972C43" w:rsidRDefault="00972C43" w:rsidP="00972C43">
            <w:pPr>
              <w:spacing w:after="0"/>
              <w:rPr>
                <w:rFonts w:ascii="Times New Roman" w:hAnsi="Times New Roman" w:cs="Times New Roman"/>
                <w:b/>
                <w:sz w:val="20"/>
                <w:szCs w:val="20"/>
                <w:lang w:val="bg-BG"/>
              </w:rPr>
            </w:pPr>
            <w:r w:rsidRPr="00972C43">
              <w:rPr>
                <w:rFonts w:ascii="Times New Roman" w:hAnsi="Times New Roman" w:cs="Times New Roman"/>
                <w:b/>
                <w:sz w:val="20"/>
                <w:szCs w:val="20"/>
                <w:lang w:val="bg-BG"/>
              </w:rPr>
              <w:t>T</w:t>
            </w:r>
          </w:p>
        </w:tc>
        <w:tc>
          <w:tcPr>
            <w:tcW w:w="689" w:type="pct"/>
            <w:gridSpan w:val="2"/>
            <w:shd w:val="clear" w:color="auto" w:fill="D9D9D9" w:themeFill="background1" w:themeFillShade="D9"/>
            <w:vAlign w:val="center"/>
          </w:tcPr>
          <w:p w:rsidR="00972C43" w:rsidRPr="00972C43" w:rsidRDefault="00972C43" w:rsidP="00972C43">
            <w:pPr>
              <w:spacing w:after="0"/>
              <w:rPr>
                <w:rFonts w:ascii="Times New Roman" w:hAnsi="Times New Roman" w:cs="Times New Roman"/>
                <w:b/>
                <w:sz w:val="20"/>
                <w:szCs w:val="20"/>
                <w:lang w:val="bg-BG"/>
              </w:rPr>
            </w:pPr>
            <w:r w:rsidRPr="00972C43">
              <w:rPr>
                <w:rFonts w:ascii="Times New Roman" w:hAnsi="Times New Roman" w:cs="Times New Roman"/>
                <w:b/>
                <w:sz w:val="20"/>
                <w:szCs w:val="20"/>
                <w:lang w:val="bg-BG"/>
              </w:rPr>
              <w:t>Size</w:t>
            </w:r>
          </w:p>
        </w:tc>
        <w:tc>
          <w:tcPr>
            <w:tcW w:w="326" w:type="pct"/>
            <w:vMerge w:val="restart"/>
            <w:shd w:val="clear" w:color="auto" w:fill="D9D9D9" w:themeFill="background1" w:themeFillShade="D9"/>
            <w:vAlign w:val="center"/>
          </w:tcPr>
          <w:p w:rsidR="00972C43" w:rsidRPr="00972C43" w:rsidRDefault="00972C43" w:rsidP="00972C43">
            <w:pPr>
              <w:spacing w:after="0"/>
              <w:rPr>
                <w:rFonts w:ascii="Times New Roman" w:hAnsi="Times New Roman" w:cs="Times New Roman"/>
                <w:b/>
                <w:sz w:val="20"/>
                <w:szCs w:val="20"/>
                <w:lang w:val="bg-BG"/>
              </w:rPr>
            </w:pPr>
            <w:r w:rsidRPr="00972C43">
              <w:rPr>
                <w:rFonts w:ascii="Times New Roman" w:hAnsi="Times New Roman" w:cs="Times New Roman"/>
                <w:b/>
                <w:sz w:val="20"/>
                <w:szCs w:val="20"/>
                <w:lang w:val="bg-BG"/>
              </w:rPr>
              <w:t>Unit</w:t>
            </w:r>
          </w:p>
        </w:tc>
        <w:tc>
          <w:tcPr>
            <w:tcW w:w="327" w:type="pct"/>
            <w:vMerge w:val="restart"/>
            <w:shd w:val="clear" w:color="auto" w:fill="D9D9D9" w:themeFill="background1" w:themeFillShade="D9"/>
            <w:vAlign w:val="center"/>
          </w:tcPr>
          <w:p w:rsidR="00972C43" w:rsidRPr="00972C43" w:rsidRDefault="00972C43" w:rsidP="00972C43">
            <w:pPr>
              <w:spacing w:after="0"/>
              <w:rPr>
                <w:rFonts w:ascii="Times New Roman" w:hAnsi="Times New Roman" w:cs="Times New Roman"/>
                <w:b/>
                <w:sz w:val="20"/>
                <w:szCs w:val="20"/>
                <w:lang w:val="bg-BG"/>
              </w:rPr>
            </w:pPr>
            <w:r w:rsidRPr="00972C43">
              <w:rPr>
                <w:rFonts w:ascii="Times New Roman" w:hAnsi="Times New Roman" w:cs="Times New Roman"/>
                <w:b/>
                <w:sz w:val="20"/>
                <w:szCs w:val="20"/>
                <w:lang w:val="bg-BG"/>
              </w:rPr>
              <w:t>Cat.</w:t>
            </w:r>
          </w:p>
        </w:tc>
        <w:tc>
          <w:tcPr>
            <w:tcW w:w="424" w:type="pct"/>
            <w:vMerge w:val="restart"/>
            <w:shd w:val="clear" w:color="auto" w:fill="D9D9D9" w:themeFill="background1" w:themeFillShade="D9"/>
            <w:vAlign w:val="center"/>
          </w:tcPr>
          <w:p w:rsidR="00972C43" w:rsidRPr="00972C43" w:rsidRDefault="00972C43" w:rsidP="00972C43">
            <w:pPr>
              <w:spacing w:after="0"/>
              <w:rPr>
                <w:rFonts w:ascii="Times New Roman" w:hAnsi="Times New Roman" w:cs="Times New Roman"/>
                <w:b/>
                <w:sz w:val="20"/>
                <w:szCs w:val="20"/>
                <w:lang w:val="bg-BG"/>
              </w:rPr>
            </w:pPr>
            <w:r w:rsidRPr="00972C43">
              <w:rPr>
                <w:rFonts w:ascii="Times New Roman" w:hAnsi="Times New Roman" w:cs="Times New Roman"/>
                <w:b/>
                <w:sz w:val="20"/>
                <w:szCs w:val="20"/>
                <w:lang w:val="bg-BG"/>
              </w:rPr>
              <w:t>D.qual.</w:t>
            </w:r>
          </w:p>
        </w:tc>
        <w:tc>
          <w:tcPr>
            <w:tcW w:w="480" w:type="pct"/>
            <w:shd w:val="clear" w:color="auto" w:fill="D9D9D9" w:themeFill="background1" w:themeFillShade="D9"/>
            <w:vAlign w:val="center"/>
          </w:tcPr>
          <w:p w:rsidR="00972C43" w:rsidRPr="00972C43" w:rsidRDefault="00972C43" w:rsidP="00972C43">
            <w:pPr>
              <w:spacing w:after="0"/>
              <w:rPr>
                <w:rFonts w:ascii="Times New Roman" w:hAnsi="Times New Roman" w:cs="Times New Roman"/>
                <w:b/>
                <w:sz w:val="20"/>
                <w:szCs w:val="20"/>
                <w:lang w:val="bg-BG"/>
              </w:rPr>
            </w:pPr>
            <w:r w:rsidRPr="00972C43">
              <w:rPr>
                <w:rFonts w:ascii="Times New Roman" w:hAnsi="Times New Roman" w:cs="Times New Roman"/>
                <w:b/>
                <w:sz w:val="20"/>
                <w:szCs w:val="20"/>
                <w:lang w:val="bg-BG"/>
              </w:rPr>
              <w:t>A/B/C/D</w:t>
            </w:r>
          </w:p>
        </w:tc>
        <w:tc>
          <w:tcPr>
            <w:tcW w:w="873" w:type="pct"/>
            <w:gridSpan w:val="3"/>
            <w:shd w:val="clear" w:color="auto" w:fill="D9D9D9" w:themeFill="background1" w:themeFillShade="D9"/>
            <w:vAlign w:val="center"/>
          </w:tcPr>
          <w:p w:rsidR="00972C43" w:rsidRPr="00972C43" w:rsidRDefault="00972C43" w:rsidP="00972C43">
            <w:pPr>
              <w:spacing w:after="0"/>
              <w:rPr>
                <w:rFonts w:ascii="Times New Roman" w:hAnsi="Times New Roman" w:cs="Times New Roman"/>
                <w:b/>
                <w:sz w:val="20"/>
                <w:szCs w:val="20"/>
                <w:lang w:val="bg-BG"/>
              </w:rPr>
            </w:pPr>
            <w:r w:rsidRPr="00972C43">
              <w:rPr>
                <w:rFonts w:ascii="Times New Roman" w:hAnsi="Times New Roman" w:cs="Times New Roman"/>
                <w:b/>
                <w:sz w:val="20"/>
                <w:szCs w:val="20"/>
                <w:lang w:val="bg-BG"/>
              </w:rPr>
              <w:t>A/B/C</w:t>
            </w:r>
          </w:p>
        </w:tc>
      </w:tr>
      <w:tr w:rsidR="00972C43" w:rsidRPr="00972C43" w:rsidTr="000C6B3E">
        <w:trPr>
          <w:jc w:val="center"/>
        </w:trPr>
        <w:tc>
          <w:tcPr>
            <w:tcW w:w="188" w:type="pct"/>
            <w:vMerge/>
            <w:shd w:val="clear" w:color="auto" w:fill="D9D9D9" w:themeFill="background1" w:themeFillShade="D9"/>
            <w:vAlign w:val="center"/>
          </w:tcPr>
          <w:p w:rsidR="00972C43" w:rsidRPr="00972C43" w:rsidRDefault="00972C43" w:rsidP="00972C43">
            <w:pPr>
              <w:spacing w:after="0"/>
              <w:rPr>
                <w:rFonts w:ascii="Times New Roman" w:hAnsi="Times New Roman" w:cs="Times New Roman"/>
                <w:sz w:val="20"/>
                <w:szCs w:val="20"/>
                <w:lang w:val="bg-BG"/>
              </w:rPr>
            </w:pPr>
          </w:p>
        </w:tc>
        <w:tc>
          <w:tcPr>
            <w:tcW w:w="334" w:type="pct"/>
            <w:vMerge/>
            <w:shd w:val="clear" w:color="auto" w:fill="D9D9D9" w:themeFill="background1" w:themeFillShade="D9"/>
            <w:vAlign w:val="center"/>
          </w:tcPr>
          <w:p w:rsidR="00972C43" w:rsidRPr="00972C43" w:rsidRDefault="00972C43" w:rsidP="00972C43">
            <w:pPr>
              <w:spacing w:after="0"/>
              <w:rPr>
                <w:rFonts w:ascii="Times New Roman" w:hAnsi="Times New Roman" w:cs="Times New Roman"/>
                <w:sz w:val="20"/>
                <w:szCs w:val="20"/>
                <w:lang w:val="bg-BG"/>
              </w:rPr>
            </w:pPr>
          </w:p>
        </w:tc>
        <w:tc>
          <w:tcPr>
            <w:tcW w:w="762" w:type="pct"/>
            <w:vMerge/>
            <w:shd w:val="clear" w:color="auto" w:fill="D9D9D9" w:themeFill="background1" w:themeFillShade="D9"/>
            <w:vAlign w:val="center"/>
          </w:tcPr>
          <w:p w:rsidR="00972C43" w:rsidRPr="00972C43" w:rsidRDefault="00972C43" w:rsidP="00972C43">
            <w:pPr>
              <w:spacing w:after="0"/>
              <w:rPr>
                <w:rFonts w:ascii="Times New Roman" w:hAnsi="Times New Roman" w:cs="Times New Roman"/>
                <w:sz w:val="20"/>
                <w:szCs w:val="20"/>
                <w:lang w:val="bg-BG"/>
              </w:rPr>
            </w:pPr>
          </w:p>
        </w:tc>
        <w:tc>
          <w:tcPr>
            <w:tcW w:w="170" w:type="pct"/>
            <w:vMerge/>
            <w:shd w:val="clear" w:color="auto" w:fill="D9D9D9" w:themeFill="background1" w:themeFillShade="D9"/>
            <w:vAlign w:val="center"/>
          </w:tcPr>
          <w:p w:rsidR="00972C43" w:rsidRPr="00972C43" w:rsidRDefault="00972C43" w:rsidP="00972C43">
            <w:pPr>
              <w:spacing w:after="0"/>
              <w:rPr>
                <w:rFonts w:ascii="Times New Roman" w:hAnsi="Times New Roman" w:cs="Times New Roman"/>
                <w:sz w:val="20"/>
                <w:szCs w:val="20"/>
                <w:lang w:val="bg-BG"/>
              </w:rPr>
            </w:pPr>
          </w:p>
        </w:tc>
        <w:tc>
          <w:tcPr>
            <w:tcW w:w="247" w:type="pct"/>
            <w:vMerge/>
            <w:shd w:val="clear" w:color="auto" w:fill="D9D9D9" w:themeFill="background1" w:themeFillShade="D9"/>
            <w:vAlign w:val="center"/>
          </w:tcPr>
          <w:p w:rsidR="00972C43" w:rsidRPr="00972C43" w:rsidRDefault="00972C43" w:rsidP="00972C43">
            <w:pPr>
              <w:spacing w:after="0"/>
              <w:rPr>
                <w:rFonts w:ascii="Times New Roman" w:hAnsi="Times New Roman" w:cs="Times New Roman"/>
                <w:b/>
                <w:sz w:val="20"/>
                <w:szCs w:val="20"/>
                <w:lang w:val="bg-BG"/>
              </w:rPr>
            </w:pPr>
          </w:p>
        </w:tc>
        <w:tc>
          <w:tcPr>
            <w:tcW w:w="179" w:type="pct"/>
            <w:vMerge/>
            <w:shd w:val="clear" w:color="auto" w:fill="D9D9D9" w:themeFill="background1" w:themeFillShade="D9"/>
            <w:vAlign w:val="center"/>
          </w:tcPr>
          <w:p w:rsidR="00972C43" w:rsidRPr="00972C43" w:rsidRDefault="00972C43" w:rsidP="00972C43">
            <w:pPr>
              <w:spacing w:after="0"/>
              <w:rPr>
                <w:rFonts w:ascii="Times New Roman" w:hAnsi="Times New Roman" w:cs="Times New Roman"/>
                <w:b/>
                <w:sz w:val="20"/>
                <w:szCs w:val="20"/>
                <w:lang w:val="bg-BG"/>
              </w:rPr>
            </w:pPr>
          </w:p>
        </w:tc>
        <w:tc>
          <w:tcPr>
            <w:tcW w:w="289" w:type="pct"/>
            <w:shd w:val="clear" w:color="auto" w:fill="D9D9D9" w:themeFill="background1" w:themeFillShade="D9"/>
            <w:vAlign w:val="center"/>
          </w:tcPr>
          <w:p w:rsidR="00972C43" w:rsidRPr="00972C43" w:rsidRDefault="00972C43" w:rsidP="00972C43">
            <w:pPr>
              <w:spacing w:after="0"/>
              <w:rPr>
                <w:rFonts w:ascii="Times New Roman" w:hAnsi="Times New Roman" w:cs="Times New Roman"/>
                <w:b/>
                <w:sz w:val="20"/>
                <w:szCs w:val="20"/>
                <w:lang w:val="bg-BG"/>
              </w:rPr>
            </w:pPr>
            <w:r w:rsidRPr="00972C43">
              <w:rPr>
                <w:rFonts w:ascii="Times New Roman" w:hAnsi="Times New Roman" w:cs="Times New Roman"/>
                <w:b/>
                <w:sz w:val="20"/>
                <w:szCs w:val="20"/>
                <w:lang w:val="bg-BG"/>
              </w:rPr>
              <w:t>Min</w:t>
            </w:r>
          </w:p>
        </w:tc>
        <w:tc>
          <w:tcPr>
            <w:tcW w:w="400" w:type="pct"/>
            <w:shd w:val="clear" w:color="auto" w:fill="D9D9D9" w:themeFill="background1" w:themeFillShade="D9"/>
            <w:vAlign w:val="center"/>
          </w:tcPr>
          <w:p w:rsidR="00972C43" w:rsidRPr="00972C43" w:rsidRDefault="00972C43" w:rsidP="00972C43">
            <w:pPr>
              <w:spacing w:after="0"/>
              <w:rPr>
                <w:rFonts w:ascii="Times New Roman" w:hAnsi="Times New Roman" w:cs="Times New Roman"/>
                <w:b/>
                <w:sz w:val="20"/>
                <w:szCs w:val="20"/>
                <w:lang w:val="bg-BG"/>
              </w:rPr>
            </w:pPr>
            <w:r w:rsidRPr="00972C43">
              <w:rPr>
                <w:rFonts w:ascii="Times New Roman" w:hAnsi="Times New Roman" w:cs="Times New Roman"/>
                <w:b/>
                <w:sz w:val="20"/>
                <w:szCs w:val="20"/>
                <w:lang w:val="bg-BG"/>
              </w:rPr>
              <w:t>Max</w:t>
            </w:r>
          </w:p>
        </w:tc>
        <w:tc>
          <w:tcPr>
            <w:tcW w:w="326" w:type="pct"/>
            <w:vMerge/>
            <w:shd w:val="clear" w:color="auto" w:fill="D9D9D9" w:themeFill="background1" w:themeFillShade="D9"/>
            <w:vAlign w:val="center"/>
          </w:tcPr>
          <w:p w:rsidR="00972C43" w:rsidRPr="00972C43" w:rsidRDefault="00972C43" w:rsidP="00972C43">
            <w:pPr>
              <w:spacing w:after="0"/>
              <w:rPr>
                <w:rFonts w:ascii="Times New Roman" w:hAnsi="Times New Roman" w:cs="Times New Roman"/>
                <w:b/>
                <w:sz w:val="20"/>
                <w:szCs w:val="20"/>
                <w:lang w:val="bg-BG"/>
              </w:rPr>
            </w:pPr>
          </w:p>
        </w:tc>
        <w:tc>
          <w:tcPr>
            <w:tcW w:w="327" w:type="pct"/>
            <w:vMerge/>
            <w:shd w:val="clear" w:color="auto" w:fill="D9D9D9" w:themeFill="background1" w:themeFillShade="D9"/>
            <w:vAlign w:val="center"/>
          </w:tcPr>
          <w:p w:rsidR="00972C43" w:rsidRPr="00972C43" w:rsidRDefault="00972C43" w:rsidP="00972C43">
            <w:pPr>
              <w:spacing w:after="0"/>
              <w:rPr>
                <w:rFonts w:ascii="Times New Roman" w:hAnsi="Times New Roman" w:cs="Times New Roman"/>
                <w:b/>
                <w:sz w:val="20"/>
                <w:szCs w:val="20"/>
                <w:lang w:val="bg-BG"/>
              </w:rPr>
            </w:pPr>
          </w:p>
        </w:tc>
        <w:tc>
          <w:tcPr>
            <w:tcW w:w="424" w:type="pct"/>
            <w:vMerge/>
            <w:shd w:val="clear" w:color="auto" w:fill="D9D9D9" w:themeFill="background1" w:themeFillShade="D9"/>
            <w:vAlign w:val="center"/>
          </w:tcPr>
          <w:p w:rsidR="00972C43" w:rsidRPr="00972C43" w:rsidRDefault="00972C43" w:rsidP="00972C43">
            <w:pPr>
              <w:spacing w:after="0"/>
              <w:rPr>
                <w:rFonts w:ascii="Times New Roman" w:hAnsi="Times New Roman" w:cs="Times New Roman"/>
                <w:b/>
                <w:sz w:val="20"/>
                <w:szCs w:val="20"/>
                <w:lang w:val="bg-BG"/>
              </w:rPr>
            </w:pPr>
          </w:p>
        </w:tc>
        <w:tc>
          <w:tcPr>
            <w:tcW w:w="480" w:type="pct"/>
            <w:shd w:val="clear" w:color="auto" w:fill="D9D9D9" w:themeFill="background1" w:themeFillShade="D9"/>
            <w:vAlign w:val="center"/>
          </w:tcPr>
          <w:p w:rsidR="00972C43" w:rsidRPr="00972C43" w:rsidRDefault="00972C43" w:rsidP="00972C43">
            <w:pPr>
              <w:spacing w:after="0"/>
              <w:rPr>
                <w:rFonts w:ascii="Times New Roman" w:hAnsi="Times New Roman" w:cs="Times New Roman"/>
                <w:b/>
                <w:sz w:val="20"/>
                <w:szCs w:val="20"/>
                <w:lang w:val="bg-BG"/>
              </w:rPr>
            </w:pPr>
            <w:r w:rsidRPr="00972C43">
              <w:rPr>
                <w:rFonts w:ascii="Times New Roman" w:hAnsi="Times New Roman" w:cs="Times New Roman"/>
                <w:b/>
                <w:sz w:val="20"/>
                <w:szCs w:val="20"/>
                <w:lang w:val="bg-BG"/>
              </w:rPr>
              <w:t>Pop.</w:t>
            </w:r>
          </w:p>
        </w:tc>
        <w:tc>
          <w:tcPr>
            <w:tcW w:w="314" w:type="pct"/>
            <w:shd w:val="clear" w:color="auto" w:fill="D9D9D9" w:themeFill="background1" w:themeFillShade="D9"/>
            <w:vAlign w:val="center"/>
          </w:tcPr>
          <w:p w:rsidR="00972C43" w:rsidRPr="00972C43" w:rsidRDefault="00972C43" w:rsidP="00972C43">
            <w:pPr>
              <w:spacing w:after="0"/>
              <w:rPr>
                <w:rFonts w:ascii="Times New Roman" w:hAnsi="Times New Roman" w:cs="Times New Roman"/>
                <w:b/>
                <w:sz w:val="20"/>
                <w:szCs w:val="20"/>
                <w:lang w:val="bg-BG"/>
              </w:rPr>
            </w:pPr>
            <w:r w:rsidRPr="00972C43">
              <w:rPr>
                <w:rFonts w:ascii="Times New Roman" w:hAnsi="Times New Roman" w:cs="Times New Roman"/>
                <w:b/>
                <w:sz w:val="20"/>
                <w:szCs w:val="20"/>
                <w:lang w:val="bg-BG"/>
              </w:rPr>
              <w:t>Con.</w:t>
            </w:r>
          </w:p>
        </w:tc>
        <w:tc>
          <w:tcPr>
            <w:tcW w:w="264" w:type="pct"/>
            <w:shd w:val="clear" w:color="auto" w:fill="D9D9D9" w:themeFill="background1" w:themeFillShade="D9"/>
            <w:vAlign w:val="center"/>
          </w:tcPr>
          <w:p w:rsidR="00972C43" w:rsidRPr="00972C43" w:rsidRDefault="00972C43" w:rsidP="00972C43">
            <w:pPr>
              <w:spacing w:after="0"/>
              <w:rPr>
                <w:rFonts w:ascii="Times New Roman" w:hAnsi="Times New Roman" w:cs="Times New Roman"/>
                <w:b/>
                <w:sz w:val="20"/>
                <w:szCs w:val="20"/>
                <w:lang w:val="bg-BG"/>
              </w:rPr>
            </w:pPr>
            <w:r w:rsidRPr="00972C43">
              <w:rPr>
                <w:rFonts w:ascii="Times New Roman" w:hAnsi="Times New Roman" w:cs="Times New Roman"/>
                <w:b/>
                <w:sz w:val="20"/>
                <w:szCs w:val="20"/>
                <w:lang w:val="bg-BG"/>
              </w:rPr>
              <w:t>Iso.</w:t>
            </w:r>
          </w:p>
        </w:tc>
        <w:tc>
          <w:tcPr>
            <w:tcW w:w="294" w:type="pct"/>
            <w:shd w:val="clear" w:color="auto" w:fill="D9D9D9" w:themeFill="background1" w:themeFillShade="D9"/>
            <w:vAlign w:val="center"/>
          </w:tcPr>
          <w:p w:rsidR="00972C43" w:rsidRPr="00972C43" w:rsidRDefault="00972C43" w:rsidP="00972C43">
            <w:pPr>
              <w:spacing w:after="0"/>
              <w:rPr>
                <w:rFonts w:ascii="Times New Roman" w:hAnsi="Times New Roman" w:cs="Times New Roman"/>
                <w:b/>
                <w:sz w:val="20"/>
                <w:szCs w:val="20"/>
                <w:lang w:val="bg-BG"/>
              </w:rPr>
            </w:pPr>
            <w:r w:rsidRPr="00972C43">
              <w:rPr>
                <w:rFonts w:ascii="Times New Roman" w:hAnsi="Times New Roman" w:cs="Times New Roman"/>
                <w:b/>
                <w:sz w:val="20"/>
                <w:szCs w:val="20"/>
                <w:lang w:val="bg-BG"/>
              </w:rPr>
              <w:t>Glo.</w:t>
            </w:r>
          </w:p>
        </w:tc>
      </w:tr>
      <w:tr w:rsidR="00972C43" w:rsidRPr="00972C43" w:rsidTr="00972C43">
        <w:trPr>
          <w:jc w:val="center"/>
        </w:trPr>
        <w:tc>
          <w:tcPr>
            <w:tcW w:w="188" w:type="pct"/>
            <w:shd w:val="clear" w:color="auto" w:fill="auto"/>
            <w:vAlign w:val="center"/>
          </w:tcPr>
          <w:p w:rsidR="00972C43" w:rsidRPr="00972C43" w:rsidRDefault="00972C43" w:rsidP="00972C43">
            <w:pPr>
              <w:spacing w:after="0"/>
              <w:rPr>
                <w:rFonts w:ascii="Times New Roman" w:hAnsi="Times New Roman" w:cs="Times New Roman"/>
                <w:sz w:val="20"/>
                <w:szCs w:val="20"/>
                <w:lang w:val="bg-BG"/>
              </w:rPr>
            </w:pPr>
            <w:r w:rsidRPr="00972C43">
              <w:rPr>
                <w:rFonts w:ascii="Times New Roman" w:hAnsi="Times New Roman" w:cs="Times New Roman"/>
                <w:sz w:val="20"/>
                <w:szCs w:val="20"/>
                <w:lang w:val="bg-BG"/>
              </w:rPr>
              <w:t>В</w:t>
            </w:r>
          </w:p>
        </w:tc>
        <w:tc>
          <w:tcPr>
            <w:tcW w:w="334" w:type="pct"/>
            <w:shd w:val="clear" w:color="auto" w:fill="auto"/>
            <w:vAlign w:val="center"/>
          </w:tcPr>
          <w:p w:rsidR="00972C43" w:rsidRPr="00972C43" w:rsidRDefault="00972C43" w:rsidP="00972C43">
            <w:pPr>
              <w:spacing w:after="0"/>
              <w:rPr>
                <w:rFonts w:ascii="Times New Roman" w:hAnsi="Times New Roman" w:cs="Times New Roman"/>
                <w:sz w:val="20"/>
                <w:szCs w:val="20"/>
                <w:lang w:val="en-GB"/>
              </w:rPr>
            </w:pPr>
            <w:r w:rsidRPr="00972C43">
              <w:rPr>
                <w:rFonts w:ascii="Times New Roman" w:hAnsi="Times New Roman" w:cs="Times New Roman"/>
                <w:sz w:val="20"/>
                <w:szCs w:val="20"/>
              </w:rPr>
              <w:t>А</w:t>
            </w:r>
            <w:r w:rsidRPr="00972C43">
              <w:rPr>
                <w:rFonts w:ascii="Times New Roman" w:hAnsi="Times New Roman" w:cs="Times New Roman"/>
                <w:sz w:val="20"/>
                <w:szCs w:val="20"/>
                <w:lang w:val="bg-BG"/>
              </w:rPr>
              <w:t>0</w:t>
            </w:r>
            <w:r w:rsidRPr="00972C43">
              <w:rPr>
                <w:rFonts w:ascii="Times New Roman" w:hAnsi="Times New Roman" w:cs="Times New Roman"/>
                <w:sz w:val="20"/>
                <w:szCs w:val="20"/>
                <w:lang w:val="en-GB"/>
              </w:rPr>
              <w:t>60</w:t>
            </w:r>
          </w:p>
        </w:tc>
        <w:tc>
          <w:tcPr>
            <w:tcW w:w="762" w:type="pct"/>
            <w:shd w:val="clear" w:color="auto" w:fill="auto"/>
            <w:vAlign w:val="center"/>
          </w:tcPr>
          <w:p w:rsidR="00972C43" w:rsidRPr="00972C43" w:rsidRDefault="00972C43" w:rsidP="00972C43">
            <w:pPr>
              <w:spacing w:after="0"/>
              <w:rPr>
                <w:rFonts w:ascii="Times New Roman" w:hAnsi="Times New Roman" w:cs="Times New Roman"/>
                <w:i/>
                <w:sz w:val="20"/>
                <w:szCs w:val="20"/>
                <w:lang w:val="bg-BG"/>
              </w:rPr>
            </w:pPr>
            <w:r w:rsidRPr="00972C43">
              <w:rPr>
                <w:rFonts w:ascii="Times New Roman" w:hAnsi="Times New Roman" w:cs="Times New Roman"/>
                <w:i/>
                <w:sz w:val="20"/>
                <w:szCs w:val="20"/>
              </w:rPr>
              <w:t>Aythya nyroca</w:t>
            </w:r>
          </w:p>
        </w:tc>
        <w:tc>
          <w:tcPr>
            <w:tcW w:w="170" w:type="pct"/>
            <w:shd w:val="clear" w:color="auto" w:fill="auto"/>
            <w:vAlign w:val="center"/>
          </w:tcPr>
          <w:p w:rsidR="00972C43" w:rsidRPr="00972C43" w:rsidRDefault="00972C43" w:rsidP="00972C43">
            <w:pPr>
              <w:spacing w:after="0"/>
              <w:rPr>
                <w:rFonts w:ascii="Times New Roman" w:hAnsi="Times New Roman" w:cs="Times New Roman"/>
                <w:sz w:val="20"/>
                <w:szCs w:val="20"/>
                <w:lang w:val="bg-BG"/>
              </w:rPr>
            </w:pPr>
          </w:p>
        </w:tc>
        <w:tc>
          <w:tcPr>
            <w:tcW w:w="247" w:type="pct"/>
            <w:shd w:val="clear" w:color="auto" w:fill="auto"/>
            <w:vAlign w:val="center"/>
          </w:tcPr>
          <w:p w:rsidR="00972C43" w:rsidRPr="00972C43" w:rsidRDefault="00972C43" w:rsidP="00972C43">
            <w:pPr>
              <w:spacing w:after="0"/>
              <w:rPr>
                <w:rFonts w:ascii="Times New Roman" w:hAnsi="Times New Roman" w:cs="Times New Roman"/>
                <w:b/>
                <w:sz w:val="20"/>
                <w:szCs w:val="20"/>
                <w:lang w:val="bg-BG"/>
              </w:rPr>
            </w:pPr>
          </w:p>
        </w:tc>
        <w:tc>
          <w:tcPr>
            <w:tcW w:w="179" w:type="pct"/>
            <w:shd w:val="clear" w:color="auto" w:fill="auto"/>
            <w:vAlign w:val="center"/>
          </w:tcPr>
          <w:p w:rsidR="00972C43" w:rsidRPr="00972C43" w:rsidRDefault="00972C43" w:rsidP="00972C43">
            <w:pPr>
              <w:spacing w:after="0"/>
              <w:rPr>
                <w:rFonts w:ascii="Times New Roman" w:hAnsi="Times New Roman" w:cs="Times New Roman"/>
                <w:sz w:val="20"/>
                <w:szCs w:val="20"/>
              </w:rPr>
            </w:pPr>
            <w:r w:rsidRPr="00972C43">
              <w:rPr>
                <w:rFonts w:ascii="Times New Roman" w:hAnsi="Times New Roman" w:cs="Times New Roman"/>
                <w:sz w:val="20"/>
                <w:szCs w:val="20"/>
              </w:rPr>
              <w:t>r</w:t>
            </w:r>
          </w:p>
        </w:tc>
        <w:tc>
          <w:tcPr>
            <w:tcW w:w="289" w:type="pct"/>
            <w:shd w:val="clear" w:color="auto" w:fill="auto"/>
            <w:vAlign w:val="center"/>
          </w:tcPr>
          <w:p w:rsidR="00972C43" w:rsidRPr="00972C43" w:rsidRDefault="00972C43" w:rsidP="00972C43">
            <w:pPr>
              <w:spacing w:after="0"/>
              <w:rPr>
                <w:rFonts w:ascii="Times New Roman" w:hAnsi="Times New Roman" w:cs="Times New Roman"/>
                <w:sz w:val="20"/>
                <w:szCs w:val="20"/>
              </w:rPr>
            </w:pPr>
            <w:r w:rsidRPr="00972C43">
              <w:rPr>
                <w:rFonts w:ascii="Times New Roman" w:hAnsi="Times New Roman" w:cs="Times New Roman"/>
                <w:sz w:val="20"/>
                <w:szCs w:val="20"/>
              </w:rPr>
              <w:t>3</w:t>
            </w:r>
          </w:p>
        </w:tc>
        <w:tc>
          <w:tcPr>
            <w:tcW w:w="400" w:type="pct"/>
            <w:shd w:val="clear" w:color="auto" w:fill="auto"/>
            <w:vAlign w:val="center"/>
          </w:tcPr>
          <w:p w:rsidR="00972C43" w:rsidRPr="00972C43" w:rsidRDefault="00972C43" w:rsidP="00972C43">
            <w:pPr>
              <w:spacing w:after="0"/>
              <w:rPr>
                <w:rFonts w:ascii="Times New Roman" w:hAnsi="Times New Roman" w:cs="Times New Roman"/>
                <w:sz w:val="20"/>
                <w:szCs w:val="20"/>
              </w:rPr>
            </w:pPr>
            <w:r w:rsidRPr="00972C43">
              <w:rPr>
                <w:rFonts w:ascii="Times New Roman" w:hAnsi="Times New Roman" w:cs="Times New Roman"/>
                <w:sz w:val="20"/>
                <w:szCs w:val="20"/>
              </w:rPr>
              <w:t>11</w:t>
            </w:r>
          </w:p>
        </w:tc>
        <w:tc>
          <w:tcPr>
            <w:tcW w:w="326" w:type="pct"/>
            <w:shd w:val="clear" w:color="auto" w:fill="auto"/>
            <w:vAlign w:val="center"/>
          </w:tcPr>
          <w:p w:rsidR="00972C43" w:rsidRPr="00972C43" w:rsidRDefault="00972C43" w:rsidP="00972C43">
            <w:pPr>
              <w:spacing w:after="0"/>
              <w:rPr>
                <w:rFonts w:ascii="Times New Roman" w:hAnsi="Times New Roman" w:cs="Times New Roman"/>
                <w:sz w:val="20"/>
                <w:szCs w:val="20"/>
              </w:rPr>
            </w:pPr>
            <w:r w:rsidRPr="00972C43">
              <w:rPr>
                <w:rFonts w:ascii="Times New Roman" w:hAnsi="Times New Roman" w:cs="Times New Roman"/>
                <w:sz w:val="20"/>
                <w:szCs w:val="20"/>
              </w:rPr>
              <w:t>p</w:t>
            </w:r>
          </w:p>
        </w:tc>
        <w:tc>
          <w:tcPr>
            <w:tcW w:w="327" w:type="pct"/>
            <w:shd w:val="clear" w:color="auto" w:fill="auto"/>
            <w:vAlign w:val="center"/>
          </w:tcPr>
          <w:p w:rsidR="00972C43" w:rsidRPr="00972C43" w:rsidRDefault="00972C43" w:rsidP="00972C43">
            <w:pPr>
              <w:spacing w:after="0"/>
              <w:rPr>
                <w:rFonts w:ascii="Times New Roman" w:hAnsi="Times New Roman" w:cs="Times New Roman"/>
                <w:sz w:val="20"/>
                <w:szCs w:val="20"/>
              </w:rPr>
            </w:pPr>
          </w:p>
        </w:tc>
        <w:tc>
          <w:tcPr>
            <w:tcW w:w="424" w:type="pct"/>
            <w:shd w:val="clear" w:color="auto" w:fill="auto"/>
            <w:vAlign w:val="center"/>
          </w:tcPr>
          <w:p w:rsidR="00972C43" w:rsidRPr="00972C43" w:rsidRDefault="00972C43" w:rsidP="00972C43">
            <w:pPr>
              <w:spacing w:after="0"/>
              <w:rPr>
                <w:rFonts w:ascii="Times New Roman" w:hAnsi="Times New Roman" w:cs="Times New Roman"/>
                <w:sz w:val="20"/>
                <w:szCs w:val="20"/>
              </w:rPr>
            </w:pPr>
            <w:r w:rsidRPr="00972C43">
              <w:rPr>
                <w:rFonts w:ascii="Times New Roman" w:hAnsi="Times New Roman" w:cs="Times New Roman"/>
                <w:sz w:val="20"/>
                <w:szCs w:val="20"/>
              </w:rPr>
              <w:t>G</w:t>
            </w:r>
          </w:p>
        </w:tc>
        <w:tc>
          <w:tcPr>
            <w:tcW w:w="480" w:type="pct"/>
            <w:shd w:val="clear" w:color="auto" w:fill="auto"/>
            <w:vAlign w:val="center"/>
          </w:tcPr>
          <w:p w:rsidR="00972C43" w:rsidRPr="00972C43" w:rsidRDefault="00972C43" w:rsidP="00972C43">
            <w:pPr>
              <w:spacing w:after="0"/>
              <w:rPr>
                <w:rFonts w:ascii="Times New Roman" w:hAnsi="Times New Roman" w:cs="Times New Roman"/>
                <w:sz w:val="20"/>
                <w:szCs w:val="20"/>
              </w:rPr>
            </w:pPr>
            <w:r w:rsidRPr="00972C43">
              <w:rPr>
                <w:rFonts w:ascii="Times New Roman" w:hAnsi="Times New Roman" w:cs="Times New Roman"/>
                <w:color w:val="FF0000"/>
                <w:sz w:val="20"/>
                <w:szCs w:val="20"/>
              </w:rPr>
              <w:t>B</w:t>
            </w:r>
          </w:p>
        </w:tc>
        <w:tc>
          <w:tcPr>
            <w:tcW w:w="314" w:type="pct"/>
            <w:shd w:val="clear" w:color="auto" w:fill="auto"/>
            <w:vAlign w:val="center"/>
          </w:tcPr>
          <w:p w:rsidR="00972C43" w:rsidRPr="00972C43" w:rsidRDefault="00972C43" w:rsidP="00972C43">
            <w:pPr>
              <w:spacing w:after="0"/>
              <w:rPr>
                <w:rFonts w:ascii="Times New Roman" w:hAnsi="Times New Roman" w:cs="Times New Roman"/>
                <w:sz w:val="20"/>
                <w:szCs w:val="20"/>
              </w:rPr>
            </w:pPr>
            <w:r w:rsidRPr="00972C43">
              <w:rPr>
                <w:rFonts w:ascii="Times New Roman" w:hAnsi="Times New Roman" w:cs="Times New Roman"/>
                <w:sz w:val="20"/>
                <w:szCs w:val="20"/>
              </w:rPr>
              <w:t>A</w:t>
            </w:r>
          </w:p>
        </w:tc>
        <w:tc>
          <w:tcPr>
            <w:tcW w:w="264" w:type="pct"/>
            <w:shd w:val="clear" w:color="auto" w:fill="auto"/>
            <w:vAlign w:val="center"/>
          </w:tcPr>
          <w:p w:rsidR="00972C43" w:rsidRPr="00972C43" w:rsidRDefault="00972C43" w:rsidP="00972C43">
            <w:pPr>
              <w:spacing w:after="0"/>
              <w:rPr>
                <w:rFonts w:ascii="Times New Roman" w:hAnsi="Times New Roman" w:cs="Times New Roman"/>
                <w:sz w:val="20"/>
                <w:szCs w:val="20"/>
              </w:rPr>
            </w:pPr>
            <w:r w:rsidRPr="00972C43">
              <w:rPr>
                <w:rFonts w:ascii="Times New Roman" w:hAnsi="Times New Roman" w:cs="Times New Roman"/>
                <w:sz w:val="20"/>
                <w:szCs w:val="20"/>
              </w:rPr>
              <w:t>C</w:t>
            </w:r>
          </w:p>
        </w:tc>
        <w:tc>
          <w:tcPr>
            <w:tcW w:w="294" w:type="pct"/>
            <w:shd w:val="clear" w:color="auto" w:fill="auto"/>
            <w:vAlign w:val="center"/>
          </w:tcPr>
          <w:p w:rsidR="00972C43" w:rsidRPr="00972C43" w:rsidRDefault="00972C43" w:rsidP="00972C43">
            <w:pPr>
              <w:spacing w:after="0"/>
              <w:rPr>
                <w:rFonts w:ascii="Times New Roman" w:hAnsi="Times New Roman" w:cs="Times New Roman"/>
                <w:sz w:val="20"/>
                <w:szCs w:val="20"/>
              </w:rPr>
            </w:pPr>
            <w:r w:rsidRPr="00972C43">
              <w:rPr>
                <w:rFonts w:ascii="Times New Roman" w:hAnsi="Times New Roman" w:cs="Times New Roman"/>
                <w:sz w:val="20"/>
                <w:szCs w:val="20"/>
              </w:rPr>
              <w:t>B</w:t>
            </w:r>
          </w:p>
        </w:tc>
      </w:tr>
    </w:tbl>
    <w:p w:rsidR="00F162A9" w:rsidRDefault="00F162A9" w:rsidP="00FF4ACC">
      <w:pPr>
        <w:jc w:val="both"/>
      </w:pPr>
    </w:p>
    <w:p w:rsidR="00A27586" w:rsidRPr="00A27586" w:rsidRDefault="009B09FC" w:rsidP="00A27586">
      <w:pPr>
        <w:pStyle w:val="Heading2"/>
        <w:rPr>
          <w:lang w:val="bg-BG"/>
        </w:rPr>
      </w:pPr>
      <w:bookmarkStart w:id="33" w:name="_Toc87115686"/>
      <w:bookmarkStart w:id="34" w:name="_Toc88744412"/>
      <w:bookmarkStart w:id="35" w:name="_Toc88841682"/>
      <w:r>
        <w:rPr>
          <w:lang w:val="bg-BG"/>
        </w:rPr>
        <w:t xml:space="preserve">12. </w:t>
      </w:r>
      <w:r w:rsidR="00A27586" w:rsidRPr="00A27586">
        <w:rPr>
          <w:lang w:val="bg-BG"/>
        </w:rPr>
        <w:t xml:space="preserve">Специфични цели за A087 </w:t>
      </w:r>
      <w:r w:rsidR="00A27586" w:rsidRPr="00A27586">
        <w:rPr>
          <w:i/>
          <w:lang w:val="bg-BG"/>
        </w:rPr>
        <w:t>Buteo buteo</w:t>
      </w:r>
      <w:r w:rsidR="00A27586" w:rsidRPr="00A27586">
        <w:rPr>
          <w:lang w:val="bg-BG"/>
        </w:rPr>
        <w:t xml:space="preserve"> (обикновен мишелов)</w:t>
      </w:r>
      <w:bookmarkEnd w:id="33"/>
      <w:bookmarkEnd w:id="34"/>
      <w:bookmarkEnd w:id="35"/>
    </w:p>
    <w:p w:rsidR="00A27586" w:rsidRPr="00A27586" w:rsidRDefault="00A27586" w:rsidP="00A27586">
      <w:pPr>
        <w:spacing w:after="120"/>
        <w:rPr>
          <w:rFonts w:ascii="Times New Roman" w:hAnsi="Times New Roman" w:cs="Times New Roman"/>
          <w:sz w:val="24"/>
          <w:szCs w:val="24"/>
          <w:lang w:val="bg-BG"/>
        </w:rPr>
      </w:pPr>
    </w:p>
    <w:p w:rsidR="00A27586" w:rsidRPr="00A27586" w:rsidRDefault="00A27586" w:rsidP="00A27586">
      <w:pPr>
        <w:spacing w:before="120" w:after="120" w:line="240" w:lineRule="auto"/>
        <w:contextualSpacing/>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1. </w:t>
      </w:r>
      <w:r w:rsidRPr="00A27586">
        <w:rPr>
          <w:rFonts w:ascii="Times New Roman" w:hAnsi="Times New Roman" w:cs="Times New Roman"/>
          <w:b/>
          <w:sz w:val="24"/>
          <w:szCs w:val="24"/>
          <w:lang w:val="bg-BG"/>
        </w:rPr>
        <w:t>Кратка характеристика на вида</w:t>
      </w:r>
    </w:p>
    <w:p w:rsidR="00A27586" w:rsidRPr="00A27586" w:rsidRDefault="00A27586" w:rsidP="00A27586">
      <w:pPr>
        <w:spacing w:before="120" w:after="120" w:line="240" w:lineRule="auto"/>
        <w:jc w:val="both"/>
        <w:rPr>
          <w:rFonts w:ascii="Times New Roman" w:hAnsi="Times New Roman" w:cs="Times New Roman"/>
          <w:sz w:val="24"/>
          <w:szCs w:val="24"/>
          <w:lang w:val="bg-BG"/>
        </w:rPr>
      </w:pPr>
      <w:r w:rsidRPr="00A27586">
        <w:rPr>
          <w:rFonts w:ascii="Times New Roman" w:hAnsi="Times New Roman" w:cs="Times New Roman"/>
          <w:sz w:val="24"/>
          <w:szCs w:val="24"/>
          <w:lang w:val="bg-BG"/>
        </w:rPr>
        <w:t xml:space="preserve">Дължина на тялото: 55 – 58 cm. Размах на крилата: 120 – 130 cm. Средно голяма граблива птица с широки, къси крила и къса закръглена опашка. Оперението е кафяво, като на </w:t>
      </w:r>
      <w:r w:rsidRPr="00A27586">
        <w:rPr>
          <w:rFonts w:ascii="Times New Roman" w:hAnsi="Times New Roman" w:cs="Times New Roman"/>
          <w:sz w:val="24"/>
          <w:szCs w:val="24"/>
          <w:lang w:val="bg-BG"/>
        </w:rPr>
        <w:lastRenderedPageBreak/>
        <w:t xml:space="preserve">горната страна еднообразно, а на долната е с белезникав или ръждив оттенък и пъстрини. Лети с плавни махове на крилата. Восковицата и краката са жълти. В България се среща подвидът </w:t>
      </w:r>
      <w:r w:rsidRPr="00A27586">
        <w:rPr>
          <w:rFonts w:ascii="Times New Roman" w:hAnsi="Times New Roman" w:cs="Times New Roman"/>
          <w:i/>
          <w:sz w:val="24"/>
          <w:szCs w:val="24"/>
          <w:lang w:val="bg-BG"/>
        </w:rPr>
        <w:t xml:space="preserve">Buteo buteo vulpinus </w:t>
      </w:r>
      <w:r w:rsidRPr="00A27586">
        <w:rPr>
          <w:rFonts w:ascii="Times New Roman" w:hAnsi="Times New Roman" w:cs="Times New Roman"/>
          <w:sz w:val="24"/>
          <w:szCs w:val="24"/>
          <w:lang w:val="bg-BG"/>
        </w:rPr>
        <w:t>(обикновен ръждив мишелов) (Симеонов и др., 1990).</w:t>
      </w:r>
    </w:p>
    <w:p w:rsidR="00A27586" w:rsidRPr="00A27586" w:rsidRDefault="00A27586" w:rsidP="00A27586">
      <w:pPr>
        <w:spacing w:before="120" w:after="120" w:line="240" w:lineRule="auto"/>
        <w:jc w:val="both"/>
        <w:rPr>
          <w:rFonts w:ascii="Times New Roman" w:hAnsi="Times New Roman" w:cs="Times New Roman"/>
          <w:bCs/>
          <w:i/>
          <w:sz w:val="24"/>
          <w:szCs w:val="24"/>
          <w:lang w:val="bg-BG"/>
        </w:rPr>
      </w:pPr>
      <w:r w:rsidRPr="00A27586">
        <w:rPr>
          <w:rFonts w:ascii="Times New Roman" w:hAnsi="Times New Roman" w:cs="Times New Roman"/>
          <w:bCs/>
          <w:i/>
          <w:sz w:val="24"/>
          <w:szCs w:val="24"/>
          <w:lang w:val="bg-BG"/>
        </w:rPr>
        <w:t>Характер на пребиваване в страната</w:t>
      </w:r>
    </w:p>
    <w:p w:rsidR="00A27586" w:rsidRPr="00A27586" w:rsidRDefault="00A27586" w:rsidP="00A27586">
      <w:pPr>
        <w:spacing w:before="120" w:after="120" w:line="240" w:lineRule="auto"/>
        <w:jc w:val="both"/>
        <w:rPr>
          <w:rFonts w:ascii="Times New Roman" w:hAnsi="Times New Roman" w:cs="Times New Roman"/>
          <w:sz w:val="24"/>
          <w:szCs w:val="24"/>
          <w:lang w:val="bg-BG"/>
        </w:rPr>
      </w:pPr>
      <w:r w:rsidRPr="00A27586">
        <w:rPr>
          <w:rFonts w:ascii="Times New Roman" w:hAnsi="Times New Roman" w:cs="Times New Roman"/>
          <w:sz w:val="24"/>
          <w:szCs w:val="24"/>
          <w:lang w:val="bg-BG"/>
        </w:rPr>
        <w:t xml:space="preserve">За България видът е постоянен и прелетен. Един от най-многобройните и широко разпространени видове хищни птици в страната. Размножителния период започва през април. Гнездото си строи по широколистни и иглолистни дървета на височина 6-20 м. Според Янков (отг. ред., 2007) българската популация наброява 2500-4000 двойки, а според Нанкинов и др. (2004) – от 7000 до 11 000 дв. Видът е известен като далечен мигрант (главно подвидът </w:t>
      </w:r>
      <w:r w:rsidRPr="00A27586">
        <w:rPr>
          <w:rFonts w:ascii="Times New Roman" w:hAnsi="Times New Roman" w:cs="Times New Roman"/>
          <w:i/>
          <w:sz w:val="24"/>
          <w:szCs w:val="24"/>
          <w:lang w:val="bg-BG"/>
        </w:rPr>
        <w:t>vulpinus</w:t>
      </w:r>
      <w:r w:rsidRPr="00A27586">
        <w:rPr>
          <w:rFonts w:ascii="Times New Roman" w:hAnsi="Times New Roman" w:cs="Times New Roman"/>
          <w:sz w:val="24"/>
          <w:szCs w:val="24"/>
          <w:lang w:val="bg-BG"/>
        </w:rPr>
        <w:t xml:space="preserve">) и мигрант на къси разстояние, но на широк фронт, отчасти зимува в България (подвидът </w:t>
      </w:r>
      <w:r w:rsidRPr="00A27586">
        <w:rPr>
          <w:rFonts w:ascii="Times New Roman" w:hAnsi="Times New Roman" w:cs="Times New Roman"/>
          <w:i/>
          <w:sz w:val="24"/>
          <w:szCs w:val="24"/>
          <w:lang w:val="bg-BG"/>
        </w:rPr>
        <w:t>buteo</w:t>
      </w:r>
      <w:r w:rsidRPr="00A27586">
        <w:rPr>
          <w:rFonts w:ascii="Times New Roman" w:hAnsi="Times New Roman" w:cs="Times New Roman"/>
          <w:sz w:val="24"/>
          <w:szCs w:val="24"/>
          <w:lang w:val="bg-BG"/>
        </w:rPr>
        <w:t>). Мишеловът е най-многобройният мигрант сред грабливите птици през периода 1979-2003 г. в Бургаския залив. Общата му численост варира между 7963 и 31 746 инд. (средно – 17 739) (Michev et al., 2018). Пролетната миграция е най-интензивна през март, а есенната през втората половина на октомври. Образува сравнително многочислени ята (300-400), всред които може да присъстват и други единични видове (тръстиков блатар, черна каня). Общо проучванията през 2011 и 2012 г. показват, че макар обикновения мишелов да прелита над цялата страна, основната част от прелитащите птици се концентрират в източната част (Матеева и Янков, 2013).</w:t>
      </w:r>
    </w:p>
    <w:p w:rsidR="00A27586" w:rsidRPr="00A27586" w:rsidRDefault="00A27586" w:rsidP="00A27586">
      <w:pPr>
        <w:spacing w:before="120" w:after="120" w:line="240" w:lineRule="auto"/>
        <w:jc w:val="both"/>
        <w:rPr>
          <w:rFonts w:ascii="Times New Roman" w:hAnsi="Times New Roman" w:cs="Times New Roman"/>
          <w:bCs/>
          <w:i/>
          <w:sz w:val="24"/>
          <w:szCs w:val="24"/>
          <w:lang w:val="bg-BG"/>
        </w:rPr>
      </w:pPr>
      <w:r w:rsidRPr="00A27586">
        <w:rPr>
          <w:rFonts w:ascii="Times New Roman" w:hAnsi="Times New Roman" w:cs="Times New Roman"/>
          <w:bCs/>
          <w:i/>
          <w:sz w:val="24"/>
          <w:szCs w:val="24"/>
          <w:lang w:val="bg-BG"/>
        </w:rPr>
        <w:t>Характерно местообитание</w:t>
      </w:r>
    </w:p>
    <w:p w:rsidR="00A27586" w:rsidRPr="00A27586" w:rsidRDefault="00A27586" w:rsidP="00A27586">
      <w:pPr>
        <w:spacing w:before="120" w:after="120" w:line="240" w:lineRule="auto"/>
        <w:jc w:val="both"/>
        <w:rPr>
          <w:rFonts w:ascii="Times New Roman" w:hAnsi="Times New Roman" w:cs="Times New Roman"/>
          <w:sz w:val="24"/>
          <w:szCs w:val="24"/>
          <w:lang w:val="bg-BG"/>
        </w:rPr>
      </w:pPr>
      <w:r w:rsidRPr="00A27586">
        <w:rPr>
          <w:rFonts w:ascii="Times New Roman" w:hAnsi="Times New Roman" w:cs="Times New Roman"/>
          <w:sz w:val="24"/>
          <w:szCs w:val="24"/>
          <w:lang w:val="bg-BG"/>
        </w:rPr>
        <w:t>Обитава окрайнини на широколистни, смесени и иглолистни гори с поляни, групи дървета сред открити пространства. Среща до 1500 м. - 1977 м надморска височина (Симеонов и др., 1990; Янков, отг. ред., 2007). Гнездовата територия на една двойка е между 39 и 221 ha (средно – 119 ha). В Алпите (Италия) е установена гнездова плътност между 28 и 31 дв./100 кв. км. като разстоянието между гнездата е средно 1108 м. По-голяма част (81%) от гнездата са разположени на скали, а останалите върху стари дървета (кестен, бял бор, дъб) (Sergio, 2002). Подходящи местообитания за гнездене са окрайнини на гори (9110-91CA), а за търсене на храна са открити пространства - ливади, пасища, обработваеми земи и вероятно повечето типове „Естествени и полуестествени тревни формации“ (6110-6520) според Директивата за хaбитатите (Кавръкова и др., 2009).</w:t>
      </w:r>
    </w:p>
    <w:p w:rsidR="00A27586" w:rsidRPr="00A27586" w:rsidRDefault="00A27586" w:rsidP="00A27586">
      <w:pPr>
        <w:spacing w:before="120" w:after="120" w:line="240" w:lineRule="auto"/>
        <w:jc w:val="both"/>
        <w:rPr>
          <w:rFonts w:ascii="Times New Roman" w:hAnsi="Times New Roman" w:cs="Times New Roman"/>
          <w:bCs/>
          <w:sz w:val="24"/>
          <w:szCs w:val="24"/>
          <w:lang w:val="bg-BG"/>
        </w:rPr>
      </w:pPr>
      <w:r w:rsidRPr="00A27586">
        <w:rPr>
          <w:rFonts w:ascii="Times New Roman" w:hAnsi="Times New Roman" w:cs="Times New Roman"/>
          <w:bCs/>
          <w:i/>
          <w:sz w:val="24"/>
          <w:szCs w:val="24"/>
          <w:lang w:val="bg-BG"/>
        </w:rPr>
        <w:t>Хранене</w:t>
      </w:r>
    </w:p>
    <w:p w:rsidR="00A27586" w:rsidRPr="00A27586" w:rsidRDefault="00A27586" w:rsidP="00A27586">
      <w:pPr>
        <w:spacing w:before="120" w:after="120" w:line="240" w:lineRule="auto"/>
        <w:jc w:val="both"/>
        <w:rPr>
          <w:rFonts w:ascii="Times New Roman" w:hAnsi="Times New Roman" w:cs="Times New Roman"/>
          <w:sz w:val="24"/>
          <w:szCs w:val="24"/>
          <w:lang w:val="bg-BG"/>
        </w:rPr>
      </w:pPr>
      <w:r w:rsidRPr="00A27586">
        <w:rPr>
          <w:rFonts w:ascii="Times New Roman" w:hAnsi="Times New Roman" w:cs="Times New Roman"/>
          <w:sz w:val="24"/>
          <w:szCs w:val="24"/>
          <w:lang w:val="bg-BG"/>
        </w:rPr>
        <w:t>Основно се храни с бозайници (15 вида), като доминират дребните гризачи – обикновена полевка, лалугер, горска полевка, горска мишка и др.). От птиците (17 вида) най-често ловува обикновен скорец.</w:t>
      </w:r>
    </w:p>
    <w:p w:rsidR="00A27586" w:rsidRPr="00A27586" w:rsidRDefault="00A27586" w:rsidP="00A27586">
      <w:pPr>
        <w:spacing w:before="120" w:after="120" w:line="240" w:lineRule="auto"/>
        <w:contextualSpacing/>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2. </w:t>
      </w:r>
      <w:r w:rsidRPr="00A27586">
        <w:rPr>
          <w:rFonts w:ascii="Times New Roman" w:hAnsi="Times New Roman" w:cs="Times New Roman"/>
          <w:b/>
          <w:sz w:val="24"/>
          <w:szCs w:val="24"/>
          <w:lang w:val="bg-BG"/>
        </w:rPr>
        <w:t>Разпространение, природозащитно състояние и тенденции в популацията на вида на национално ниво</w:t>
      </w:r>
    </w:p>
    <w:p w:rsidR="00A27586" w:rsidRPr="00A27586" w:rsidRDefault="00A27586" w:rsidP="00A27586">
      <w:pPr>
        <w:spacing w:before="120" w:after="120" w:line="240" w:lineRule="auto"/>
        <w:jc w:val="both"/>
        <w:rPr>
          <w:rFonts w:ascii="Times New Roman" w:hAnsi="Times New Roman" w:cs="Times New Roman"/>
          <w:sz w:val="24"/>
          <w:szCs w:val="24"/>
          <w:lang w:val="bg-BG"/>
        </w:rPr>
      </w:pPr>
      <w:r w:rsidRPr="00A27586">
        <w:rPr>
          <w:rFonts w:ascii="Times New Roman" w:hAnsi="Times New Roman" w:cs="Times New Roman"/>
          <w:sz w:val="24"/>
          <w:szCs w:val="24"/>
          <w:lang w:val="bg-BG"/>
        </w:rPr>
        <w:t>Повсеместно разпространен на цялата територия на страната. Не е установен на места в равнинни безлесни райони с преобладаване на земеделски култури – локално в Дунавската равнина, Тракийската низина, Бургаската низина и др. Числеността му е относително равномерна, като е по-висока в предпланинските и хълмистите райони с по-голямо разнообразие на местообитания (комбинация от гори с ливади, пасища и обработваеми земи) (Янков отг. ред., 2007).</w:t>
      </w:r>
    </w:p>
    <w:p w:rsidR="00A27586" w:rsidRPr="00A27586" w:rsidRDefault="00A27586" w:rsidP="00A27586">
      <w:pPr>
        <w:spacing w:before="120" w:after="120" w:line="240" w:lineRule="auto"/>
        <w:jc w:val="both"/>
        <w:rPr>
          <w:rFonts w:ascii="Times New Roman" w:hAnsi="Times New Roman" w:cs="Times New Roman"/>
          <w:sz w:val="24"/>
          <w:szCs w:val="24"/>
          <w:lang w:val="bg-BG"/>
        </w:rPr>
      </w:pPr>
      <w:r w:rsidRPr="00A27586">
        <w:rPr>
          <w:rFonts w:ascii="Times New Roman" w:hAnsi="Times New Roman" w:cs="Times New Roman"/>
          <w:sz w:val="24"/>
          <w:szCs w:val="24"/>
          <w:lang w:val="bg-BG"/>
        </w:rPr>
        <w:lastRenderedPageBreak/>
        <w:t>Включен в Приложение 3 на ЗБР. Според IUCN видът е с категория „слабо засегнат“ - LC (Least Concern) за територията на континентална Европа, също и за света. Няма SPEC категория. Не е включен в Червената книга на Р България.</w:t>
      </w:r>
    </w:p>
    <w:p w:rsidR="00A27586" w:rsidRPr="00A27586" w:rsidRDefault="00A27586" w:rsidP="00A27586">
      <w:pPr>
        <w:spacing w:before="120" w:after="120" w:line="240" w:lineRule="auto"/>
        <w:jc w:val="both"/>
        <w:rPr>
          <w:rFonts w:ascii="Times New Roman" w:hAnsi="Times New Roman" w:cs="Times New Roman"/>
          <w:sz w:val="24"/>
          <w:szCs w:val="24"/>
          <w:lang w:val="bg-BG"/>
        </w:rPr>
      </w:pPr>
      <w:r w:rsidRPr="00A27586">
        <w:rPr>
          <w:rFonts w:ascii="Times New Roman" w:hAnsi="Times New Roman" w:cs="Times New Roman"/>
          <w:sz w:val="24"/>
          <w:szCs w:val="24"/>
          <w:lang w:val="bg-BG"/>
        </w:rPr>
        <w:t xml:space="preserve">Съгласно Докладването от 2019 г. (за периода 2005-2018 г.), видът се опазва като гнездящ с популация между </w:t>
      </w:r>
      <w:r w:rsidRPr="00A27586">
        <w:rPr>
          <w:rFonts w:ascii="Times New Roman" w:hAnsi="Times New Roman" w:cs="Times New Roman"/>
          <w:b/>
          <w:sz w:val="24"/>
          <w:szCs w:val="24"/>
          <w:lang w:val="bg-BG"/>
        </w:rPr>
        <w:t>2400 и 4200 двойки</w:t>
      </w:r>
      <w:r w:rsidRPr="00A27586">
        <w:rPr>
          <w:rFonts w:ascii="Times New Roman" w:hAnsi="Times New Roman" w:cs="Times New Roman"/>
          <w:sz w:val="24"/>
          <w:szCs w:val="24"/>
          <w:lang w:val="bg-BG"/>
        </w:rPr>
        <w:t xml:space="preserve">. Краткосрочната (2001-2018 г.) популационна тенденция е </w:t>
      </w:r>
      <w:r w:rsidRPr="00A27586">
        <w:rPr>
          <w:rFonts w:ascii="Times New Roman" w:hAnsi="Times New Roman" w:cs="Times New Roman"/>
          <w:b/>
          <w:sz w:val="24"/>
          <w:szCs w:val="24"/>
          <w:lang w:val="bg-BG"/>
        </w:rPr>
        <w:t>стабилна</w:t>
      </w:r>
      <w:r w:rsidRPr="00A27586">
        <w:rPr>
          <w:rFonts w:ascii="Times New Roman" w:hAnsi="Times New Roman" w:cs="Times New Roman"/>
          <w:sz w:val="24"/>
          <w:szCs w:val="24"/>
          <w:lang w:val="bg-BG"/>
        </w:rPr>
        <w:t xml:space="preserve">, а дългосрочната (1980-2018 г.) е </w:t>
      </w:r>
      <w:r w:rsidRPr="00A27586">
        <w:rPr>
          <w:rFonts w:ascii="Times New Roman" w:hAnsi="Times New Roman" w:cs="Times New Roman"/>
          <w:b/>
          <w:sz w:val="24"/>
          <w:szCs w:val="24"/>
          <w:lang w:val="bg-BG"/>
        </w:rPr>
        <w:t>неизвестна</w:t>
      </w:r>
      <w:r w:rsidRPr="00A27586">
        <w:rPr>
          <w:rFonts w:ascii="Times New Roman" w:hAnsi="Times New Roman" w:cs="Times New Roman"/>
          <w:sz w:val="24"/>
          <w:szCs w:val="24"/>
          <w:lang w:val="bg-BG"/>
        </w:rPr>
        <w:t>. Не са посочени заплахи и влияния.</w:t>
      </w:r>
    </w:p>
    <w:p w:rsidR="00A27586" w:rsidRPr="00A27586" w:rsidRDefault="00A27586" w:rsidP="00A27586">
      <w:pPr>
        <w:spacing w:before="120" w:after="120" w:line="240" w:lineRule="auto"/>
        <w:jc w:val="both"/>
        <w:rPr>
          <w:rFonts w:ascii="Times New Roman" w:hAnsi="Times New Roman" w:cs="Times New Roman"/>
          <w:sz w:val="24"/>
          <w:szCs w:val="24"/>
          <w:lang w:val="bg-BG"/>
        </w:rPr>
      </w:pPr>
      <w:r w:rsidRPr="00A27586">
        <w:rPr>
          <w:rFonts w:ascii="Times New Roman" w:hAnsi="Times New Roman" w:cs="Times New Roman"/>
          <w:sz w:val="24"/>
          <w:szCs w:val="24"/>
          <w:lang w:val="bg-BG"/>
        </w:rPr>
        <w:t xml:space="preserve">Съгласно Докладването от 2019 г. (за периода 2001-2018 г.), видът се опазва и като мигриращ с численост между </w:t>
      </w:r>
      <w:r w:rsidRPr="00A27586">
        <w:rPr>
          <w:rFonts w:ascii="Times New Roman" w:hAnsi="Times New Roman" w:cs="Times New Roman"/>
          <w:b/>
          <w:sz w:val="24"/>
          <w:szCs w:val="24"/>
          <w:lang w:val="bg-BG"/>
        </w:rPr>
        <w:t>36 000 и 40 000 индивиди</w:t>
      </w:r>
      <w:r w:rsidRPr="00A27586">
        <w:rPr>
          <w:rFonts w:ascii="Times New Roman" w:hAnsi="Times New Roman" w:cs="Times New Roman"/>
          <w:sz w:val="24"/>
          <w:szCs w:val="24"/>
          <w:lang w:val="bg-BG"/>
        </w:rPr>
        <w:t>. Не са посочени тенденции в миграционната численост. Не са посочени и заплахи.</w:t>
      </w:r>
    </w:p>
    <w:p w:rsidR="00A27586" w:rsidRPr="00A27586" w:rsidRDefault="00A27586" w:rsidP="00A27586">
      <w:pPr>
        <w:spacing w:before="120" w:after="120" w:line="240" w:lineRule="auto"/>
        <w:contextualSpacing/>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3. </w:t>
      </w:r>
      <w:r w:rsidRPr="00A27586">
        <w:rPr>
          <w:rFonts w:ascii="Times New Roman" w:hAnsi="Times New Roman" w:cs="Times New Roman"/>
          <w:b/>
          <w:sz w:val="24"/>
          <w:szCs w:val="24"/>
          <w:lang w:val="bg-BG"/>
        </w:rPr>
        <w:t xml:space="preserve">Състояние в </w:t>
      </w:r>
      <w:r w:rsidRPr="00A27586">
        <w:rPr>
          <w:rFonts w:ascii="Times New Roman" w:hAnsi="Times New Roman" w:cs="Times New Roman"/>
          <w:b/>
          <w:bCs/>
          <w:sz w:val="24"/>
          <w:szCs w:val="24"/>
          <w:lang w:val="bg-BG"/>
        </w:rPr>
        <w:t>СЗЗ BG0002065 „Блато Малък Преславец“</w:t>
      </w:r>
    </w:p>
    <w:p w:rsidR="00A27586" w:rsidRPr="00A27586" w:rsidRDefault="00A27586" w:rsidP="00A27586">
      <w:pPr>
        <w:spacing w:before="120" w:after="120" w:line="240" w:lineRule="auto"/>
        <w:jc w:val="both"/>
        <w:rPr>
          <w:rFonts w:ascii="Times New Roman" w:hAnsi="Times New Roman" w:cs="Times New Roman"/>
          <w:sz w:val="24"/>
          <w:szCs w:val="24"/>
          <w:lang w:val="bg-BG"/>
        </w:rPr>
      </w:pPr>
      <w:r w:rsidRPr="00A27586">
        <w:rPr>
          <w:rFonts w:ascii="Times New Roman" w:hAnsi="Times New Roman" w:cs="Times New Roman"/>
          <w:sz w:val="24"/>
          <w:szCs w:val="24"/>
          <w:lang w:val="bg-BG"/>
        </w:rPr>
        <w:t xml:space="preserve">Съгласно </w:t>
      </w:r>
      <w:r w:rsidR="000C6B3E">
        <w:rPr>
          <w:rFonts w:ascii="Times New Roman" w:hAnsi="Times New Roman" w:cs="Times New Roman"/>
          <w:sz w:val="24"/>
          <w:szCs w:val="24"/>
          <w:lang w:val="bg-BG"/>
        </w:rPr>
        <w:t>СФ</w:t>
      </w:r>
      <w:r w:rsidRPr="00A27586">
        <w:rPr>
          <w:rFonts w:ascii="Times New Roman" w:hAnsi="Times New Roman" w:cs="Times New Roman"/>
          <w:sz w:val="24"/>
          <w:szCs w:val="24"/>
          <w:lang w:val="bg-BG"/>
        </w:rPr>
        <w:t xml:space="preserve">, видът се опазва в зоната и като </w:t>
      </w:r>
      <w:r w:rsidRPr="00A27586">
        <w:rPr>
          <w:rFonts w:ascii="Times New Roman" w:hAnsi="Times New Roman" w:cs="Times New Roman"/>
          <w:b/>
          <w:sz w:val="24"/>
          <w:szCs w:val="24"/>
          <w:lang w:val="bg-BG"/>
        </w:rPr>
        <w:t>постоянен</w:t>
      </w:r>
      <w:r w:rsidRPr="00A27586">
        <w:rPr>
          <w:rFonts w:ascii="Times New Roman" w:hAnsi="Times New Roman" w:cs="Times New Roman"/>
          <w:sz w:val="24"/>
          <w:szCs w:val="24"/>
          <w:lang w:val="bg-BG"/>
        </w:rPr>
        <w:t xml:space="preserve"> с неизвестна численост, което е отразено в колоната за качеството на данните с „</w:t>
      </w:r>
      <w:r w:rsidRPr="00A27586">
        <w:rPr>
          <w:rFonts w:ascii="Times New Roman" w:hAnsi="Times New Roman" w:cs="Times New Roman"/>
          <w:sz w:val="24"/>
          <w:szCs w:val="24"/>
        </w:rPr>
        <w:t>DD</w:t>
      </w:r>
      <w:r w:rsidRPr="00A27586">
        <w:rPr>
          <w:rFonts w:ascii="Times New Roman" w:hAnsi="Times New Roman" w:cs="Times New Roman"/>
          <w:sz w:val="24"/>
          <w:szCs w:val="24"/>
          <w:lang w:val="bg-BG"/>
        </w:rPr>
        <w:t>“ – липса на данни. Оценката за числеността на популацията е оценка „</w:t>
      </w:r>
      <w:r w:rsidRPr="00A27586">
        <w:rPr>
          <w:rFonts w:ascii="Times New Roman" w:hAnsi="Times New Roman" w:cs="Times New Roman"/>
          <w:sz w:val="24"/>
          <w:szCs w:val="24"/>
          <w:lang w:val="en-GB"/>
        </w:rPr>
        <w:t>D</w:t>
      </w:r>
      <w:r w:rsidRPr="00A27586">
        <w:rPr>
          <w:rFonts w:ascii="Times New Roman" w:hAnsi="Times New Roman" w:cs="Times New Roman"/>
          <w:sz w:val="24"/>
          <w:szCs w:val="24"/>
          <w:lang w:val="bg-BG"/>
        </w:rPr>
        <w:t>“. Липсват категории за опазването на вида, изолираност на популацията и за значението на зоната за опазването на вида.</w:t>
      </w:r>
    </w:p>
    <w:p w:rsidR="00A27586" w:rsidRPr="00A27586" w:rsidRDefault="00A27586" w:rsidP="00A27586">
      <w:pPr>
        <w:spacing w:before="120" w:after="120" w:line="240" w:lineRule="auto"/>
        <w:jc w:val="both"/>
        <w:rPr>
          <w:rFonts w:ascii="Times New Roman" w:hAnsi="Times New Roman" w:cs="Times New Roman"/>
          <w:bCs/>
          <w:i/>
          <w:sz w:val="24"/>
          <w:szCs w:val="24"/>
          <w:lang w:val="bg-BG"/>
        </w:rPr>
      </w:pPr>
      <w:r w:rsidRPr="00A27586">
        <w:rPr>
          <w:rFonts w:ascii="Times New Roman" w:hAnsi="Times New Roman" w:cs="Times New Roman"/>
          <w:sz w:val="24"/>
          <w:szCs w:val="24"/>
          <w:lang w:val="bg-BG"/>
        </w:rPr>
        <w:t xml:space="preserve">Съгласно </w:t>
      </w:r>
      <w:r w:rsidR="000C6B3E">
        <w:rPr>
          <w:rFonts w:ascii="Times New Roman" w:hAnsi="Times New Roman" w:cs="Times New Roman"/>
          <w:sz w:val="24"/>
          <w:szCs w:val="24"/>
          <w:lang w:val="bg-BG"/>
        </w:rPr>
        <w:t>СФ</w:t>
      </w:r>
      <w:r w:rsidRPr="00A27586">
        <w:rPr>
          <w:rFonts w:ascii="Times New Roman" w:hAnsi="Times New Roman" w:cs="Times New Roman"/>
          <w:sz w:val="24"/>
          <w:szCs w:val="24"/>
          <w:lang w:val="bg-BG"/>
        </w:rPr>
        <w:t xml:space="preserve"> на зоната, вида е </w:t>
      </w:r>
      <w:r w:rsidRPr="00A27586">
        <w:rPr>
          <w:rFonts w:ascii="Times New Roman" w:hAnsi="Times New Roman" w:cs="Times New Roman"/>
          <w:b/>
          <w:sz w:val="24"/>
          <w:szCs w:val="24"/>
          <w:lang w:val="bg-BG"/>
        </w:rPr>
        <w:t>зимуващ</w:t>
      </w:r>
      <w:r w:rsidRPr="00A27586">
        <w:rPr>
          <w:rFonts w:ascii="Times New Roman" w:hAnsi="Times New Roman" w:cs="Times New Roman"/>
          <w:sz w:val="24"/>
          <w:szCs w:val="24"/>
          <w:lang w:val="bg-BG"/>
        </w:rPr>
        <w:t>. Зимуващата популация на вида в зоната е оценена на до 1 индивид. Оценката за числеността на популацията е оценка „</w:t>
      </w:r>
      <w:r w:rsidRPr="00A27586">
        <w:rPr>
          <w:rFonts w:ascii="Times New Roman" w:hAnsi="Times New Roman" w:cs="Times New Roman"/>
          <w:sz w:val="24"/>
          <w:szCs w:val="24"/>
          <w:lang w:val="en-GB"/>
        </w:rPr>
        <w:t>D</w:t>
      </w:r>
      <w:r w:rsidRPr="00A27586">
        <w:rPr>
          <w:rFonts w:ascii="Times New Roman" w:hAnsi="Times New Roman" w:cs="Times New Roman"/>
          <w:sz w:val="24"/>
          <w:szCs w:val="24"/>
          <w:lang w:val="bg-BG"/>
        </w:rPr>
        <w:t>“. Липсват категории за опазването на вида, изолираност на популацията и за значението на зоната за опазването на вида.</w:t>
      </w:r>
    </w:p>
    <w:p w:rsidR="00A27586" w:rsidRPr="00A27586" w:rsidRDefault="00A27586" w:rsidP="00A27586">
      <w:pPr>
        <w:spacing w:before="120" w:after="120" w:line="240" w:lineRule="auto"/>
        <w:jc w:val="both"/>
        <w:rPr>
          <w:rFonts w:ascii="Times New Roman" w:hAnsi="Times New Roman" w:cs="Times New Roman"/>
          <w:sz w:val="24"/>
          <w:szCs w:val="24"/>
          <w:lang w:val="bg-BG"/>
        </w:rPr>
      </w:pPr>
      <w:r w:rsidRPr="00A27586">
        <w:rPr>
          <w:rFonts w:ascii="Times New Roman" w:hAnsi="Times New Roman" w:cs="Times New Roman"/>
          <w:sz w:val="24"/>
          <w:szCs w:val="24"/>
          <w:lang w:val="bg-BG"/>
        </w:rPr>
        <w:t xml:space="preserve">Съгласно </w:t>
      </w:r>
      <w:r w:rsidR="000C6B3E">
        <w:rPr>
          <w:rFonts w:ascii="Times New Roman" w:hAnsi="Times New Roman" w:cs="Times New Roman"/>
          <w:sz w:val="24"/>
          <w:szCs w:val="24"/>
          <w:lang w:val="bg-BG"/>
        </w:rPr>
        <w:t>СФ</w:t>
      </w:r>
      <w:r w:rsidRPr="00A27586">
        <w:rPr>
          <w:rFonts w:ascii="Times New Roman" w:hAnsi="Times New Roman" w:cs="Times New Roman"/>
          <w:sz w:val="24"/>
          <w:szCs w:val="24"/>
          <w:lang w:val="bg-BG"/>
        </w:rPr>
        <w:t xml:space="preserve">, </w:t>
      </w:r>
      <w:r w:rsidRPr="00A27586">
        <w:rPr>
          <w:rFonts w:ascii="Times New Roman" w:hAnsi="Times New Roman" w:cs="Times New Roman"/>
          <w:b/>
          <w:sz w:val="24"/>
          <w:szCs w:val="24"/>
          <w:lang w:val="bg-BG"/>
        </w:rPr>
        <w:t>мигриращата</w:t>
      </w:r>
      <w:r w:rsidRPr="00A27586">
        <w:rPr>
          <w:rFonts w:ascii="Times New Roman" w:hAnsi="Times New Roman" w:cs="Times New Roman"/>
          <w:sz w:val="24"/>
          <w:szCs w:val="24"/>
          <w:lang w:val="bg-BG"/>
        </w:rPr>
        <w:t xml:space="preserve"> (концентрираща се) популация е </w:t>
      </w:r>
      <w:r w:rsidRPr="00A27586">
        <w:rPr>
          <w:rFonts w:ascii="Times New Roman" w:hAnsi="Times New Roman" w:cs="Times New Roman"/>
          <w:b/>
          <w:sz w:val="24"/>
          <w:szCs w:val="24"/>
          <w:lang w:val="bg-BG"/>
        </w:rPr>
        <w:t xml:space="preserve">неизвестна </w:t>
      </w:r>
      <w:r w:rsidRPr="00A27586">
        <w:rPr>
          <w:rFonts w:ascii="Times New Roman" w:hAnsi="Times New Roman" w:cs="Times New Roman"/>
          <w:sz w:val="24"/>
          <w:szCs w:val="24"/>
          <w:lang w:val="bg-BG"/>
        </w:rPr>
        <w:t>поради липса на данни (DD). Оценката за числеността на популацията е оценка „</w:t>
      </w:r>
      <w:r w:rsidRPr="00A27586">
        <w:rPr>
          <w:rFonts w:ascii="Times New Roman" w:hAnsi="Times New Roman" w:cs="Times New Roman"/>
          <w:sz w:val="24"/>
          <w:szCs w:val="24"/>
          <w:lang w:val="en-GB"/>
        </w:rPr>
        <w:t>D</w:t>
      </w:r>
      <w:r w:rsidRPr="00A27586">
        <w:rPr>
          <w:rFonts w:ascii="Times New Roman" w:hAnsi="Times New Roman" w:cs="Times New Roman"/>
          <w:sz w:val="24"/>
          <w:szCs w:val="24"/>
          <w:lang w:val="bg-BG"/>
        </w:rPr>
        <w:t>“. Липсват категории за опазването на вида, изолираност на популацията и за значението на зоната за опазването на вида.</w:t>
      </w:r>
    </w:p>
    <w:p w:rsidR="00A27586" w:rsidRPr="00A27586" w:rsidRDefault="00A27586" w:rsidP="00A27586">
      <w:pPr>
        <w:spacing w:before="120" w:after="120" w:line="240" w:lineRule="auto"/>
        <w:contextualSpacing/>
        <w:jc w:val="both"/>
        <w:rPr>
          <w:rFonts w:ascii="Times New Roman" w:hAnsi="Times New Roman" w:cs="Times New Roman"/>
          <w:b/>
          <w:bCs/>
          <w:sz w:val="24"/>
          <w:szCs w:val="24"/>
          <w:lang w:val="bg-BG"/>
        </w:rPr>
      </w:pPr>
      <w:r>
        <w:rPr>
          <w:rFonts w:ascii="Times New Roman" w:hAnsi="Times New Roman" w:cs="Times New Roman"/>
          <w:b/>
          <w:bCs/>
          <w:sz w:val="24"/>
          <w:szCs w:val="24"/>
          <w:lang w:val="bg-BG"/>
        </w:rPr>
        <w:t xml:space="preserve">4. </w:t>
      </w:r>
      <w:r w:rsidRPr="00A27586">
        <w:rPr>
          <w:rFonts w:ascii="Times New Roman" w:hAnsi="Times New Roman" w:cs="Times New Roman"/>
          <w:b/>
          <w:bCs/>
          <w:sz w:val="24"/>
          <w:szCs w:val="24"/>
          <w:lang w:val="bg-BG"/>
        </w:rPr>
        <w:t>Анализ на наличната информация</w:t>
      </w:r>
    </w:p>
    <w:p w:rsidR="00A27586" w:rsidRPr="00A27586" w:rsidRDefault="00A27586" w:rsidP="00A27586">
      <w:pPr>
        <w:spacing w:before="120" w:after="120" w:line="240" w:lineRule="auto"/>
        <w:jc w:val="both"/>
        <w:rPr>
          <w:rFonts w:ascii="Times New Roman" w:hAnsi="Times New Roman" w:cs="Times New Roman"/>
          <w:sz w:val="24"/>
          <w:szCs w:val="24"/>
          <w:lang w:val="bg-BG"/>
        </w:rPr>
      </w:pPr>
      <w:r w:rsidRPr="00A27586">
        <w:rPr>
          <w:rFonts w:ascii="Times New Roman" w:hAnsi="Times New Roman" w:cs="Times New Roman"/>
          <w:sz w:val="24"/>
          <w:szCs w:val="24"/>
          <w:lang w:val="bg-BG"/>
        </w:rPr>
        <w:t>Обикновения мишелов гнезди редовно по поречието на р. Дунав, като популацията по българското поречие се оценя на 320 – 560 двойки (Cheshmedzhiev et al., 2019). През май месец на 2021 г. са наблюдавани 3 индивида в подходящо гнездово местообитание на територията на СЗЗ „Блато Малък Преславец“. Популацията се оценя на поне 1 гнездяща двойка в зоната през 2021 г.</w:t>
      </w:r>
    </w:p>
    <w:p w:rsidR="00A27586" w:rsidRPr="00A27586" w:rsidRDefault="00A27586" w:rsidP="00A27586">
      <w:pPr>
        <w:spacing w:before="120" w:after="120" w:line="240" w:lineRule="auto"/>
        <w:jc w:val="both"/>
        <w:rPr>
          <w:rFonts w:ascii="Times New Roman" w:hAnsi="Times New Roman" w:cs="Times New Roman"/>
          <w:sz w:val="24"/>
          <w:szCs w:val="24"/>
          <w:lang w:val="bg-BG"/>
        </w:rPr>
      </w:pPr>
      <w:r w:rsidRPr="00A27586">
        <w:rPr>
          <w:rFonts w:ascii="Times New Roman" w:hAnsi="Times New Roman" w:cs="Times New Roman"/>
          <w:sz w:val="24"/>
          <w:szCs w:val="24"/>
          <w:lang w:val="bg-BG"/>
        </w:rPr>
        <w:t xml:space="preserve">Национално проучване на миграцията за 42 вида птици през 2011 и 2012 г. показват, че макар обикновения мишелов да прелита над цялата страна, основната част от птици се концентрират в източна България (Матеева и Янков, 2013). Според </w:t>
      </w:r>
      <w:r w:rsidR="000C6B3E">
        <w:rPr>
          <w:rFonts w:ascii="Times New Roman" w:hAnsi="Times New Roman" w:cs="Times New Roman"/>
          <w:sz w:val="24"/>
          <w:szCs w:val="24"/>
          <w:lang w:val="bg-BG"/>
        </w:rPr>
        <w:t>СФ</w:t>
      </w:r>
      <w:r w:rsidRPr="00A27586">
        <w:rPr>
          <w:rFonts w:ascii="Times New Roman" w:hAnsi="Times New Roman" w:cs="Times New Roman"/>
          <w:sz w:val="24"/>
          <w:szCs w:val="24"/>
          <w:lang w:val="bg-BG"/>
        </w:rPr>
        <w:t xml:space="preserve"> липсват данни за мигриращата популация на вида в зоната и е необходимо залагане на адекватен мониторинг в периодите от средата на март до края на април за пролетната миграция, и от средата на септември до края на октомври за есенната миграция. </w:t>
      </w:r>
    </w:p>
    <w:p w:rsidR="00A27586" w:rsidRPr="00A27586" w:rsidRDefault="00A27586" w:rsidP="00A27586">
      <w:pPr>
        <w:spacing w:before="120" w:after="120" w:line="240" w:lineRule="auto"/>
        <w:jc w:val="both"/>
        <w:rPr>
          <w:rFonts w:ascii="Times New Roman" w:hAnsi="Times New Roman" w:cs="Times New Roman"/>
          <w:sz w:val="24"/>
          <w:szCs w:val="24"/>
          <w:lang w:val="bg-BG"/>
        </w:rPr>
      </w:pPr>
      <w:r w:rsidRPr="00A27586">
        <w:rPr>
          <w:rFonts w:ascii="Times New Roman" w:hAnsi="Times New Roman" w:cs="Times New Roman"/>
          <w:sz w:val="24"/>
          <w:szCs w:val="24"/>
          <w:lang w:val="bg-BG"/>
        </w:rPr>
        <w:t xml:space="preserve">По време на СЗП през 2019 г. са наблюдавани 25 инд., а през 2020 г. - 21 инд. от вида за цялото българско поречието на река Дунав. В СЗЗ „Блато малък Преславец“ не са наблюдавани птици от вида по врем на СЗП през 2019 и 2020 г. По данни от observation.org, единични птици могат да зимуват в СЗЗ (Y. Kutsarov, 2021). Според </w:t>
      </w:r>
      <w:r w:rsidR="000C6B3E">
        <w:rPr>
          <w:rFonts w:ascii="Times New Roman" w:hAnsi="Times New Roman" w:cs="Times New Roman"/>
          <w:sz w:val="24"/>
          <w:szCs w:val="24"/>
          <w:lang w:val="bg-BG"/>
        </w:rPr>
        <w:t>СФ</w:t>
      </w:r>
      <w:r w:rsidRPr="00A27586">
        <w:rPr>
          <w:rFonts w:ascii="Times New Roman" w:hAnsi="Times New Roman" w:cs="Times New Roman"/>
          <w:sz w:val="24"/>
          <w:szCs w:val="24"/>
          <w:lang w:val="bg-BG"/>
        </w:rPr>
        <w:t xml:space="preserve"> липсват данни за зимуващата популация на вида в зоната и е необходимо залагане на адекватен мониторинг в периода декември - февруари за установяване на тази численост.</w:t>
      </w:r>
    </w:p>
    <w:p w:rsidR="00A27586" w:rsidRPr="00A27586" w:rsidRDefault="00A27586" w:rsidP="00A27586">
      <w:pPr>
        <w:spacing w:before="120" w:after="120" w:line="240" w:lineRule="auto"/>
        <w:jc w:val="both"/>
        <w:rPr>
          <w:rFonts w:ascii="Times New Roman" w:hAnsi="Times New Roman" w:cs="Times New Roman"/>
          <w:sz w:val="24"/>
          <w:szCs w:val="24"/>
          <w:lang w:val="bg-BG"/>
        </w:rPr>
      </w:pPr>
      <w:r w:rsidRPr="00A27586">
        <w:rPr>
          <w:rFonts w:ascii="Times New Roman" w:hAnsi="Times New Roman" w:cs="Times New Roman"/>
          <w:sz w:val="24"/>
          <w:szCs w:val="24"/>
          <w:lang w:val="bg-BG"/>
        </w:rPr>
        <w:lastRenderedPageBreak/>
        <w:t>Основните заплахи за обикновения мишелов са безпокойството, провеждането на горско-стопанските дейности и практики, най-вече по време на размножителния сезон, както и химизацията в селското стопанство.</w:t>
      </w:r>
    </w:p>
    <w:p w:rsidR="00A27586" w:rsidRPr="00A27586" w:rsidRDefault="00A27586" w:rsidP="00A27586">
      <w:pPr>
        <w:spacing w:before="120" w:after="120" w:line="240" w:lineRule="auto"/>
        <w:contextualSpacing/>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5. </w:t>
      </w:r>
      <w:r w:rsidRPr="00A27586">
        <w:rPr>
          <w:rFonts w:ascii="Times New Roman" w:hAnsi="Times New Roman" w:cs="Times New Roman"/>
          <w:b/>
          <w:sz w:val="24"/>
          <w:szCs w:val="24"/>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1206"/>
        <w:gridCol w:w="1288"/>
        <w:gridCol w:w="3429"/>
        <w:gridCol w:w="1946"/>
      </w:tblGrid>
      <w:tr w:rsidR="00A27586" w:rsidRPr="00A27586" w:rsidTr="00B54405">
        <w:trPr>
          <w:tblHeader/>
          <w:jc w:val="center"/>
        </w:trPr>
        <w:tc>
          <w:tcPr>
            <w:tcW w:w="886" w:type="pct"/>
            <w:shd w:val="clear" w:color="auto" w:fill="B6DDE8"/>
            <w:vAlign w:val="center"/>
          </w:tcPr>
          <w:p w:rsidR="00A27586" w:rsidRPr="00A27586" w:rsidRDefault="00A27586" w:rsidP="00A27586">
            <w:pPr>
              <w:spacing w:after="0"/>
              <w:jc w:val="center"/>
              <w:rPr>
                <w:rFonts w:ascii="Times New Roman" w:hAnsi="Times New Roman" w:cs="Times New Roman"/>
                <w:b/>
                <w:bCs/>
                <w:lang w:val="bg-BG"/>
              </w:rPr>
            </w:pPr>
            <w:r w:rsidRPr="00A27586">
              <w:rPr>
                <w:rFonts w:ascii="Times New Roman" w:hAnsi="Times New Roman" w:cs="Times New Roman"/>
                <w:b/>
                <w:bCs/>
                <w:lang w:val="bg-BG"/>
              </w:rPr>
              <w:t>Параметър</w:t>
            </w:r>
          </w:p>
        </w:tc>
        <w:tc>
          <w:tcPr>
            <w:tcW w:w="633" w:type="pct"/>
            <w:shd w:val="clear" w:color="auto" w:fill="B6DDE8"/>
            <w:vAlign w:val="center"/>
          </w:tcPr>
          <w:p w:rsidR="00A27586" w:rsidRPr="00A27586" w:rsidRDefault="00A27586" w:rsidP="00A27586">
            <w:pPr>
              <w:spacing w:after="0"/>
              <w:jc w:val="center"/>
              <w:rPr>
                <w:rFonts w:ascii="Times New Roman" w:hAnsi="Times New Roman" w:cs="Times New Roman"/>
                <w:b/>
                <w:bCs/>
                <w:lang w:val="bg-BG"/>
              </w:rPr>
            </w:pPr>
            <w:r w:rsidRPr="00A27586">
              <w:rPr>
                <w:rFonts w:ascii="Times New Roman" w:hAnsi="Times New Roman" w:cs="Times New Roman"/>
                <w:b/>
                <w:bCs/>
                <w:lang w:val="bg-BG"/>
              </w:rPr>
              <w:t>Мерна единица</w:t>
            </w:r>
          </w:p>
        </w:tc>
        <w:tc>
          <w:tcPr>
            <w:tcW w:w="672" w:type="pct"/>
            <w:shd w:val="clear" w:color="auto" w:fill="B6DDE8"/>
            <w:vAlign w:val="center"/>
          </w:tcPr>
          <w:p w:rsidR="00A27586" w:rsidRPr="00A27586" w:rsidRDefault="00A27586" w:rsidP="00A27586">
            <w:pPr>
              <w:spacing w:after="0"/>
              <w:jc w:val="center"/>
              <w:rPr>
                <w:rFonts w:ascii="Times New Roman" w:hAnsi="Times New Roman" w:cs="Times New Roman"/>
                <w:b/>
                <w:bCs/>
                <w:lang w:val="bg-BG"/>
              </w:rPr>
            </w:pPr>
            <w:r w:rsidRPr="00A27586">
              <w:rPr>
                <w:rFonts w:ascii="Times New Roman" w:hAnsi="Times New Roman" w:cs="Times New Roman"/>
                <w:b/>
                <w:bCs/>
                <w:lang w:val="bg-BG"/>
              </w:rPr>
              <w:t>Целева стойност</w:t>
            </w:r>
          </w:p>
        </w:tc>
        <w:tc>
          <w:tcPr>
            <w:tcW w:w="1791" w:type="pct"/>
            <w:shd w:val="clear" w:color="auto" w:fill="B6DDE8"/>
            <w:vAlign w:val="center"/>
          </w:tcPr>
          <w:p w:rsidR="00A27586" w:rsidRPr="00A27586" w:rsidRDefault="00A27586" w:rsidP="00A27586">
            <w:pPr>
              <w:spacing w:after="0"/>
              <w:jc w:val="center"/>
              <w:rPr>
                <w:rFonts w:ascii="Times New Roman" w:hAnsi="Times New Roman" w:cs="Times New Roman"/>
                <w:b/>
                <w:bCs/>
                <w:lang w:val="bg-BG"/>
              </w:rPr>
            </w:pPr>
            <w:r w:rsidRPr="00A27586">
              <w:rPr>
                <w:rFonts w:ascii="Times New Roman" w:hAnsi="Times New Roman" w:cs="Times New Roman"/>
                <w:b/>
                <w:bCs/>
                <w:lang w:val="bg-BG"/>
              </w:rPr>
              <w:t>Допълнителна информация</w:t>
            </w:r>
          </w:p>
        </w:tc>
        <w:tc>
          <w:tcPr>
            <w:tcW w:w="1017" w:type="pct"/>
            <w:shd w:val="clear" w:color="auto" w:fill="B6DDE8"/>
            <w:vAlign w:val="center"/>
          </w:tcPr>
          <w:p w:rsidR="00A27586" w:rsidRPr="00A27586" w:rsidRDefault="00A27586" w:rsidP="00A27586">
            <w:pPr>
              <w:spacing w:after="0"/>
              <w:jc w:val="center"/>
              <w:rPr>
                <w:rFonts w:ascii="Times New Roman" w:hAnsi="Times New Roman" w:cs="Times New Roman"/>
                <w:b/>
                <w:bCs/>
                <w:lang w:val="bg-BG"/>
              </w:rPr>
            </w:pPr>
            <w:r w:rsidRPr="00A27586">
              <w:rPr>
                <w:rFonts w:ascii="Times New Roman" w:hAnsi="Times New Roman" w:cs="Times New Roman"/>
                <w:b/>
                <w:bCs/>
                <w:lang w:val="bg-BG"/>
              </w:rPr>
              <w:t>Специфични за зоната цели</w:t>
            </w:r>
          </w:p>
        </w:tc>
      </w:tr>
      <w:tr w:rsidR="00A27586" w:rsidRPr="00A27586" w:rsidTr="00B54405">
        <w:trPr>
          <w:jc w:val="center"/>
        </w:trPr>
        <w:tc>
          <w:tcPr>
            <w:tcW w:w="886" w:type="pct"/>
            <w:shd w:val="clear" w:color="auto" w:fill="auto"/>
          </w:tcPr>
          <w:p w:rsidR="00A27586" w:rsidRPr="00A27586" w:rsidRDefault="00A27586" w:rsidP="00A27586">
            <w:pPr>
              <w:spacing w:after="0"/>
              <w:rPr>
                <w:rFonts w:ascii="Times New Roman" w:hAnsi="Times New Roman" w:cs="Times New Roman"/>
                <w:b/>
                <w:lang w:val="bg-BG"/>
              </w:rPr>
            </w:pPr>
            <w:r w:rsidRPr="00A27586">
              <w:rPr>
                <w:rFonts w:ascii="Times New Roman" w:hAnsi="Times New Roman" w:cs="Times New Roman"/>
                <w:b/>
                <w:lang w:val="bg-BG"/>
              </w:rPr>
              <w:t xml:space="preserve">Популация: </w:t>
            </w:r>
            <w:r w:rsidRPr="00A27586">
              <w:rPr>
                <w:rFonts w:ascii="Times New Roman" w:hAnsi="Times New Roman" w:cs="Times New Roman"/>
                <w:bCs/>
                <w:lang w:val="bg-BG"/>
              </w:rPr>
              <w:t>Размер гнездовата популация</w:t>
            </w:r>
          </w:p>
        </w:tc>
        <w:tc>
          <w:tcPr>
            <w:tcW w:w="633" w:type="pct"/>
            <w:shd w:val="clear" w:color="auto" w:fill="auto"/>
          </w:tcPr>
          <w:p w:rsidR="00A27586" w:rsidRPr="00A27586" w:rsidRDefault="00A27586" w:rsidP="00A27586">
            <w:pPr>
              <w:spacing w:after="0"/>
              <w:rPr>
                <w:rFonts w:ascii="Times New Roman" w:hAnsi="Times New Roman" w:cs="Times New Roman"/>
                <w:lang w:val="bg-BG"/>
              </w:rPr>
            </w:pPr>
            <w:r w:rsidRPr="00A27586">
              <w:rPr>
                <w:rFonts w:ascii="Times New Roman" w:hAnsi="Times New Roman" w:cs="Times New Roman"/>
                <w:lang w:val="bg-BG"/>
              </w:rPr>
              <w:t>Брой гнездящи двойки</w:t>
            </w:r>
          </w:p>
        </w:tc>
        <w:tc>
          <w:tcPr>
            <w:tcW w:w="672" w:type="pct"/>
            <w:shd w:val="clear" w:color="auto" w:fill="auto"/>
          </w:tcPr>
          <w:p w:rsidR="00A27586" w:rsidRPr="00A27586" w:rsidRDefault="00A27586" w:rsidP="00A27586">
            <w:pPr>
              <w:spacing w:after="0"/>
              <w:rPr>
                <w:rFonts w:ascii="Times New Roman" w:hAnsi="Times New Roman" w:cs="Times New Roman"/>
                <w:lang w:val="bg-BG"/>
              </w:rPr>
            </w:pPr>
            <w:r w:rsidRPr="00A27586">
              <w:rPr>
                <w:rFonts w:ascii="Times New Roman" w:hAnsi="Times New Roman" w:cs="Times New Roman"/>
                <w:lang w:val="bg-BG"/>
              </w:rPr>
              <w:t xml:space="preserve">Най-малко 1 двойки </w:t>
            </w:r>
          </w:p>
        </w:tc>
        <w:tc>
          <w:tcPr>
            <w:tcW w:w="1791" w:type="pct"/>
            <w:shd w:val="clear" w:color="auto" w:fill="auto"/>
          </w:tcPr>
          <w:p w:rsidR="00A27586" w:rsidRPr="00A27586" w:rsidRDefault="00A27586" w:rsidP="00A27586">
            <w:pPr>
              <w:spacing w:after="0"/>
              <w:rPr>
                <w:rFonts w:ascii="Times New Roman" w:hAnsi="Times New Roman" w:cs="Times New Roman"/>
                <w:lang w:val="bg-BG"/>
              </w:rPr>
            </w:pPr>
            <w:r w:rsidRPr="00A27586">
              <w:rPr>
                <w:rFonts w:ascii="Times New Roman" w:hAnsi="Times New Roman" w:cs="Times New Roman"/>
                <w:lang w:val="bg-BG"/>
              </w:rPr>
              <w:t>Определена на база данните от теренното проучване през размножителния сезон на 2021 г.</w:t>
            </w:r>
          </w:p>
        </w:tc>
        <w:tc>
          <w:tcPr>
            <w:tcW w:w="1017" w:type="pct"/>
          </w:tcPr>
          <w:p w:rsidR="00A27586" w:rsidRPr="00A27586" w:rsidRDefault="00A27586" w:rsidP="00A27586">
            <w:pPr>
              <w:spacing w:after="0"/>
              <w:rPr>
                <w:rFonts w:ascii="Times New Roman" w:hAnsi="Times New Roman" w:cs="Times New Roman"/>
                <w:lang w:val="bg-BG"/>
              </w:rPr>
            </w:pPr>
            <w:r w:rsidRPr="00A27586">
              <w:rPr>
                <w:rFonts w:ascii="Times New Roman" w:hAnsi="Times New Roman" w:cs="Times New Roman"/>
                <w:lang w:val="bg-BG"/>
              </w:rPr>
              <w:t>Поддържане на популацията на вида в зоната в размер от най-малко 1 гнездяща двойка.</w:t>
            </w:r>
          </w:p>
        </w:tc>
      </w:tr>
      <w:tr w:rsidR="00A27586" w:rsidRPr="00A27586" w:rsidTr="00B54405">
        <w:trPr>
          <w:jc w:val="center"/>
        </w:trPr>
        <w:tc>
          <w:tcPr>
            <w:tcW w:w="886" w:type="pct"/>
            <w:shd w:val="clear" w:color="auto" w:fill="auto"/>
          </w:tcPr>
          <w:p w:rsidR="00A27586" w:rsidRPr="00A27586" w:rsidRDefault="00A27586" w:rsidP="00A27586">
            <w:pPr>
              <w:spacing w:after="0"/>
              <w:rPr>
                <w:rFonts w:ascii="Times New Roman" w:hAnsi="Times New Roman" w:cs="Times New Roman"/>
                <w:b/>
                <w:lang w:val="bg-BG"/>
              </w:rPr>
            </w:pPr>
            <w:r w:rsidRPr="00A27586">
              <w:rPr>
                <w:rFonts w:ascii="Times New Roman" w:hAnsi="Times New Roman" w:cs="Times New Roman"/>
                <w:b/>
                <w:lang w:val="bg-BG"/>
              </w:rPr>
              <w:t xml:space="preserve">Популация: </w:t>
            </w:r>
            <w:r w:rsidRPr="00A27586">
              <w:rPr>
                <w:rFonts w:ascii="Times New Roman" w:hAnsi="Times New Roman" w:cs="Times New Roman"/>
                <w:bCs/>
                <w:lang w:val="bg-BG"/>
              </w:rPr>
              <w:t>Размер на мигриращата популация</w:t>
            </w:r>
          </w:p>
        </w:tc>
        <w:tc>
          <w:tcPr>
            <w:tcW w:w="633" w:type="pct"/>
            <w:shd w:val="clear" w:color="auto" w:fill="auto"/>
          </w:tcPr>
          <w:p w:rsidR="00A27586" w:rsidRPr="00A27586" w:rsidRDefault="00A27586" w:rsidP="00A27586">
            <w:pPr>
              <w:spacing w:after="0"/>
              <w:rPr>
                <w:rFonts w:ascii="Times New Roman" w:hAnsi="Times New Roman" w:cs="Times New Roman"/>
                <w:lang w:val="bg-BG"/>
              </w:rPr>
            </w:pPr>
            <w:r w:rsidRPr="00A27586">
              <w:rPr>
                <w:rFonts w:ascii="Times New Roman" w:hAnsi="Times New Roman" w:cs="Times New Roman"/>
                <w:lang w:val="bg-BG"/>
              </w:rPr>
              <w:t>Брой индивиди</w:t>
            </w:r>
          </w:p>
        </w:tc>
        <w:tc>
          <w:tcPr>
            <w:tcW w:w="672" w:type="pct"/>
            <w:shd w:val="clear" w:color="auto" w:fill="auto"/>
          </w:tcPr>
          <w:p w:rsidR="00A27586" w:rsidRPr="00A27586" w:rsidRDefault="00A27586" w:rsidP="00A27586">
            <w:pPr>
              <w:spacing w:after="0"/>
              <w:rPr>
                <w:rFonts w:ascii="Times New Roman" w:hAnsi="Times New Roman" w:cs="Times New Roman"/>
                <w:lang w:val="bg-BG"/>
              </w:rPr>
            </w:pPr>
            <w:r w:rsidRPr="00A27586">
              <w:rPr>
                <w:rFonts w:ascii="Times New Roman" w:hAnsi="Times New Roman" w:cs="Times New Roman"/>
                <w:lang w:val="bg-BG"/>
              </w:rPr>
              <w:t xml:space="preserve">Неизвестна </w:t>
            </w:r>
          </w:p>
        </w:tc>
        <w:tc>
          <w:tcPr>
            <w:tcW w:w="1791" w:type="pct"/>
            <w:shd w:val="clear" w:color="auto" w:fill="auto"/>
          </w:tcPr>
          <w:p w:rsidR="00A27586" w:rsidRPr="00A27586" w:rsidRDefault="00A27586" w:rsidP="00A27586">
            <w:pPr>
              <w:spacing w:after="0"/>
              <w:rPr>
                <w:rFonts w:ascii="Times New Roman" w:hAnsi="Times New Roman" w:cs="Times New Roman"/>
                <w:lang w:val="bg-BG"/>
              </w:rPr>
            </w:pPr>
            <w:r w:rsidRPr="00A27586">
              <w:rPr>
                <w:rFonts w:ascii="Times New Roman" w:hAnsi="Times New Roman" w:cs="Times New Roman"/>
                <w:lang w:val="bg-BG"/>
              </w:rPr>
              <w:t xml:space="preserve">В </w:t>
            </w:r>
            <w:r w:rsidR="000C6B3E">
              <w:rPr>
                <w:rFonts w:ascii="Times New Roman" w:hAnsi="Times New Roman" w:cs="Times New Roman"/>
                <w:lang w:val="bg-BG"/>
              </w:rPr>
              <w:t>СФ</w:t>
            </w:r>
            <w:r w:rsidRPr="00A27586">
              <w:rPr>
                <w:rFonts w:ascii="Times New Roman" w:hAnsi="Times New Roman" w:cs="Times New Roman"/>
                <w:lang w:val="bg-BG"/>
              </w:rPr>
              <w:t xml:space="preserve"> за концентрацията на вида по време на миграция в зоната не е посочена минимална и максимална стойност. Няма друга актуална информация за количеството на птиците и районите с концентрация на вида в зоната по време на миграция. </w:t>
            </w:r>
          </w:p>
        </w:tc>
        <w:tc>
          <w:tcPr>
            <w:tcW w:w="1017" w:type="pct"/>
          </w:tcPr>
          <w:p w:rsidR="00A27586" w:rsidRPr="00A27586" w:rsidRDefault="00A27586" w:rsidP="00A27586">
            <w:pPr>
              <w:spacing w:after="0"/>
              <w:rPr>
                <w:rFonts w:ascii="Times New Roman" w:hAnsi="Times New Roman" w:cs="Times New Roman"/>
                <w:lang w:val="bg-BG"/>
              </w:rPr>
            </w:pPr>
            <w:r w:rsidRPr="00A27586">
              <w:rPr>
                <w:rFonts w:ascii="Times New Roman" w:hAnsi="Times New Roman" w:cs="Times New Roman"/>
                <w:lang w:val="bg-BG"/>
              </w:rPr>
              <w:t>Да се извърши целенасочен мониторинг за установяване на размера на мигриращата популация до 2025 г.</w:t>
            </w:r>
          </w:p>
        </w:tc>
      </w:tr>
      <w:tr w:rsidR="00A27586" w:rsidRPr="00A27586" w:rsidTr="00B54405">
        <w:trPr>
          <w:jc w:val="center"/>
        </w:trPr>
        <w:tc>
          <w:tcPr>
            <w:tcW w:w="886" w:type="pct"/>
            <w:shd w:val="clear" w:color="auto" w:fill="auto"/>
          </w:tcPr>
          <w:p w:rsidR="00A27586" w:rsidRPr="00A27586" w:rsidRDefault="00A27586" w:rsidP="00A27586">
            <w:pPr>
              <w:spacing w:after="0"/>
              <w:rPr>
                <w:rFonts w:ascii="Times New Roman" w:hAnsi="Times New Roman" w:cs="Times New Roman"/>
                <w:b/>
                <w:lang w:val="bg-BG"/>
              </w:rPr>
            </w:pPr>
            <w:r w:rsidRPr="00A27586">
              <w:rPr>
                <w:rFonts w:ascii="Times New Roman" w:hAnsi="Times New Roman" w:cs="Times New Roman"/>
                <w:b/>
                <w:lang w:val="bg-BG"/>
              </w:rPr>
              <w:t xml:space="preserve">Популация: </w:t>
            </w:r>
            <w:r w:rsidRPr="00A27586">
              <w:rPr>
                <w:rFonts w:ascii="Times New Roman" w:hAnsi="Times New Roman" w:cs="Times New Roman"/>
                <w:bCs/>
                <w:lang w:val="bg-BG"/>
              </w:rPr>
              <w:t>Размер на зимуващата популация</w:t>
            </w:r>
          </w:p>
        </w:tc>
        <w:tc>
          <w:tcPr>
            <w:tcW w:w="633" w:type="pct"/>
            <w:shd w:val="clear" w:color="auto" w:fill="auto"/>
          </w:tcPr>
          <w:p w:rsidR="00A27586" w:rsidRPr="00A27586" w:rsidRDefault="00A27586" w:rsidP="00A27586">
            <w:pPr>
              <w:spacing w:after="0"/>
              <w:rPr>
                <w:rFonts w:ascii="Times New Roman" w:hAnsi="Times New Roman" w:cs="Times New Roman"/>
                <w:lang w:val="bg-BG"/>
              </w:rPr>
            </w:pPr>
            <w:r w:rsidRPr="00A27586">
              <w:rPr>
                <w:rFonts w:ascii="Times New Roman" w:hAnsi="Times New Roman" w:cs="Times New Roman"/>
                <w:lang w:val="bg-BG"/>
              </w:rPr>
              <w:t>Брой индивиди</w:t>
            </w:r>
          </w:p>
        </w:tc>
        <w:tc>
          <w:tcPr>
            <w:tcW w:w="672" w:type="pct"/>
            <w:shd w:val="clear" w:color="auto" w:fill="auto"/>
          </w:tcPr>
          <w:p w:rsidR="00A27586" w:rsidRPr="00A27586" w:rsidRDefault="00A27586" w:rsidP="00A27586">
            <w:pPr>
              <w:spacing w:after="0"/>
              <w:rPr>
                <w:rFonts w:ascii="Times New Roman" w:hAnsi="Times New Roman" w:cs="Times New Roman"/>
                <w:lang w:val="bg-BG"/>
              </w:rPr>
            </w:pPr>
            <w:r w:rsidRPr="00A27586">
              <w:rPr>
                <w:rFonts w:ascii="Times New Roman" w:hAnsi="Times New Roman" w:cs="Times New Roman"/>
                <w:lang w:val="bg-BG"/>
              </w:rPr>
              <w:t>Неизвестна</w:t>
            </w:r>
          </w:p>
        </w:tc>
        <w:tc>
          <w:tcPr>
            <w:tcW w:w="1791" w:type="pct"/>
            <w:shd w:val="clear" w:color="auto" w:fill="auto"/>
          </w:tcPr>
          <w:p w:rsidR="00A27586" w:rsidRPr="00A27586" w:rsidRDefault="00A27586" w:rsidP="00A27586">
            <w:pPr>
              <w:spacing w:after="0"/>
              <w:rPr>
                <w:rFonts w:ascii="Times New Roman" w:hAnsi="Times New Roman" w:cs="Times New Roman"/>
                <w:lang w:val="bg-BG"/>
              </w:rPr>
            </w:pPr>
            <w:r w:rsidRPr="00A27586">
              <w:rPr>
                <w:rFonts w:ascii="Times New Roman" w:hAnsi="Times New Roman" w:cs="Times New Roman"/>
                <w:lang w:val="bg-BG"/>
              </w:rPr>
              <w:t xml:space="preserve">В </w:t>
            </w:r>
            <w:r w:rsidR="000C6B3E">
              <w:rPr>
                <w:rFonts w:ascii="Times New Roman" w:hAnsi="Times New Roman" w:cs="Times New Roman"/>
                <w:lang w:val="bg-BG"/>
              </w:rPr>
              <w:t>СФ</w:t>
            </w:r>
            <w:r w:rsidRPr="00A27586">
              <w:rPr>
                <w:rFonts w:ascii="Times New Roman" w:hAnsi="Times New Roman" w:cs="Times New Roman"/>
                <w:lang w:val="bg-BG"/>
              </w:rPr>
              <w:t xml:space="preserve"> за концентрацията на зимната концентрация на вида не е посочена минимална и максимална стойност. Няма друга актуална информация за количеството на птиците и районите с концентрация на вида в зоната по време на зимуване.</w:t>
            </w:r>
          </w:p>
        </w:tc>
        <w:tc>
          <w:tcPr>
            <w:tcW w:w="1017" w:type="pct"/>
          </w:tcPr>
          <w:p w:rsidR="00A27586" w:rsidRPr="00A27586" w:rsidRDefault="00A27586" w:rsidP="00A27586">
            <w:pPr>
              <w:spacing w:after="0"/>
              <w:rPr>
                <w:rFonts w:ascii="Times New Roman" w:hAnsi="Times New Roman" w:cs="Times New Roman"/>
                <w:lang w:val="bg-BG"/>
              </w:rPr>
            </w:pPr>
            <w:r w:rsidRPr="00A27586">
              <w:rPr>
                <w:rFonts w:ascii="Times New Roman" w:hAnsi="Times New Roman" w:cs="Times New Roman"/>
                <w:lang w:val="bg-BG"/>
              </w:rPr>
              <w:t>Да се извърши целенасочен мониторинг за установяване на размера на зимуващата популация до 2025 г.</w:t>
            </w:r>
          </w:p>
        </w:tc>
      </w:tr>
      <w:tr w:rsidR="00A27586" w:rsidRPr="00A27586" w:rsidTr="00B54405">
        <w:trPr>
          <w:jc w:val="center"/>
        </w:trPr>
        <w:tc>
          <w:tcPr>
            <w:tcW w:w="886" w:type="pct"/>
            <w:shd w:val="clear" w:color="auto" w:fill="auto"/>
          </w:tcPr>
          <w:p w:rsidR="00A27586" w:rsidRPr="00A27586" w:rsidRDefault="00A27586" w:rsidP="00A27586">
            <w:pPr>
              <w:spacing w:after="0"/>
              <w:rPr>
                <w:rFonts w:ascii="Times New Roman" w:hAnsi="Times New Roman" w:cs="Times New Roman"/>
                <w:b/>
                <w:lang w:val="bg-BG"/>
              </w:rPr>
            </w:pPr>
            <w:r w:rsidRPr="00A27586">
              <w:rPr>
                <w:rFonts w:ascii="Times New Roman" w:hAnsi="Times New Roman" w:cs="Times New Roman"/>
                <w:b/>
                <w:lang w:val="bg-BG"/>
              </w:rPr>
              <w:t xml:space="preserve">Местообитание на вида: </w:t>
            </w:r>
            <w:r w:rsidRPr="00A27586">
              <w:rPr>
                <w:rFonts w:ascii="Times New Roman" w:hAnsi="Times New Roman" w:cs="Times New Roman"/>
                <w:bCs/>
                <w:lang w:val="bg-BG"/>
              </w:rPr>
              <w:t>Площ на подходящите гнездови местообитания на вида</w:t>
            </w:r>
          </w:p>
        </w:tc>
        <w:tc>
          <w:tcPr>
            <w:tcW w:w="633" w:type="pct"/>
            <w:shd w:val="clear" w:color="auto" w:fill="auto"/>
          </w:tcPr>
          <w:p w:rsidR="00A27586" w:rsidRPr="00A27586" w:rsidRDefault="00A27586" w:rsidP="00A27586">
            <w:pPr>
              <w:spacing w:after="0"/>
              <w:rPr>
                <w:rFonts w:ascii="Times New Roman" w:hAnsi="Times New Roman" w:cs="Times New Roman"/>
              </w:rPr>
            </w:pPr>
            <w:r w:rsidRPr="00A27586">
              <w:rPr>
                <w:rFonts w:ascii="Times New Roman" w:hAnsi="Times New Roman" w:cs="Times New Roman"/>
              </w:rPr>
              <w:t>ha</w:t>
            </w:r>
          </w:p>
        </w:tc>
        <w:tc>
          <w:tcPr>
            <w:tcW w:w="672" w:type="pct"/>
            <w:shd w:val="clear" w:color="auto" w:fill="auto"/>
          </w:tcPr>
          <w:p w:rsidR="00A27586" w:rsidRPr="00A27586" w:rsidRDefault="00A27586" w:rsidP="00A27586">
            <w:pPr>
              <w:spacing w:after="0"/>
              <w:rPr>
                <w:rFonts w:ascii="Times New Roman" w:hAnsi="Times New Roman" w:cs="Times New Roman"/>
                <w:lang w:val="bg-BG"/>
              </w:rPr>
            </w:pPr>
            <w:r w:rsidRPr="00A27586">
              <w:rPr>
                <w:rFonts w:ascii="Times New Roman" w:hAnsi="Times New Roman" w:cs="Times New Roman"/>
                <w:lang w:val="bg-BG"/>
              </w:rPr>
              <w:t xml:space="preserve">Най-малко 292 </w:t>
            </w:r>
            <w:r w:rsidRPr="00A27586">
              <w:rPr>
                <w:rFonts w:ascii="Times New Roman" w:hAnsi="Times New Roman" w:cs="Times New Roman"/>
                <w:lang w:val="en-GB"/>
              </w:rPr>
              <w:t>ha</w:t>
            </w:r>
          </w:p>
        </w:tc>
        <w:tc>
          <w:tcPr>
            <w:tcW w:w="1791" w:type="pct"/>
            <w:shd w:val="clear" w:color="auto" w:fill="auto"/>
          </w:tcPr>
          <w:p w:rsidR="00A27586" w:rsidRPr="00A27586" w:rsidRDefault="00A27586" w:rsidP="00A27586">
            <w:pPr>
              <w:spacing w:after="0"/>
              <w:rPr>
                <w:rFonts w:ascii="Times New Roman" w:hAnsi="Times New Roman" w:cs="Times New Roman"/>
                <w:lang w:val="bg-BG"/>
              </w:rPr>
            </w:pPr>
            <w:r w:rsidRPr="00A27586">
              <w:rPr>
                <w:rFonts w:ascii="Times New Roman" w:hAnsi="Times New Roman" w:cs="Times New Roman"/>
                <w:lang w:val="bg-BG"/>
              </w:rPr>
              <w:t>Включва площта на естествените липови гори, разположени, източно и западно от блатото Малък Преславец.</w:t>
            </w:r>
          </w:p>
        </w:tc>
        <w:tc>
          <w:tcPr>
            <w:tcW w:w="1017" w:type="pct"/>
          </w:tcPr>
          <w:p w:rsidR="00A27586" w:rsidRPr="00A27586" w:rsidRDefault="00A27586" w:rsidP="00A27586">
            <w:pPr>
              <w:spacing w:after="0"/>
              <w:rPr>
                <w:rFonts w:ascii="Times New Roman" w:hAnsi="Times New Roman" w:cs="Times New Roman"/>
                <w:lang w:val="bg-BG"/>
              </w:rPr>
            </w:pPr>
            <w:r w:rsidRPr="00A27586">
              <w:rPr>
                <w:rFonts w:ascii="Times New Roman" w:hAnsi="Times New Roman" w:cs="Times New Roman"/>
                <w:lang w:val="bg-BG"/>
              </w:rPr>
              <w:t>Поддържане на площта на подходящите гнездови местообитания на вида в защитената зона, в размер на най-малко 292 ha.</w:t>
            </w:r>
          </w:p>
        </w:tc>
      </w:tr>
      <w:tr w:rsidR="00A27586" w:rsidRPr="00A27586" w:rsidTr="00B54405">
        <w:trPr>
          <w:jc w:val="center"/>
        </w:trPr>
        <w:tc>
          <w:tcPr>
            <w:tcW w:w="886" w:type="pct"/>
            <w:shd w:val="clear" w:color="auto" w:fill="auto"/>
          </w:tcPr>
          <w:p w:rsidR="00A27586" w:rsidRPr="00A27586" w:rsidRDefault="00A27586" w:rsidP="00A27586">
            <w:pPr>
              <w:spacing w:after="0"/>
              <w:rPr>
                <w:rFonts w:ascii="Times New Roman" w:hAnsi="Times New Roman" w:cs="Times New Roman"/>
                <w:b/>
                <w:lang w:val="bg-BG"/>
              </w:rPr>
            </w:pPr>
            <w:r w:rsidRPr="00A27586">
              <w:rPr>
                <w:rFonts w:ascii="Times New Roman" w:hAnsi="Times New Roman" w:cs="Times New Roman"/>
                <w:b/>
                <w:lang w:val="bg-BG"/>
              </w:rPr>
              <w:t xml:space="preserve">Местообитание на вида: </w:t>
            </w:r>
            <w:r w:rsidRPr="00A27586">
              <w:rPr>
                <w:rFonts w:ascii="Times New Roman" w:hAnsi="Times New Roman" w:cs="Times New Roman"/>
                <w:bCs/>
                <w:lang w:val="bg-BG"/>
              </w:rPr>
              <w:t>Площ на подходящите хранителни местообитания на вида</w:t>
            </w:r>
          </w:p>
        </w:tc>
        <w:tc>
          <w:tcPr>
            <w:tcW w:w="633" w:type="pct"/>
            <w:shd w:val="clear" w:color="auto" w:fill="auto"/>
          </w:tcPr>
          <w:p w:rsidR="00A27586" w:rsidRPr="00A27586" w:rsidRDefault="00A27586" w:rsidP="00A27586">
            <w:pPr>
              <w:spacing w:after="0"/>
              <w:rPr>
                <w:rFonts w:ascii="Times New Roman" w:hAnsi="Times New Roman" w:cs="Times New Roman"/>
              </w:rPr>
            </w:pPr>
            <w:r w:rsidRPr="00A27586">
              <w:rPr>
                <w:rFonts w:ascii="Times New Roman" w:hAnsi="Times New Roman" w:cs="Times New Roman"/>
              </w:rPr>
              <w:t>ha</w:t>
            </w:r>
          </w:p>
        </w:tc>
        <w:tc>
          <w:tcPr>
            <w:tcW w:w="672" w:type="pct"/>
            <w:shd w:val="clear" w:color="auto" w:fill="auto"/>
          </w:tcPr>
          <w:p w:rsidR="00A27586" w:rsidRPr="00A27586" w:rsidRDefault="00A27586" w:rsidP="00A27586">
            <w:pPr>
              <w:spacing w:after="0"/>
              <w:rPr>
                <w:rFonts w:ascii="Times New Roman" w:hAnsi="Times New Roman" w:cs="Times New Roman"/>
                <w:lang w:val="bg-BG"/>
              </w:rPr>
            </w:pPr>
            <w:r w:rsidRPr="00A27586">
              <w:rPr>
                <w:rFonts w:ascii="Times New Roman" w:hAnsi="Times New Roman" w:cs="Times New Roman"/>
                <w:lang w:val="bg-BG"/>
              </w:rPr>
              <w:t xml:space="preserve">Най-малко 62 </w:t>
            </w:r>
            <w:r w:rsidRPr="00A27586">
              <w:rPr>
                <w:rFonts w:ascii="Times New Roman" w:hAnsi="Times New Roman" w:cs="Times New Roman"/>
                <w:lang w:val="en-GB"/>
              </w:rPr>
              <w:t>ha</w:t>
            </w:r>
          </w:p>
        </w:tc>
        <w:tc>
          <w:tcPr>
            <w:tcW w:w="1791" w:type="pct"/>
            <w:shd w:val="clear" w:color="auto" w:fill="auto"/>
          </w:tcPr>
          <w:p w:rsidR="00A27586" w:rsidRPr="00A27586" w:rsidRDefault="00A27586" w:rsidP="00A27586">
            <w:pPr>
              <w:spacing w:after="0"/>
              <w:rPr>
                <w:rFonts w:ascii="Times New Roman" w:hAnsi="Times New Roman" w:cs="Times New Roman"/>
                <w:lang w:val="bg-BG"/>
              </w:rPr>
            </w:pPr>
            <w:r w:rsidRPr="00A27586">
              <w:rPr>
                <w:rFonts w:ascii="Times New Roman" w:hAnsi="Times New Roman" w:cs="Times New Roman"/>
                <w:lang w:val="bg-BG"/>
              </w:rPr>
              <w:t xml:space="preserve">Площта включва % на местообитание сухи ливади - </w:t>
            </w:r>
            <w:r w:rsidRPr="00A27586">
              <w:rPr>
                <w:rFonts w:ascii="Times New Roman" w:hAnsi="Times New Roman" w:cs="Times New Roman"/>
                <w:lang w:val="en-GB"/>
              </w:rPr>
              <w:t>N09 (33 ha),</w:t>
            </w:r>
            <w:r w:rsidRPr="00A27586">
              <w:rPr>
                <w:rFonts w:ascii="Times New Roman" w:hAnsi="Times New Roman" w:cs="Times New Roman"/>
                <w:lang w:val="bg-BG"/>
              </w:rPr>
              <w:t xml:space="preserve"> зърнени култури </w:t>
            </w:r>
            <w:r w:rsidRPr="00A27586">
              <w:rPr>
                <w:rFonts w:ascii="Times New Roman" w:hAnsi="Times New Roman" w:cs="Times New Roman"/>
                <w:lang w:val="en-GB"/>
              </w:rPr>
              <w:t xml:space="preserve">N12 </w:t>
            </w:r>
            <w:r w:rsidRPr="00A27586">
              <w:rPr>
                <w:rFonts w:ascii="Times New Roman" w:hAnsi="Times New Roman" w:cs="Times New Roman"/>
              </w:rPr>
              <w:t xml:space="preserve">(11 ha) </w:t>
            </w:r>
            <w:r w:rsidRPr="00A27586">
              <w:rPr>
                <w:rFonts w:ascii="Times New Roman" w:hAnsi="Times New Roman" w:cs="Times New Roman"/>
                <w:lang w:val="bg-BG"/>
              </w:rPr>
              <w:t xml:space="preserve">и др. обработваеми земи </w:t>
            </w:r>
            <w:r w:rsidRPr="00A27586">
              <w:rPr>
                <w:rFonts w:ascii="Times New Roman" w:hAnsi="Times New Roman" w:cs="Times New Roman"/>
                <w:lang w:val="en-GB"/>
              </w:rPr>
              <w:t>N15</w:t>
            </w:r>
            <w:r w:rsidRPr="00A27586">
              <w:rPr>
                <w:rFonts w:ascii="Times New Roman" w:hAnsi="Times New Roman" w:cs="Times New Roman"/>
              </w:rPr>
              <w:t xml:space="preserve"> </w:t>
            </w:r>
            <w:r w:rsidRPr="00A27586">
              <w:rPr>
                <w:rFonts w:ascii="Times New Roman" w:hAnsi="Times New Roman" w:cs="Times New Roman"/>
                <w:lang w:val="bg-BG"/>
              </w:rPr>
              <w:t xml:space="preserve">(18 </w:t>
            </w:r>
            <w:r w:rsidRPr="00A27586">
              <w:rPr>
                <w:rFonts w:ascii="Times New Roman" w:hAnsi="Times New Roman" w:cs="Times New Roman"/>
                <w:lang w:val="en-GB"/>
              </w:rPr>
              <w:t>ha</w:t>
            </w:r>
            <w:r w:rsidRPr="00A27586">
              <w:rPr>
                <w:rFonts w:ascii="Times New Roman" w:hAnsi="Times New Roman" w:cs="Times New Roman"/>
                <w:lang w:val="bg-BG"/>
              </w:rPr>
              <w:t xml:space="preserve">) от </w:t>
            </w:r>
            <w:r w:rsidR="000C6B3E">
              <w:rPr>
                <w:rFonts w:ascii="Times New Roman" w:hAnsi="Times New Roman" w:cs="Times New Roman"/>
                <w:lang w:val="bg-BG"/>
              </w:rPr>
              <w:t>СФ</w:t>
            </w:r>
            <w:r w:rsidRPr="00A27586">
              <w:rPr>
                <w:rFonts w:ascii="Times New Roman" w:hAnsi="Times New Roman" w:cs="Times New Roman"/>
                <w:lang w:val="en-GB"/>
              </w:rPr>
              <w:t>.</w:t>
            </w:r>
            <w:r w:rsidRPr="00A27586">
              <w:rPr>
                <w:rFonts w:ascii="Times New Roman" w:hAnsi="Times New Roman" w:cs="Times New Roman"/>
                <w:lang w:val="bg-BG"/>
              </w:rPr>
              <w:t xml:space="preserve"> Вида се храни и в прилежащите територии извън зоната.</w:t>
            </w:r>
          </w:p>
        </w:tc>
        <w:tc>
          <w:tcPr>
            <w:tcW w:w="1017" w:type="pct"/>
          </w:tcPr>
          <w:p w:rsidR="00A27586" w:rsidRPr="00A27586" w:rsidRDefault="00A27586" w:rsidP="00A27586">
            <w:pPr>
              <w:spacing w:after="0"/>
              <w:rPr>
                <w:rFonts w:ascii="Times New Roman" w:hAnsi="Times New Roman" w:cs="Times New Roman"/>
                <w:lang w:val="bg-BG"/>
              </w:rPr>
            </w:pPr>
            <w:r w:rsidRPr="00A27586">
              <w:rPr>
                <w:rFonts w:ascii="Times New Roman" w:hAnsi="Times New Roman" w:cs="Times New Roman"/>
                <w:lang w:val="bg-BG"/>
              </w:rPr>
              <w:t>Поддържане на площта на подходящите хранителни местообитания на вида в размер най-малко 62 ha</w:t>
            </w:r>
          </w:p>
        </w:tc>
      </w:tr>
      <w:tr w:rsidR="00A27586" w:rsidRPr="00A27586" w:rsidTr="00B54405">
        <w:trPr>
          <w:jc w:val="center"/>
        </w:trPr>
        <w:tc>
          <w:tcPr>
            <w:tcW w:w="886" w:type="pct"/>
            <w:shd w:val="clear" w:color="auto" w:fill="auto"/>
          </w:tcPr>
          <w:p w:rsidR="00A27586" w:rsidRPr="00A27586" w:rsidRDefault="00A27586" w:rsidP="00A27586">
            <w:pPr>
              <w:spacing w:after="0"/>
              <w:rPr>
                <w:rFonts w:ascii="Times New Roman" w:hAnsi="Times New Roman" w:cs="Times New Roman"/>
                <w:b/>
                <w:lang w:val="bg-BG"/>
              </w:rPr>
            </w:pPr>
            <w:r w:rsidRPr="00A27586">
              <w:rPr>
                <w:rFonts w:ascii="Times New Roman" w:hAnsi="Times New Roman" w:cs="Times New Roman"/>
                <w:b/>
                <w:lang w:val="bg-BG"/>
              </w:rPr>
              <w:t>Местообитание на вида:</w:t>
            </w:r>
            <w:r w:rsidRPr="00A27586">
              <w:rPr>
                <w:rFonts w:ascii="Times New Roman" w:hAnsi="Times New Roman" w:cs="Times New Roman"/>
                <w:lang w:val="bg-BG"/>
              </w:rPr>
              <w:t xml:space="preserve"> </w:t>
            </w:r>
            <w:r w:rsidRPr="00A27586">
              <w:rPr>
                <w:rFonts w:ascii="Times New Roman" w:hAnsi="Times New Roman" w:cs="Times New Roman"/>
                <w:lang w:val="bg-BG"/>
              </w:rPr>
              <w:lastRenderedPageBreak/>
              <w:t>Наличие на едроразмерни/ биотопни дървета, в групи</w:t>
            </w:r>
          </w:p>
        </w:tc>
        <w:tc>
          <w:tcPr>
            <w:tcW w:w="633" w:type="pct"/>
            <w:shd w:val="clear" w:color="auto" w:fill="auto"/>
          </w:tcPr>
          <w:p w:rsidR="00A27586" w:rsidRPr="00A27586" w:rsidRDefault="00A27586" w:rsidP="00A27586">
            <w:pPr>
              <w:spacing w:after="0"/>
              <w:rPr>
                <w:rFonts w:ascii="Times New Roman" w:hAnsi="Times New Roman" w:cs="Times New Roman"/>
                <w:lang w:val="bg-BG"/>
              </w:rPr>
            </w:pPr>
            <w:r w:rsidRPr="00A27586">
              <w:rPr>
                <w:rFonts w:ascii="Times New Roman" w:hAnsi="Times New Roman" w:cs="Times New Roman"/>
                <w:lang w:val="bg-BG"/>
              </w:rPr>
              <w:lastRenderedPageBreak/>
              <w:t xml:space="preserve">Брой дървета </w:t>
            </w:r>
            <w:r w:rsidRPr="00A27586">
              <w:rPr>
                <w:rFonts w:ascii="Times New Roman" w:hAnsi="Times New Roman" w:cs="Times New Roman"/>
                <w:lang w:val="bg-BG"/>
              </w:rPr>
              <w:lastRenderedPageBreak/>
              <w:t>на ha, в група</w:t>
            </w:r>
          </w:p>
        </w:tc>
        <w:tc>
          <w:tcPr>
            <w:tcW w:w="672" w:type="pct"/>
            <w:shd w:val="clear" w:color="auto" w:fill="auto"/>
          </w:tcPr>
          <w:p w:rsidR="00A27586" w:rsidRPr="00A27586" w:rsidRDefault="00A27586" w:rsidP="00A27586">
            <w:pPr>
              <w:spacing w:after="0"/>
              <w:rPr>
                <w:rFonts w:ascii="Times New Roman" w:hAnsi="Times New Roman" w:cs="Times New Roman"/>
                <w:lang w:val="bg-BG"/>
              </w:rPr>
            </w:pPr>
            <w:r w:rsidRPr="00A27586">
              <w:rPr>
                <w:rFonts w:ascii="Times New Roman" w:hAnsi="Times New Roman" w:cs="Times New Roman"/>
                <w:lang w:val="bg-BG"/>
              </w:rPr>
              <w:lastRenderedPageBreak/>
              <w:t xml:space="preserve">Най-малко 5 броя на </w:t>
            </w:r>
            <w:r w:rsidRPr="00A27586">
              <w:rPr>
                <w:rFonts w:ascii="Times New Roman" w:hAnsi="Times New Roman" w:cs="Times New Roman"/>
                <w:lang w:val="bg-BG"/>
              </w:rPr>
              <w:lastRenderedPageBreak/>
              <w:t>ha, в група</w:t>
            </w:r>
          </w:p>
        </w:tc>
        <w:tc>
          <w:tcPr>
            <w:tcW w:w="1791" w:type="pct"/>
            <w:shd w:val="clear" w:color="auto" w:fill="auto"/>
          </w:tcPr>
          <w:p w:rsidR="00A27586" w:rsidRPr="00A27586" w:rsidRDefault="00A27586" w:rsidP="00A27586">
            <w:pPr>
              <w:spacing w:after="0"/>
              <w:rPr>
                <w:rFonts w:ascii="Times New Roman" w:hAnsi="Times New Roman" w:cs="Times New Roman"/>
                <w:lang w:val="bg-BG"/>
              </w:rPr>
            </w:pPr>
            <w:r w:rsidRPr="00A27586">
              <w:rPr>
                <w:rFonts w:ascii="Times New Roman" w:hAnsi="Times New Roman" w:cs="Times New Roman"/>
                <w:lang w:val="bg-BG"/>
              </w:rPr>
              <w:lastRenderedPageBreak/>
              <w:t xml:space="preserve">Целевата стойност на показателя е съобразена с посочената в </w:t>
            </w:r>
            <w:r w:rsidRPr="00A27586">
              <w:rPr>
                <w:rFonts w:ascii="Times New Roman" w:hAnsi="Times New Roman" w:cs="Times New Roman"/>
                <w:lang w:val="bg-BG"/>
              </w:rPr>
              <w:lastRenderedPageBreak/>
              <w:t>Наредба № 8 от 05.08.2011 г. за сечите в горите, обновена от 29.09.2020 г.</w:t>
            </w:r>
          </w:p>
        </w:tc>
        <w:tc>
          <w:tcPr>
            <w:tcW w:w="1017" w:type="pct"/>
          </w:tcPr>
          <w:p w:rsidR="00A27586" w:rsidRPr="00A27586" w:rsidRDefault="00A27586" w:rsidP="00A27586">
            <w:pPr>
              <w:spacing w:after="0"/>
              <w:rPr>
                <w:rFonts w:ascii="Times New Roman" w:hAnsi="Times New Roman" w:cs="Times New Roman"/>
                <w:lang w:val="bg-BG"/>
              </w:rPr>
            </w:pPr>
            <w:r w:rsidRPr="00A27586">
              <w:rPr>
                <w:rFonts w:ascii="Times New Roman" w:hAnsi="Times New Roman" w:cs="Times New Roman"/>
                <w:lang w:val="bg-BG"/>
              </w:rPr>
              <w:lastRenderedPageBreak/>
              <w:t xml:space="preserve">Поддържане на състоянието по </w:t>
            </w:r>
            <w:r w:rsidRPr="00A27586">
              <w:rPr>
                <w:rFonts w:ascii="Times New Roman" w:hAnsi="Times New Roman" w:cs="Times New Roman"/>
                <w:lang w:val="bg-BG"/>
              </w:rPr>
              <w:lastRenderedPageBreak/>
              <w:t>този параметър. Редовен мониторинг.</w:t>
            </w:r>
          </w:p>
        </w:tc>
      </w:tr>
    </w:tbl>
    <w:p w:rsidR="00B862ED" w:rsidRDefault="00B862ED" w:rsidP="00A27586">
      <w:pPr>
        <w:spacing w:after="120"/>
        <w:jc w:val="both"/>
        <w:rPr>
          <w:rFonts w:ascii="Times New Roman" w:hAnsi="Times New Roman" w:cs="Times New Roman"/>
          <w:b/>
          <w:sz w:val="24"/>
          <w:szCs w:val="24"/>
        </w:rPr>
      </w:pPr>
    </w:p>
    <w:p w:rsidR="00A27586" w:rsidRPr="00A27586" w:rsidRDefault="00B862ED" w:rsidP="00A27586">
      <w:pPr>
        <w:spacing w:after="120"/>
        <w:jc w:val="both"/>
        <w:rPr>
          <w:rFonts w:ascii="Times New Roman" w:hAnsi="Times New Roman" w:cs="Times New Roman"/>
          <w:b/>
          <w:sz w:val="24"/>
          <w:szCs w:val="24"/>
          <w:lang w:val="bg-BG"/>
        </w:rPr>
      </w:pPr>
      <w:r>
        <w:rPr>
          <w:rFonts w:ascii="Times New Roman" w:hAnsi="Times New Roman" w:cs="Times New Roman"/>
          <w:b/>
          <w:sz w:val="24"/>
          <w:szCs w:val="24"/>
        </w:rPr>
        <w:t xml:space="preserve">6. </w:t>
      </w:r>
      <w:r w:rsidR="00A27586" w:rsidRPr="00A27586">
        <w:rPr>
          <w:rFonts w:ascii="Times New Roman" w:hAnsi="Times New Roman" w:cs="Times New Roman"/>
          <w:b/>
          <w:sz w:val="24"/>
          <w:szCs w:val="24"/>
          <w:lang w:val="bg-BG"/>
        </w:rPr>
        <w:t xml:space="preserve">Необходимост от промени в </w:t>
      </w:r>
      <w:r w:rsidR="000C6B3E">
        <w:rPr>
          <w:rFonts w:ascii="Times New Roman" w:hAnsi="Times New Roman" w:cs="Times New Roman"/>
          <w:b/>
          <w:sz w:val="24"/>
          <w:szCs w:val="24"/>
          <w:lang w:val="bg-BG"/>
        </w:rPr>
        <w:t>СФ</w:t>
      </w:r>
      <w:r w:rsidR="00A27586" w:rsidRPr="00A27586">
        <w:rPr>
          <w:rFonts w:ascii="Times New Roman" w:hAnsi="Times New Roman" w:cs="Times New Roman"/>
          <w:b/>
          <w:sz w:val="24"/>
          <w:szCs w:val="24"/>
          <w:lang w:val="bg-BG"/>
        </w:rPr>
        <w:t xml:space="preserve"> за </w:t>
      </w:r>
      <w:r w:rsidR="00A27586" w:rsidRPr="00A27586">
        <w:rPr>
          <w:rFonts w:ascii="Times New Roman" w:hAnsi="Times New Roman" w:cs="Times New Roman"/>
          <w:b/>
          <w:bCs/>
          <w:sz w:val="24"/>
          <w:szCs w:val="24"/>
          <w:lang w:val="bg-BG"/>
        </w:rPr>
        <w:t>СЗЗ BG0002065 „Блато Малък Преславец“</w:t>
      </w:r>
    </w:p>
    <w:p w:rsidR="00A27586" w:rsidRPr="00A27586" w:rsidRDefault="00A27586" w:rsidP="00B862ED">
      <w:pPr>
        <w:spacing w:after="120"/>
        <w:jc w:val="both"/>
        <w:rPr>
          <w:rFonts w:ascii="Times New Roman" w:hAnsi="Times New Roman" w:cs="Times New Roman"/>
          <w:sz w:val="24"/>
          <w:szCs w:val="24"/>
        </w:rPr>
      </w:pPr>
      <w:r w:rsidRPr="00A27586">
        <w:rPr>
          <w:rFonts w:ascii="Times New Roman" w:hAnsi="Times New Roman" w:cs="Times New Roman"/>
          <w:sz w:val="24"/>
          <w:szCs w:val="24"/>
          <w:lang w:val="bg-BG"/>
        </w:rPr>
        <w:t xml:space="preserve">Предвид наличната информация за гнездящата, мигриращата и зимуващата популация на вида в зоната предлагаме да бъде направена следната актуализация в </w:t>
      </w:r>
      <w:r w:rsidR="000C6B3E">
        <w:rPr>
          <w:rFonts w:ascii="Times New Roman" w:hAnsi="Times New Roman" w:cs="Times New Roman"/>
          <w:sz w:val="24"/>
          <w:szCs w:val="24"/>
          <w:lang w:val="bg-BG"/>
        </w:rPr>
        <w:t>СФ</w:t>
      </w:r>
      <w:r w:rsidRPr="00A27586">
        <w:rPr>
          <w:rFonts w:ascii="Times New Roman" w:hAnsi="Times New Roman" w:cs="Times New Roman"/>
          <w:sz w:val="24"/>
          <w:szCs w:val="24"/>
          <w:lang w:val="bg-BG"/>
        </w:rPr>
        <w:t>:</w:t>
      </w:r>
      <w:r w:rsidR="00B862ED">
        <w:rPr>
          <w:rFonts w:ascii="Times New Roman" w:hAnsi="Times New Roman" w:cs="Times New Roman"/>
          <w:sz w:val="24"/>
          <w:szCs w:val="24"/>
        </w:rPr>
        <w:t xml:space="preserve"> </w:t>
      </w:r>
      <w:r w:rsidRPr="00A27586">
        <w:rPr>
          <w:rFonts w:ascii="Times New Roman" w:hAnsi="Times New Roman" w:cs="Times New Roman"/>
          <w:sz w:val="24"/>
          <w:szCs w:val="24"/>
          <w:lang w:val="bg-BG"/>
        </w:rPr>
        <w:t>Предвид наличната информация за гнездовата популация на предлагаме минимална численост от 1 двойка и максимална численост от 2 двойки.</w:t>
      </w:r>
      <w:r w:rsidRPr="00A27586">
        <w:rPr>
          <w:rFonts w:ascii="Times New Roman" w:hAnsi="Times New Roman" w:cs="Times New Roman"/>
          <w:sz w:val="24"/>
          <w:szCs w:val="24"/>
          <w:lang w:val="en-GB"/>
        </w:rPr>
        <w:t xml:space="preserve"> </w:t>
      </w:r>
      <w:r w:rsidRPr="00A27586">
        <w:rPr>
          <w:rFonts w:ascii="Times New Roman" w:hAnsi="Times New Roman" w:cs="Times New Roman"/>
          <w:sz w:val="24"/>
          <w:szCs w:val="24"/>
          <w:lang w:val="bg-BG"/>
        </w:rPr>
        <w:t>Промяна в качеството на данните от „</w:t>
      </w:r>
      <w:r w:rsidRPr="00A27586">
        <w:rPr>
          <w:rFonts w:ascii="Times New Roman" w:hAnsi="Times New Roman" w:cs="Times New Roman"/>
          <w:sz w:val="24"/>
          <w:szCs w:val="24"/>
          <w:lang w:val="en-GB"/>
        </w:rPr>
        <w:t>DD</w:t>
      </w:r>
      <w:r w:rsidRPr="00A27586">
        <w:rPr>
          <w:rFonts w:ascii="Times New Roman" w:hAnsi="Times New Roman" w:cs="Times New Roman"/>
          <w:sz w:val="24"/>
          <w:szCs w:val="24"/>
          <w:lang w:val="bg-BG"/>
        </w:rPr>
        <w:t>“ на „</w:t>
      </w:r>
      <w:r w:rsidRPr="00A27586">
        <w:rPr>
          <w:rFonts w:ascii="Times New Roman" w:hAnsi="Times New Roman" w:cs="Times New Roman"/>
          <w:sz w:val="24"/>
          <w:szCs w:val="24"/>
          <w:lang w:val="en-GB"/>
        </w:rPr>
        <w:t>G</w:t>
      </w:r>
      <w:r w:rsidRPr="00A27586">
        <w:rPr>
          <w:rFonts w:ascii="Times New Roman" w:hAnsi="Times New Roman" w:cs="Times New Roman"/>
          <w:sz w:val="24"/>
          <w:szCs w:val="24"/>
          <w:lang w:val="bg-BG"/>
        </w:rPr>
        <w:t>“, предвид новата информация от проучването и литературни данни. Промяна на оценката за популацията от „</w:t>
      </w:r>
      <w:r w:rsidRPr="00A27586">
        <w:rPr>
          <w:rFonts w:ascii="Times New Roman" w:hAnsi="Times New Roman" w:cs="Times New Roman"/>
          <w:sz w:val="24"/>
          <w:szCs w:val="24"/>
          <w:lang w:val="en-GB"/>
        </w:rPr>
        <w:t>D</w:t>
      </w:r>
      <w:r w:rsidRPr="00A27586">
        <w:rPr>
          <w:rFonts w:ascii="Times New Roman" w:hAnsi="Times New Roman" w:cs="Times New Roman"/>
          <w:sz w:val="24"/>
          <w:szCs w:val="24"/>
          <w:lang w:val="bg-BG"/>
        </w:rPr>
        <w:t>“</w:t>
      </w:r>
      <w:r w:rsidRPr="00A27586">
        <w:rPr>
          <w:rFonts w:ascii="Times New Roman" w:hAnsi="Times New Roman" w:cs="Times New Roman"/>
          <w:sz w:val="24"/>
          <w:szCs w:val="24"/>
          <w:lang w:val="en-GB"/>
        </w:rPr>
        <w:t xml:space="preserve"> </w:t>
      </w:r>
      <w:r w:rsidRPr="00A27586">
        <w:rPr>
          <w:rFonts w:ascii="Times New Roman" w:hAnsi="Times New Roman" w:cs="Times New Roman"/>
          <w:sz w:val="24"/>
          <w:szCs w:val="24"/>
          <w:lang w:val="bg-BG"/>
        </w:rPr>
        <w:t xml:space="preserve">на „С“, предвид показателите за числеността и съответно добавяне на категории за опазване, изолация и обща стойност на зоната за опазването на вида.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424"/>
        <w:gridCol w:w="328"/>
        <w:gridCol w:w="483"/>
        <w:gridCol w:w="361"/>
        <w:gridCol w:w="572"/>
        <w:gridCol w:w="731"/>
        <w:gridCol w:w="594"/>
        <w:gridCol w:w="585"/>
        <w:gridCol w:w="839"/>
        <w:gridCol w:w="950"/>
        <w:gridCol w:w="622"/>
        <w:gridCol w:w="522"/>
        <w:gridCol w:w="578"/>
      </w:tblGrid>
      <w:tr w:rsidR="00A27586" w:rsidRPr="00A27586" w:rsidTr="000C6B3E">
        <w:trPr>
          <w:jc w:val="center"/>
        </w:trPr>
        <w:tc>
          <w:tcPr>
            <w:tcW w:w="1700" w:type="pct"/>
            <w:gridSpan w:val="5"/>
            <w:shd w:val="clear" w:color="auto" w:fill="D9D9D9" w:themeFill="background1" w:themeFillShade="D9"/>
            <w:vAlign w:val="center"/>
          </w:tcPr>
          <w:p w:rsidR="00A27586" w:rsidRPr="00A27586" w:rsidRDefault="00A27586" w:rsidP="00A27586">
            <w:pPr>
              <w:spacing w:after="0"/>
              <w:rPr>
                <w:rFonts w:ascii="Times New Roman" w:hAnsi="Times New Roman" w:cs="Times New Roman"/>
                <w:b/>
                <w:sz w:val="20"/>
                <w:szCs w:val="20"/>
                <w:lang w:val="bg-BG"/>
              </w:rPr>
            </w:pPr>
            <w:r w:rsidRPr="00A27586">
              <w:rPr>
                <w:rFonts w:ascii="Times New Roman" w:hAnsi="Times New Roman" w:cs="Times New Roman"/>
                <w:b/>
                <w:sz w:val="20"/>
                <w:szCs w:val="20"/>
                <w:lang w:val="bg-BG"/>
              </w:rPr>
              <w:t>Species</w:t>
            </w:r>
          </w:p>
        </w:tc>
        <w:tc>
          <w:tcPr>
            <w:tcW w:w="1945" w:type="pct"/>
            <w:gridSpan w:val="6"/>
            <w:shd w:val="clear" w:color="auto" w:fill="D9D9D9" w:themeFill="background1" w:themeFillShade="D9"/>
            <w:vAlign w:val="center"/>
          </w:tcPr>
          <w:p w:rsidR="00A27586" w:rsidRPr="00A27586" w:rsidRDefault="00A27586" w:rsidP="00A27586">
            <w:pPr>
              <w:spacing w:after="0"/>
              <w:rPr>
                <w:rFonts w:ascii="Times New Roman" w:hAnsi="Times New Roman" w:cs="Times New Roman"/>
                <w:b/>
                <w:sz w:val="20"/>
                <w:szCs w:val="20"/>
                <w:lang w:val="bg-BG"/>
              </w:rPr>
            </w:pPr>
            <w:r w:rsidRPr="00A27586">
              <w:rPr>
                <w:rFonts w:ascii="Times New Roman" w:hAnsi="Times New Roman" w:cs="Times New Roman"/>
                <w:b/>
                <w:sz w:val="20"/>
                <w:szCs w:val="20"/>
                <w:lang w:val="bg-BG"/>
              </w:rPr>
              <w:t>Population in the site</w:t>
            </w:r>
          </w:p>
        </w:tc>
        <w:tc>
          <w:tcPr>
            <w:tcW w:w="1354" w:type="pct"/>
            <w:gridSpan w:val="4"/>
            <w:shd w:val="clear" w:color="auto" w:fill="D9D9D9" w:themeFill="background1" w:themeFillShade="D9"/>
            <w:vAlign w:val="center"/>
          </w:tcPr>
          <w:p w:rsidR="00A27586" w:rsidRPr="00A27586" w:rsidRDefault="00A27586" w:rsidP="00A27586">
            <w:pPr>
              <w:spacing w:after="0"/>
              <w:rPr>
                <w:rFonts w:ascii="Times New Roman" w:hAnsi="Times New Roman" w:cs="Times New Roman"/>
                <w:b/>
                <w:sz w:val="20"/>
                <w:szCs w:val="20"/>
                <w:lang w:val="bg-BG"/>
              </w:rPr>
            </w:pPr>
            <w:r w:rsidRPr="00A27586">
              <w:rPr>
                <w:rFonts w:ascii="Times New Roman" w:hAnsi="Times New Roman" w:cs="Times New Roman"/>
                <w:b/>
                <w:sz w:val="20"/>
                <w:szCs w:val="20"/>
                <w:lang w:val="bg-BG"/>
              </w:rPr>
              <w:t>Site assessment</w:t>
            </w:r>
          </w:p>
        </w:tc>
      </w:tr>
      <w:tr w:rsidR="00A27586" w:rsidRPr="00A27586" w:rsidTr="000C6B3E">
        <w:trPr>
          <w:jc w:val="center"/>
        </w:trPr>
        <w:tc>
          <w:tcPr>
            <w:tcW w:w="188" w:type="pct"/>
            <w:vMerge w:val="restart"/>
            <w:shd w:val="clear" w:color="auto" w:fill="D9D9D9" w:themeFill="background1" w:themeFillShade="D9"/>
            <w:vAlign w:val="center"/>
          </w:tcPr>
          <w:p w:rsidR="00A27586" w:rsidRPr="00A27586" w:rsidRDefault="00A27586" w:rsidP="00A27586">
            <w:pPr>
              <w:spacing w:after="0"/>
              <w:rPr>
                <w:rFonts w:ascii="Times New Roman" w:hAnsi="Times New Roman" w:cs="Times New Roman"/>
                <w:b/>
                <w:sz w:val="20"/>
                <w:szCs w:val="20"/>
                <w:lang w:val="bg-BG"/>
              </w:rPr>
            </w:pPr>
            <w:r w:rsidRPr="00A27586">
              <w:rPr>
                <w:rFonts w:ascii="Times New Roman" w:hAnsi="Times New Roman" w:cs="Times New Roman"/>
                <w:b/>
                <w:sz w:val="20"/>
                <w:szCs w:val="20"/>
                <w:lang w:val="bg-BG"/>
              </w:rPr>
              <w:t>G</w:t>
            </w:r>
          </w:p>
        </w:tc>
        <w:tc>
          <w:tcPr>
            <w:tcW w:w="334" w:type="pct"/>
            <w:vMerge w:val="restart"/>
            <w:shd w:val="clear" w:color="auto" w:fill="D9D9D9" w:themeFill="background1" w:themeFillShade="D9"/>
            <w:vAlign w:val="center"/>
          </w:tcPr>
          <w:p w:rsidR="00A27586" w:rsidRPr="00A27586" w:rsidRDefault="00A27586" w:rsidP="00A27586">
            <w:pPr>
              <w:spacing w:after="0"/>
              <w:rPr>
                <w:rFonts w:ascii="Times New Roman" w:hAnsi="Times New Roman" w:cs="Times New Roman"/>
                <w:b/>
                <w:sz w:val="20"/>
                <w:szCs w:val="20"/>
                <w:lang w:val="bg-BG"/>
              </w:rPr>
            </w:pPr>
            <w:r w:rsidRPr="00A27586">
              <w:rPr>
                <w:rFonts w:ascii="Times New Roman" w:hAnsi="Times New Roman" w:cs="Times New Roman"/>
                <w:b/>
                <w:sz w:val="20"/>
                <w:szCs w:val="20"/>
                <w:lang w:val="bg-BG"/>
              </w:rPr>
              <w:t>Code</w:t>
            </w:r>
          </w:p>
        </w:tc>
        <w:tc>
          <w:tcPr>
            <w:tcW w:w="760" w:type="pct"/>
            <w:vMerge w:val="restart"/>
            <w:shd w:val="clear" w:color="auto" w:fill="D9D9D9" w:themeFill="background1" w:themeFillShade="D9"/>
            <w:vAlign w:val="center"/>
          </w:tcPr>
          <w:p w:rsidR="00A27586" w:rsidRPr="00A27586" w:rsidRDefault="00A27586" w:rsidP="00A27586">
            <w:pPr>
              <w:spacing w:after="0"/>
              <w:rPr>
                <w:rFonts w:ascii="Times New Roman" w:hAnsi="Times New Roman" w:cs="Times New Roman"/>
                <w:b/>
                <w:sz w:val="20"/>
                <w:szCs w:val="20"/>
                <w:lang w:val="bg-BG"/>
              </w:rPr>
            </w:pPr>
            <w:r w:rsidRPr="00A27586">
              <w:rPr>
                <w:rFonts w:ascii="Times New Roman" w:hAnsi="Times New Roman" w:cs="Times New Roman"/>
                <w:b/>
                <w:sz w:val="20"/>
                <w:szCs w:val="20"/>
                <w:lang w:val="bg-BG"/>
              </w:rPr>
              <w:t>Scientific Name</w:t>
            </w:r>
          </w:p>
        </w:tc>
        <w:tc>
          <w:tcPr>
            <w:tcW w:w="168" w:type="pct"/>
            <w:vMerge w:val="restart"/>
            <w:shd w:val="clear" w:color="auto" w:fill="D9D9D9" w:themeFill="background1" w:themeFillShade="D9"/>
            <w:vAlign w:val="center"/>
          </w:tcPr>
          <w:p w:rsidR="00A27586" w:rsidRPr="00A27586" w:rsidRDefault="00A27586" w:rsidP="00A27586">
            <w:pPr>
              <w:spacing w:after="0"/>
              <w:rPr>
                <w:rFonts w:ascii="Times New Roman" w:hAnsi="Times New Roman" w:cs="Times New Roman"/>
                <w:b/>
                <w:sz w:val="20"/>
                <w:szCs w:val="20"/>
                <w:lang w:val="bg-BG"/>
              </w:rPr>
            </w:pPr>
            <w:r w:rsidRPr="00A27586">
              <w:rPr>
                <w:rFonts w:ascii="Times New Roman" w:hAnsi="Times New Roman" w:cs="Times New Roman"/>
                <w:b/>
                <w:sz w:val="20"/>
                <w:szCs w:val="20"/>
                <w:lang w:val="bg-BG"/>
              </w:rPr>
              <w:t>S</w:t>
            </w:r>
          </w:p>
        </w:tc>
        <w:tc>
          <w:tcPr>
            <w:tcW w:w="249" w:type="pct"/>
            <w:vMerge w:val="restart"/>
            <w:shd w:val="clear" w:color="auto" w:fill="D9D9D9" w:themeFill="background1" w:themeFillShade="D9"/>
            <w:vAlign w:val="center"/>
          </w:tcPr>
          <w:p w:rsidR="00A27586" w:rsidRPr="00A27586" w:rsidRDefault="00A27586" w:rsidP="00A27586">
            <w:pPr>
              <w:spacing w:after="0"/>
              <w:rPr>
                <w:rFonts w:ascii="Times New Roman" w:hAnsi="Times New Roman" w:cs="Times New Roman"/>
                <w:b/>
                <w:sz w:val="20"/>
                <w:szCs w:val="20"/>
                <w:lang w:val="bg-BG"/>
              </w:rPr>
            </w:pPr>
            <w:r w:rsidRPr="00A27586">
              <w:rPr>
                <w:rFonts w:ascii="Times New Roman" w:hAnsi="Times New Roman" w:cs="Times New Roman"/>
                <w:b/>
                <w:sz w:val="20"/>
                <w:szCs w:val="20"/>
                <w:lang w:val="bg-BG"/>
              </w:rPr>
              <w:t>NP</w:t>
            </w:r>
          </w:p>
        </w:tc>
        <w:tc>
          <w:tcPr>
            <w:tcW w:w="179" w:type="pct"/>
            <w:vMerge w:val="restart"/>
            <w:shd w:val="clear" w:color="auto" w:fill="D9D9D9" w:themeFill="background1" w:themeFillShade="D9"/>
            <w:vAlign w:val="center"/>
          </w:tcPr>
          <w:p w:rsidR="00A27586" w:rsidRPr="00A27586" w:rsidRDefault="00A27586" w:rsidP="00A27586">
            <w:pPr>
              <w:spacing w:after="0"/>
              <w:rPr>
                <w:rFonts w:ascii="Times New Roman" w:hAnsi="Times New Roman" w:cs="Times New Roman"/>
                <w:b/>
                <w:sz w:val="20"/>
                <w:szCs w:val="20"/>
                <w:lang w:val="bg-BG"/>
              </w:rPr>
            </w:pPr>
            <w:r w:rsidRPr="00A27586">
              <w:rPr>
                <w:rFonts w:ascii="Times New Roman" w:hAnsi="Times New Roman" w:cs="Times New Roman"/>
                <w:b/>
                <w:sz w:val="20"/>
                <w:szCs w:val="20"/>
                <w:lang w:val="bg-BG"/>
              </w:rPr>
              <w:t>T</w:t>
            </w:r>
          </w:p>
        </w:tc>
        <w:tc>
          <w:tcPr>
            <w:tcW w:w="689" w:type="pct"/>
            <w:gridSpan w:val="2"/>
            <w:shd w:val="clear" w:color="auto" w:fill="D9D9D9" w:themeFill="background1" w:themeFillShade="D9"/>
            <w:vAlign w:val="center"/>
          </w:tcPr>
          <w:p w:rsidR="00A27586" w:rsidRPr="00A27586" w:rsidRDefault="00A27586" w:rsidP="00A27586">
            <w:pPr>
              <w:spacing w:after="0"/>
              <w:rPr>
                <w:rFonts w:ascii="Times New Roman" w:hAnsi="Times New Roman" w:cs="Times New Roman"/>
                <w:b/>
                <w:sz w:val="20"/>
                <w:szCs w:val="20"/>
                <w:lang w:val="bg-BG"/>
              </w:rPr>
            </w:pPr>
            <w:r w:rsidRPr="00A27586">
              <w:rPr>
                <w:rFonts w:ascii="Times New Roman" w:hAnsi="Times New Roman" w:cs="Times New Roman"/>
                <w:b/>
                <w:sz w:val="20"/>
                <w:szCs w:val="20"/>
                <w:lang w:val="bg-BG"/>
              </w:rPr>
              <w:t>Size</w:t>
            </w:r>
          </w:p>
        </w:tc>
        <w:tc>
          <w:tcPr>
            <w:tcW w:w="326" w:type="pct"/>
            <w:vMerge w:val="restart"/>
            <w:shd w:val="clear" w:color="auto" w:fill="D9D9D9" w:themeFill="background1" w:themeFillShade="D9"/>
            <w:vAlign w:val="center"/>
          </w:tcPr>
          <w:p w:rsidR="00A27586" w:rsidRPr="00A27586" w:rsidRDefault="00A27586" w:rsidP="00A27586">
            <w:pPr>
              <w:spacing w:after="0"/>
              <w:rPr>
                <w:rFonts w:ascii="Times New Roman" w:hAnsi="Times New Roman" w:cs="Times New Roman"/>
                <w:b/>
                <w:sz w:val="20"/>
                <w:szCs w:val="20"/>
                <w:lang w:val="bg-BG"/>
              </w:rPr>
            </w:pPr>
            <w:r w:rsidRPr="00A27586">
              <w:rPr>
                <w:rFonts w:ascii="Times New Roman" w:hAnsi="Times New Roman" w:cs="Times New Roman"/>
                <w:b/>
                <w:sz w:val="20"/>
                <w:szCs w:val="20"/>
                <w:lang w:val="bg-BG"/>
              </w:rPr>
              <w:t>Unit</w:t>
            </w:r>
          </w:p>
        </w:tc>
        <w:tc>
          <w:tcPr>
            <w:tcW w:w="327" w:type="pct"/>
            <w:vMerge w:val="restart"/>
            <w:shd w:val="clear" w:color="auto" w:fill="D9D9D9" w:themeFill="background1" w:themeFillShade="D9"/>
            <w:vAlign w:val="center"/>
          </w:tcPr>
          <w:p w:rsidR="00A27586" w:rsidRPr="00A27586" w:rsidRDefault="00A27586" w:rsidP="00A27586">
            <w:pPr>
              <w:spacing w:after="0"/>
              <w:rPr>
                <w:rFonts w:ascii="Times New Roman" w:hAnsi="Times New Roman" w:cs="Times New Roman"/>
                <w:b/>
                <w:sz w:val="20"/>
                <w:szCs w:val="20"/>
                <w:lang w:val="bg-BG"/>
              </w:rPr>
            </w:pPr>
            <w:r w:rsidRPr="00A27586">
              <w:rPr>
                <w:rFonts w:ascii="Times New Roman" w:hAnsi="Times New Roman" w:cs="Times New Roman"/>
                <w:b/>
                <w:sz w:val="20"/>
                <w:szCs w:val="20"/>
                <w:lang w:val="bg-BG"/>
              </w:rPr>
              <w:t>Cat.</w:t>
            </w:r>
          </w:p>
        </w:tc>
        <w:tc>
          <w:tcPr>
            <w:tcW w:w="424" w:type="pct"/>
            <w:vMerge w:val="restart"/>
            <w:shd w:val="clear" w:color="auto" w:fill="D9D9D9" w:themeFill="background1" w:themeFillShade="D9"/>
            <w:vAlign w:val="center"/>
          </w:tcPr>
          <w:p w:rsidR="00A27586" w:rsidRPr="00A27586" w:rsidRDefault="00A27586" w:rsidP="00A27586">
            <w:pPr>
              <w:spacing w:after="0"/>
              <w:rPr>
                <w:rFonts w:ascii="Times New Roman" w:hAnsi="Times New Roman" w:cs="Times New Roman"/>
                <w:b/>
                <w:sz w:val="20"/>
                <w:szCs w:val="20"/>
                <w:lang w:val="bg-BG"/>
              </w:rPr>
            </w:pPr>
            <w:r w:rsidRPr="00A27586">
              <w:rPr>
                <w:rFonts w:ascii="Times New Roman" w:hAnsi="Times New Roman" w:cs="Times New Roman"/>
                <w:b/>
                <w:sz w:val="20"/>
                <w:szCs w:val="20"/>
                <w:lang w:val="bg-BG"/>
              </w:rPr>
              <w:t>D.qual.</w:t>
            </w:r>
          </w:p>
        </w:tc>
        <w:tc>
          <w:tcPr>
            <w:tcW w:w="480" w:type="pct"/>
            <w:shd w:val="clear" w:color="auto" w:fill="D9D9D9" w:themeFill="background1" w:themeFillShade="D9"/>
            <w:vAlign w:val="center"/>
          </w:tcPr>
          <w:p w:rsidR="00A27586" w:rsidRPr="00A27586" w:rsidRDefault="00A27586" w:rsidP="00A27586">
            <w:pPr>
              <w:spacing w:after="0"/>
              <w:rPr>
                <w:rFonts w:ascii="Times New Roman" w:hAnsi="Times New Roman" w:cs="Times New Roman"/>
                <w:b/>
                <w:sz w:val="20"/>
                <w:szCs w:val="20"/>
                <w:lang w:val="bg-BG"/>
              </w:rPr>
            </w:pPr>
            <w:r w:rsidRPr="00A27586">
              <w:rPr>
                <w:rFonts w:ascii="Times New Roman" w:hAnsi="Times New Roman" w:cs="Times New Roman"/>
                <w:b/>
                <w:sz w:val="20"/>
                <w:szCs w:val="20"/>
                <w:lang w:val="bg-BG"/>
              </w:rPr>
              <w:t>A/B/C/D</w:t>
            </w:r>
          </w:p>
        </w:tc>
        <w:tc>
          <w:tcPr>
            <w:tcW w:w="874" w:type="pct"/>
            <w:gridSpan w:val="3"/>
            <w:shd w:val="clear" w:color="auto" w:fill="D9D9D9" w:themeFill="background1" w:themeFillShade="D9"/>
            <w:vAlign w:val="center"/>
          </w:tcPr>
          <w:p w:rsidR="00A27586" w:rsidRPr="00A27586" w:rsidRDefault="00A27586" w:rsidP="00A27586">
            <w:pPr>
              <w:spacing w:after="0"/>
              <w:rPr>
                <w:rFonts w:ascii="Times New Roman" w:hAnsi="Times New Roman" w:cs="Times New Roman"/>
                <w:b/>
                <w:sz w:val="20"/>
                <w:szCs w:val="20"/>
                <w:lang w:val="bg-BG"/>
              </w:rPr>
            </w:pPr>
            <w:r w:rsidRPr="00A27586">
              <w:rPr>
                <w:rFonts w:ascii="Times New Roman" w:hAnsi="Times New Roman" w:cs="Times New Roman"/>
                <w:b/>
                <w:sz w:val="20"/>
                <w:szCs w:val="20"/>
                <w:lang w:val="bg-BG"/>
              </w:rPr>
              <w:t>A/B/C</w:t>
            </w:r>
          </w:p>
        </w:tc>
      </w:tr>
      <w:tr w:rsidR="00A27586" w:rsidRPr="00A27586" w:rsidTr="000C6B3E">
        <w:trPr>
          <w:jc w:val="center"/>
        </w:trPr>
        <w:tc>
          <w:tcPr>
            <w:tcW w:w="188" w:type="pct"/>
            <w:vMerge/>
            <w:shd w:val="clear" w:color="auto" w:fill="D9D9D9" w:themeFill="background1" w:themeFillShade="D9"/>
            <w:vAlign w:val="center"/>
          </w:tcPr>
          <w:p w:rsidR="00A27586" w:rsidRPr="00A27586" w:rsidRDefault="00A27586" w:rsidP="00A27586">
            <w:pPr>
              <w:spacing w:after="0"/>
              <w:rPr>
                <w:rFonts w:ascii="Times New Roman" w:hAnsi="Times New Roman" w:cs="Times New Roman"/>
                <w:sz w:val="20"/>
                <w:szCs w:val="20"/>
                <w:lang w:val="bg-BG"/>
              </w:rPr>
            </w:pPr>
          </w:p>
        </w:tc>
        <w:tc>
          <w:tcPr>
            <w:tcW w:w="334" w:type="pct"/>
            <w:vMerge/>
            <w:shd w:val="clear" w:color="auto" w:fill="D9D9D9" w:themeFill="background1" w:themeFillShade="D9"/>
            <w:vAlign w:val="center"/>
          </w:tcPr>
          <w:p w:rsidR="00A27586" w:rsidRPr="00A27586" w:rsidRDefault="00A27586" w:rsidP="00A27586">
            <w:pPr>
              <w:spacing w:after="0"/>
              <w:rPr>
                <w:rFonts w:ascii="Times New Roman" w:hAnsi="Times New Roman" w:cs="Times New Roman"/>
                <w:sz w:val="20"/>
                <w:szCs w:val="20"/>
                <w:lang w:val="bg-BG"/>
              </w:rPr>
            </w:pPr>
          </w:p>
        </w:tc>
        <w:tc>
          <w:tcPr>
            <w:tcW w:w="760" w:type="pct"/>
            <w:vMerge/>
            <w:shd w:val="clear" w:color="auto" w:fill="D9D9D9" w:themeFill="background1" w:themeFillShade="D9"/>
            <w:vAlign w:val="center"/>
          </w:tcPr>
          <w:p w:rsidR="00A27586" w:rsidRPr="00A27586" w:rsidRDefault="00A27586" w:rsidP="00A27586">
            <w:pPr>
              <w:spacing w:after="0"/>
              <w:rPr>
                <w:rFonts w:ascii="Times New Roman" w:hAnsi="Times New Roman" w:cs="Times New Roman"/>
                <w:sz w:val="20"/>
                <w:szCs w:val="20"/>
                <w:lang w:val="bg-BG"/>
              </w:rPr>
            </w:pPr>
          </w:p>
        </w:tc>
        <w:tc>
          <w:tcPr>
            <w:tcW w:w="168" w:type="pct"/>
            <w:vMerge/>
            <w:shd w:val="clear" w:color="auto" w:fill="D9D9D9" w:themeFill="background1" w:themeFillShade="D9"/>
            <w:vAlign w:val="center"/>
          </w:tcPr>
          <w:p w:rsidR="00A27586" w:rsidRPr="00A27586" w:rsidRDefault="00A27586" w:rsidP="00A27586">
            <w:pPr>
              <w:spacing w:after="0"/>
              <w:rPr>
                <w:rFonts w:ascii="Times New Roman" w:hAnsi="Times New Roman" w:cs="Times New Roman"/>
                <w:sz w:val="20"/>
                <w:szCs w:val="20"/>
                <w:lang w:val="bg-BG"/>
              </w:rPr>
            </w:pPr>
          </w:p>
        </w:tc>
        <w:tc>
          <w:tcPr>
            <w:tcW w:w="249" w:type="pct"/>
            <w:vMerge/>
            <w:shd w:val="clear" w:color="auto" w:fill="D9D9D9" w:themeFill="background1" w:themeFillShade="D9"/>
            <w:vAlign w:val="center"/>
          </w:tcPr>
          <w:p w:rsidR="00A27586" w:rsidRPr="00A27586" w:rsidRDefault="00A27586" w:rsidP="00A27586">
            <w:pPr>
              <w:spacing w:after="0"/>
              <w:rPr>
                <w:rFonts w:ascii="Times New Roman" w:hAnsi="Times New Roman" w:cs="Times New Roman"/>
                <w:b/>
                <w:sz w:val="20"/>
                <w:szCs w:val="20"/>
                <w:lang w:val="bg-BG"/>
              </w:rPr>
            </w:pPr>
          </w:p>
        </w:tc>
        <w:tc>
          <w:tcPr>
            <w:tcW w:w="179" w:type="pct"/>
            <w:vMerge/>
            <w:shd w:val="clear" w:color="auto" w:fill="D9D9D9" w:themeFill="background1" w:themeFillShade="D9"/>
            <w:vAlign w:val="center"/>
          </w:tcPr>
          <w:p w:rsidR="00A27586" w:rsidRPr="00A27586" w:rsidRDefault="00A27586" w:rsidP="00A27586">
            <w:pPr>
              <w:spacing w:after="0"/>
              <w:rPr>
                <w:rFonts w:ascii="Times New Roman" w:hAnsi="Times New Roman" w:cs="Times New Roman"/>
                <w:b/>
                <w:sz w:val="20"/>
                <w:szCs w:val="20"/>
                <w:lang w:val="bg-BG"/>
              </w:rPr>
            </w:pPr>
          </w:p>
        </w:tc>
        <w:tc>
          <w:tcPr>
            <w:tcW w:w="289" w:type="pct"/>
            <w:shd w:val="clear" w:color="auto" w:fill="D9D9D9" w:themeFill="background1" w:themeFillShade="D9"/>
            <w:vAlign w:val="center"/>
          </w:tcPr>
          <w:p w:rsidR="00A27586" w:rsidRPr="00A27586" w:rsidRDefault="00A27586" w:rsidP="00A27586">
            <w:pPr>
              <w:spacing w:after="0"/>
              <w:rPr>
                <w:rFonts w:ascii="Times New Roman" w:hAnsi="Times New Roman" w:cs="Times New Roman"/>
                <w:b/>
                <w:sz w:val="20"/>
                <w:szCs w:val="20"/>
                <w:lang w:val="bg-BG"/>
              </w:rPr>
            </w:pPr>
            <w:r w:rsidRPr="00A27586">
              <w:rPr>
                <w:rFonts w:ascii="Times New Roman" w:hAnsi="Times New Roman" w:cs="Times New Roman"/>
                <w:b/>
                <w:sz w:val="20"/>
                <w:szCs w:val="20"/>
                <w:lang w:val="bg-BG"/>
              </w:rPr>
              <w:t>Min</w:t>
            </w:r>
          </w:p>
        </w:tc>
        <w:tc>
          <w:tcPr>
            <w:tcW w:w="400" w:type="pct"/>
            <w:shd w:val="clear" w:color="auto" w:fill="D9D9D9" w:themeFill="background1" w:themeFillShade="D9"/>
            <w:vAlign w:val="center"/>
          </w:tcPr>
          <w:p w:rsidR="00A27586" w:rsidRPr="00A27586" w:rsidRDefault="00A27586" w:rsidP="00A27586">
            <w:pPr>
              <w:spacing w:after="0"/>
              <w:rPr>
                <w:rFonts w:ascii="Times New Roman" w:hAnsi="Times New Roman" w:cs="Times New Roman"/>
                <w:b/>
                <w:sz w:val="20"/>
                <w:szCs w:val="20"/>
                <w:lang w:val="bg-BG"/>
              </w:rPr>
            </w:pPr>
            <w:r w:rsidRPr="00A27586">
              <w:rPr>
                <w:rFonts w:ascii="Times New Roman" w:hAnsi="Times New Roman" w:cs="Times New Roman"/>
                <w:b/>
                <w:sz w:val="20"/>
                <w:szCs w:val="20"/>
                <w:lang w:val="bg-BG"/>
              </w:rPr>
              <w:t>Max</w:t>
            </w:r>
          </w:p>
        </w:tc>
        <w:tc>
          <w:tcPr>
            <w:tcW w:w="326" w:type="pct"/>
            <w:vMerge/>
            <w:shd w:val="clear" w:color="auto" w:fill="D9D9D9" w:themeFill="background1" w:themeFillShade="D9"/>
            <w:vAlign w:val="center"/>
          </w:tcPr>
          <w:p w:rsidR="00A27586" w:rsidRPr="00A27586" w:rsidRDefault="00A27586" w:rsidP="00A27586">
            <w:pPr>
              <w:spacing w:after="0"/>
              <w:rPr>
                <w:rFonts w:ascii="Times New Roman" w:hAnsi="Times New Roman" w:cs="Times New Roman"/>
                <w:b/>
                <w:sz w:val="20"/>
                <w:szCs w:val="20"/>
                <w:lang w:val="bg-BG"/>
              </w:rPr>
            </w:pPr>
          </w:p>
        </w:tc>
        <w:tc>
          <w:tcPr>
            <w:tcW w:w="327" w:type="pct"/>
            <w:vMerge/>
            <w:shd w:val="clear" w:color="auto" w:fill="D9D9D9" w:themeFill="background1" w:themeFillShade="D9"/>
            <w:vAlign w:val="center"/>
          </w:tcPr>
          <w:p w:rsidR="00A27586" w:rsidRPr="00A27586" w:rsidRDefault="00A27586" w:rsidP="00A27586">
            <w:pPr>
              <w:spacing w:after="0"/>
              <w:rPr>
                <w:rFonts w:ascii="Times New Roman" w:hAnsi="Times New Roman" w:cs="Times New Roman"/>
                <w:b/>
                <w:sz w:val="20"/>
                <w:szCs w:val="20"/>
                <w:lang w:val="bg-BG"/>
              </w:rPr>
            </w:pPr>
          </w:p>
        </w:tc>
        <w:tc>
          <w:tcPr>
            <w:tcW w:w="424" w:type="pct"/>
            <w:vMerge/>
            <w:shd w:val="clear" w:color="auto" w:fill="D9D9D9" w:themeFill="background1" w:themeFillShade="D9"/>
            <w:vAlign w:val="center"/>
          </w:tcPr>
          <w:p w:rsidR="00A27586" w:rsidRPr="00A27586" w:rsidRDefault="00A27586" w:rsidP="00A27586">
            <w:pPr>
              <w:spacing w:after="0"/>
              <w:rPr>
                <w:rFonts w:ascii="Times New Roman" w:hAnsi="Times New Roman" w:cs="Times New Roman"/>
                <w:b/>
                <w:sz w:val="20"/>
                <w:szCs w:val="20"/>
                <w:lang w:val="bg-BG"/>
              </w:rPr>
            </w:pPr>
          </w:p>
        </w:tc>
        <w:tc>
          <w:tcPr>
            <w:tcW w:w="480" w:type="pct"/>
            <w:shd w:val="clear" w:color="auto" w:fill="D9D9D9" w:themeFill="background1" w:themeFillShade="D9"/>
            <w:vAlign w:val="center"/>
          </w:tcPr>
          <w:p w:rsidR="00A27586" w:rsidRPr="00A27586" w:rsidRDefault="00A27586" w:rsidP="00A27586">
            <w:pPr>
              <w:spacing w:after="0"/>
              <w:rPr>
                <w:rFonts w:ascii="Times New Roman" w:hAnsi="Times New Roman" w:cs="Times New Roman"/>
                <w:b/>
                <w:sz w:val="20"/>
                <w:szCs w:val="20"/>
                <w:lang w:val="bg-BG"/>
              </w:rPr>
            </w:pPr>
            <w:r w:rsidRPr="00A27586">
              <w:rPr>
                <w:rFonts w:ascii="Times New Roman" w:hAnsi="Times New Roman" w:cs="Times New Roman"/>
                <w:b/>
                <w:sz w:val="20"/>
                <w:szCs w:val="20"/>
                <w:lang w:val="bg-BG"/>
              </w:rPr>
              <w:t>Pop.</w:t>
            </w:r>
          </w:p>
        </w:tc>
        <w:tc>
          <w:tcPr>
            <w:tcW w:w="314" w:type="pct"/>
            <w:shd w:val="clear" w:color="auto" w:fill="D9D9D9" w:themeFill="background1" w:themeFillShade="D9"/>
            <w:vAlign w:val="center"/>
          </w:tcPr>
          <w:p w:rsidR="00A27586" w:rsidRPr="00A27586" w:rsidRDefault="00A27586" w:rsidP="00A27586">
            <w:pPr>
              <w:spacing w:after="0"/>
              <w:rPr>
                <w:rFonts w:ascii="Times New Roman" w:hAnsi="Times New Roman" w:cs="Times New Roman"/>
                <w:b/>
                <w:sz w:val="20"/>
                <w:szCs w:val="20"/>
                <w:lang w:val="bg-BG"/>
              </w:rPr>
            </w:pPr>
            <w:r w:rsidRPr="00A27586">
              <w:rPr>
                <w:rFonts w:ascii="Times New Roman" w:hAnsi="Times New Roman" w:cs="Times New Roman"/>
                <w:b/>
                <w:sz w:val="20"/>
                <w:szCs w:val="20"/>
                <w:lang w:val="bg-BG"/>
              </w:rPr>
              <w:t>Con.</w:t>
            </w:r>
          </w:p>
        </w:tc>
        <w:tc>
          <w:tcPr>
            <w:tcW w:w="264" w:type="pct"/>
            <w:shd w:val="clear" w:color="auto" w:fill="D9D9D9" w:themeFill="background1" w:themeFillShade="D9"/>
            <w:vAlign w:val="center"/>
          </w:tcPr>
          <w:p w:rsidR="00A27586" w:rsidRPr="00A27586" w:rsidRDefault="00A27586" w:rsidP="00A27586">
            <w:pPr>
              <w:spacing w:after="0"/>
              <w:rPr>
                <w:rFonts w:ascii="Times New Roman" w:hAnsi="Times New Roman" w:cs="Times New Roman"/>
                <w:b/>
                <w:sz w:val="20"/>
                <w:szCs w:val="20"/>
                <w:lang w:val="bg-BG"/>
              </w:rPr>
            </w:pPr>
            <w:r w:rsidRPr="00A27586">
              <w:rPr>
                <w:rFonts w:ascii="Times New Roman" w:hAnsi="Times New Roman" w:cs="Times New Roman"/>
                <w:b/>
                <w:sz w:val="20"/>
                <w:szCs w:val="20"/>
                <w:lang w:val="bg-BG"/>
              </w:rPr>
              <w:t>Iso.</w:t>
            </w:r>
          </w:p>
        </w:tc>
        <w:tc>
          <w:tcPr>
            <w:tcW w:w="296" w:type="pct"/>
            <w:shd w:val="clear" w:color="auto" w:fill="D9D9D9" w:themeFill="background1" w:themeFillShade="D9"/>
            <w:vAlign w:val="center"/>
          </w:tcPr>
          <w:p w:rsidR="00A27586" w:rsidRPr="00A27586" w:rsidRDefault="00A27586" w:rsidP="00A27586">
            <w:pPr>
              <w:spacing w:after="0"/>
              <w:rPr>
                <w:rFonts w:ascii="Times New Roman" w:hAnsi="Times New Roman" w:cs="Times New Roman"/>
                <w:b/>
                <w:sz w:val="20"/>
                <w:szCs w:val="20"/>
                <w:lang w:val="bg-BG"/>
              </w:rPr>
            </w:pPr>
            <w:r w:rsidRPr="00A27586">
              <w:rPr>
                <w:rFonts w:ascii="Times New Roman" w:hAnsi="Times New Roman" w:cs="Times New Roman"/>
                <w:b/>
                <w:sz w:val="20"/>
                <w:szCs w:val="20"/>
                <w:lang w:val="bg-BG"/>
              </w:rPr>
              <w:t>Glo.</w:t>
            </w:r>
          </w:p>
        </w:tc>
      </w:tr>
      <w:tr w:rsidR="00A27586" w:rsidRPr="00A27586" w:rsidTr="00B54405">
        <w:trPr>
          <w:jc w:val="center"/>
        </w:trPr>
        <w:tc>
          <w:tcPr>
            <w:tcW w:w="188" w:type="pct"/>
            <w:shd w:val="clear" w:color="auto" w:fill="auto"/>
            <w:vAlign w:val="center"/>
          </w:tcPr>
          <w:p w:rsidR="00A27586" w:rsidRPr="00A27586" w:rsidRDefault="00A27586" w:rsidP="00A27586">
            <w:pPr>
              <w:spacing w:after="0"/>
              <w:rPr>
                <w:rFonts w:ascii="Times New Roman" w:hAnsi="Times New Roman" w:cs="Times New Roman"/>
                <w:sz w:val="20"/>
                <w:szCs w:val="20"/>
                <w:lang w:val="bg-BG"/>
              </w:rPr>
            </w:pPr>
            <w:r w:rsidRPr="00A27586">
              <w:rPr>
                <w:rFonts w:ascii="Times New Roman" w:hAnsi="Times New Roman" w:cs="Times New Roman"/>
                <w:sz w:val="20"/>
                <w:szCs w:val="20"/>
                <w:lang w:val="bg-BG"/>
              </w:rPr>
              <w:t>В</w:t>
            </w:r>
          </w:p>
        </w:tc>
        <w:tc>
          <w:tcPr>
            <w:tcW w:w="334" w:type="pct"/>
            <w:shd w:val="clear" w:color="auto" w:fill="auto"/>
            <w:vAlign w:val="center"/>
          </w:tcPr>
          <w:p w:rsidR="00A27586" w:rsidRPr="00A27586" w:rsidRDefault="00A27586" w:rsidP="00A27586">
            <w:pPr>
              <w:spacing w:after="0"/>
              <w:rPr>
                <w:rFonts w:ascii="Times New Roman" w:hAnsi="Times New Roman" w:cs="Times New Roman"/>
                <w:sz w:val="20"/>
                <w:szCs w:val="20"/>
                <w:lang w:val="en-GB"/>
              </w:rPr>
            </w:pPr>
            <w:r w:rsidRPr="00A27586">
              <w:rPr>
                <w:rFonts w:ascii="Times New Roman" w:hAnsi="Times New Roman" w:cs="Times New Roman"/>
                <w:sz w:val="20"/>
                <w:szCs w:val="20"/>
              </w:rPr>
              <w:t>А</w:t>
            </w:r>
            <w:r w:rsidRPr="00A27586">
              <w:rPr>
                <w:rFonts w:ascii="Times New Roman" w:hAnsi="Times New Roman" w:cs="Times New Roman"/>
                <w:sz w:val="20"/>
                <w:szCs w:val="20"/>
                <w:lang w:val="bg-BG"/>
              </w:rPr>
              <w:t>0</w:t>
            </w:r>
            <w:r w:rsidRPr="00A27586">
              <w:rPr>
                <w:rFonts w:ascii="Times New Roman" w:hAnsi="Times New Roman" w:cs="Times New Roman"/>
                <w:sz w:val="20"/>
                <w:szCs w:val="20"/>
                <w:lang w:val="en-GB"/>
              </w:rPr>
              <w:t>87</w:t>
            </w:r>
          </w:p>
        </w:tc>
        <w:tc>
          <w:tcPr>
            <w:tcW w:w="760" w:type="pct"/>
            <w:shd w:val="clear" w:color="auto" w:fill="auto"/>
            <w:vAlign w:val="center"/>
          </w:tcPr>
          <w:p w:rsidR="00A27586" w:rsidRPr="00A27586" w:rsidRDefault="00A27586" w:rsidP="00A27586">
            <w:pPr>
              <w:spacing w:after="0"/>
              <w:rPr>
                <w:rFonts w:ascii="Times New Roman" w:hAnsi="Times New Roman" w:cs="Times New Roman"/>
                <w:i/>
                <w:sz w:val="20"/>
                <w:szCs w:val="20"/>
                <w:lang w:val="en-GB"/>
              </w:rPr>
            </w:pPr>
            <w:r w:rsidRPr="00A27586">
              <w:rPr>
                <w:rFonts w:ascii="Times New Roman" w:hAnsi="Times New Roman" w:cs="Times New Roman"/>
                <w:i/>
                <w:sz w:val="20"/>
                <w:szCs w:val="20"/>
                <w:lang w:val="en-GB"/>
              </w:rPr>
              <w:t>Buteo buteo</w:t>
            </w:r>
          </w:p>
        </w:tc>
        <w:tc>
          <w:tcPr>
            <w:tcW w:w="168" w:type="pct"/>
            <w:shd w:val="clear" w:color="auto" w:fill="auto"/>
            <w:vAlign w:val="center"/>
          </w:tcPr>
          <w:p w:rsidR="00A27586" w:rsidRPr="00A27586" w:rsidRDefault="00A27586" w:rsidP="00A27586">
            <w:pPr>
              <w:spacing w:after="0"/>
              <w:rPr>
                <w:rFonts w:ascii="Times New Roman" w:hAnsi="Times New Roman" w:cs="Times New Roman"/>
                <w:sz w:val="20"/>
                <w:szCs w:val="20"/>
                <w:lang w:val="bg-BG"/>
              </w:rPr>
            </w:pPr>
          </w:p>
        </w:tc>
        <w:tc>
          <w:tcPr>
            <w:tcW w:w="249" w:type="pct"/>
            <w:shd w:val="clear" w:color="auto" w:fill="auto"/>
            <w:vAlign w:val="center"/>
          </w:tcPr>
          <w:p w:rsidR="00A27586" w:rsidRPr="00A27586" w:rsidRDefault="00A27586" w:rsidP="00A27586">
            <w:pPr>
              <w:spacing w:after="0"/>
              <w:rPr>
                <w:rFonts w:ascii="Times New Roman" w:hAnsi="Times New Roman" w:cs="Times New Roman"/>
                <w:b/>
                <w:sz w:val="20"/>
                <w:szCs w:val="20"/>
                <w:lang w:val="bg-BG"/>
              </w:rPr>
            </w:pPr>
          </w:p>
        </w:tc>
        <w:tc>
          <w:tcPr>
            <w:tcW w:w="179" w:type="pct"/>
            <w:shd w:val="clear" w:color="auto" w:fill="auto"/>
          </w:tcPr>
          <w:p w:rsidR="00A27586" w:rsidRPr="00A27586" w:rsidRDefault="00A27586" w:rsidP="00A27586">
            <w:pPr>
              <w:spacing w:after="0"/>
              <w:rPr>
                <w:rFonts w:ascii="Times New Roman" w:hAnsi="Times New Roman" w:cs="Times New Roman"/>
                <w:sz w:val="20"/>
                <w:szCs w:val="20"/>
              </w:rPr>
            </w:pPr>
            <w:r w:rsidRPr="00A27586">
              <w:rPr>
                <w:rFonts w:ascii="Times New Roman" w:hAnsi="Times New Roman" w:cs="Times New Roman"/>
                <w:sz w:val="20"/>
                <w:szCs w:val="20"/>
              </w:rPr>
              <w:t>w</w:t>
            </w:r>
          </w:p>
        </w:tc>
        <w:tc>
          <w:tcPr>
            <w:tcW w:w="289" w:type="pct"/>
            <w:shd w:val="clear" w:color="auto" w:fill="auto"/>
          </w:tcPr>
          <w:p w:rsidR="00A27586" w:rsidRPr="00A27586" w:rsidRDefault="00A27586" w:rsidP="00A27586">
            <w:pPr>
              <w:spacing w:after="0"/>
              <w:rPr>
                <w:rFonts w:ascii="Times New Roman" w:hAnsi="Times New Roman" w:cs="Times New Roman"/>
                <w:sz w:val="20"/>
                <w:szCs w:val="20"/>
              </w:rPr>
            </w:pPr>
          </w:p>
        </w:tc>
        <w:tc>
          <w:tcPr>
            <w:tcW w:w="400" w:type="pct"/>
            <w:shd w:val="clear" w:color="auto" w:fill="auto"/>
          </w:tcPr>
          <w:p w:rsidR="00A27586" w:rsidRPr="00A27586" w:rsidRDefault="00A27586" w:rsidP="00A27586">
            <w:pPr>
              <w:spacing w:after="0"/>
              <w:rPr>
                <w:rFonts w:ascii="Times New Roman" w:hAnsi="Times New Roman" w:cs="Times New Roman"/>
                <w:sz w:val="20"/>
                <w:szCs w:val="20"/>
              </w:rPr>
            </w:pPr>
            <w:r w:rsidRPr="00A27586">
              <w:rPr>
                <w:rFonts w:ascii="Times New Roman" w:hAnsi="Times New Roman" w:cs="Times New Roman"/>
                <w:sz w:val="20"/>
                <w:szCs w:val="20"/>
              </w:rPr>
              <w:t>1</w:t>
            </w:r>
          </w:p>
        </w:tc>
        <w:tc>
          <w:tcPr>
            <w:tcW w:w="326" w:type="pct"/>
            <w:shd w:val="clear" w:color="auto" w:fill="auto"/>
          </w:tcPr>
          <w:p w:rsidR="00A27586" w:rsidRPr="00A27586" w:rsidRDefault="00A27586" w:rsidP="00A27586">
            <w:pPr>
              <w:spacing w:after="0"/>
              <w:rPr>
                <w:rFonts w:ascii="Times New Roman" w:hAnsi="Times New Roman" w:cs="Times New Roman"/>
                <w:sz w:val="20"/>
                <w:szCs w:val="20"/>
              </w:rPr>
            </w:pPr>
            <w:r w:rsidRPr="00A27586">
              <w:rPr>
                <w:rFonts w:ascii="Times New Roman" w:hAnsi="Times New Roman" w:cs="Times New Roman"/>
                <w:sz w:val="20"/>
                <w:szCs w:val="20"/>
              </w:rPr>
              <w:t>i</w:t>
            </w:r>
          </w:p>
        </w:tc>
        <w:tc>
          <w:tcPr>
            <w:tcW w:w="327" w:type="pct"/>
            <w:shd w:val="clear" w:color="auto" w:fill="auto"/>
          </w:tcPr>
          <w:p w:rsidR="00A27586" w:rsidRPr="00A27586" w:rsidRDefault="00A27586" w:rsidP="00A27586">
            <w:pPr>
              <w:spacing w:after="0"/>
              <w:rPr>
                <w:rFonts w:ascii="Times New Roman" w:hAnsi="Times New Roman" w:cs="Times New Roman"/>
                <w:sz w:val="20"/>
                <w:szCs w:val="20"/>
              </w:rPr>
            </w:pPr>
          </w:p>
        </w:tc>
        <w:tc>
          <w:tcPr>
            <w:tcW w:w="424" w:type="pct"/>
            <w:shd w:val="clear" w:color="auto" w:fill="auto"/>
          </w:tcPr>
          <w:p w:rsidR="00A27586" w:rsidRPr="00A27586" w:rsidRDefault="00A27586" w:rsidP="00A27586">
            <w:pPr>
              <w:spacing w:after="0"/>
              <w:rPr>
                <w:rFonts w:ascii="Times New Roman" w:hAnsi="Times New Roman" w:cs="Times New Roman"/>
                <w:sz w:val="20"/>
                <w:szCs w:val="20"/>
              </w:rPr>
            </w:pPr>
            <w:r w:rsidRPr="00A27586">
              <w:rPr>
                <w:rFonts w:ascii="Times New Roman" w:hAnsi="Times New Roman" w:cs="Times New Roman"/>
                <w:sz w:val="20"/>
                <w:szCs w:val="20"/>
              </w:rPr>
              <w:t>G</w:t>
            </w:r>
          </w:p>
        </w:tc>
        <w:tc>
          <w:tcPr>
            <w:tcW w:w="480" w:type="pct"/>
            <w:shd w:val="clear" w:color="auto" w:fill="auto"/>
          </w:tcPr>
          <w:p w:rsidR="00A27586" w:rsidRPr="00A27586" w:rsidRDefault="00A27586" w:rsidP="00A27586">
            <w:pPr>
              <w:spacing w:after="0"/>
              <w:rPr>
                <w:rFonts w:ascii="Times New Roman" w:hAnsi="Times New Roman" w:cs="Times New Roman"/>
                <w:sz w:val="20"/>
                <w:szCs w:val="20"/>
              </w:rPr>
            </w:pPr>
            <w:r w:rsidRPr="00A27586">
              <w:rPr>
                <w:rFonts w:ascii="Times New Roman" w:hAnsi="Times New Roman" w:cs="Times New Roman"/>
                <w:sz w:val="20"/>
                <w:szCs w:val="20"/>
              </w:rPr>
              <w:t>D</w:t>
            </w:r>
          </w:p>
        </w:tc>
        <w:tc>
          <w:tcPr>
            <w:tcW w:w="314" w:type="pct"/>
            <w:shd w:val="clear" w:color="auto" w:fill="auto"/>
          </w:tcPr>
          <w:p w:rsidR="00A27586" w:rsidRPr="00A27586" w:rsidRDefault="00A27586" w:rsidP="00A27586">
            <w:pPr>
              <w:spacing w:after="0"/>
              <w:rPr>
                <w:rFonts w:ascii="Times New Roman" w:hAnsi="Times New Roman" w:cs="Times New Roman"/>
                <w:sz w:val="20"/>
                <w:szCs w:val="20"/>
              </w:rPr>
            </w:pPr>
          </w:p>
        </w:tc>
        <w:tc>
          <w:tcPr>
            <w:tcW w:w="264" w:type="pct"/>
            <w:shd w:val="clear" w:color="auto" w:fill="auto"/>
          </w:tcPr>
          <w:p w:rsidR="00A27586" w:rsidRPr="00A27586" w:rsidRDefault="00A27586" w:rsidP="00A27586">
            <w:pPr>
              <w:spacing w:after="0"/>
              <w:rPr>
                <w:rFonts w:ascii="Times New Roman" w:hAnsi="Times New Roman" w:cs="Times New Roman"/>
                <w:sz w:val="20"/>
                <w:szCs w:val="20"/>
              </w:rPr>
            </w:pPr>
          </w:p>
        </w:tc>
        <w:tc>
          <w:tcPr>
            <w:tcW w:w="296" w:type="pct"/>
            <w:shd w:val="clear" w:color="auto" w:fill="auto"/>
          </w:tcPr>
          <w:p w:rsidR="00A27586" w:rsidRPr="00A27586" w:rsidRDefault="00A27586" w:rsidP="00A27586">
            <w:pPr>
              <w:spacing w:after="0"/>
              <w:rPr>
                <w:rFonts w:ascii="Times New Roman" w:hAnsi="Times New Roman" w:cs="Times New Roman"/>
                <w:sz w:val="20"/>
                <w:szCs w:val="20"/>
              </w:rPr>
            </w:pPr>
          </w:p>
        </w:tc>
      </w:tr>
      <w:tr w:rsidR="00A27586" w:rsidRPr="00A27586" w:rsidTr="00B54405">
        <w:trPr>
          <w:jc w:val="center"/>
        </w:trPr>
        <w:tc>
          <w:tcPr>
            <w:tcW w:w="188" w:type="pct"/>
            <w:shd w:val="clear" w:color="auto" w:fill="auto"/>
            <w:vAlign w:val="center"/>
          </w:tcPr>
          <w:p w:rsidR="00A27586" w:rsidRPr="00A27586" w:rsidRDefault="00A27586" w:rsidP="00A27586">
            <w:pPr>
              <w:spacing w:after="0"/>
              <w:rPr>
                <w:rFonts w:ascii="Times New Roman" w:hAnsi="Times New Roman" w:cs="Times New Roman"/>
                <w:sz w:val="20"/>
                <w:szCs w:val="20"/>
                <w:lang w:val="bg-BG"/>
              </w:rPr>
            </w:pPr>
            <w:r w:rsidRPr="00A27586">
              <w:rPr>
                <w:rFonts w:ascii="Times New Roman" w:hAnsi="Times New Roman" w:cs="Times New Roman"/>
                <w:sz w:val="20"/>
                <w:szCs w:val="20"/>
                <w:lang w:val="bg-BG"/>
              </w:rPr>
              <w:t>В</w:t>
            </w:r>
          </w:p>
        </w:tc>
        <w:tc>
          <w:tcPr>
            <w:tcW w:w="334" w:type="pct"/>
            <w:shd w:val="clear" w:color="auto" w:fill="auto"/>
            <w:vAlign w:val="center"/>
          </w:tcPr>
          <w:p w:rsidR="00A27586" w:rsidRPr="00A27586" w:rsidRDefault="00A27586" w:rsidP="00A27586">
            <w:pPr>
              <w:spacing w:after="0"/>
              <w:rPr>
                <w:rFonts w:ascii="Times New Roman" w:hAnsi="Times New Roman" w:cs="Times New Roman"/>
                <w:sz w:val="20"/>
                <w:szCs w:val="20"/>
                <w:lang w:val="en-GB"/>
              </w:rPr>
            </w:pPr>
            <w:r w:rsidRPr="00A27586">
              <w:rPr>
                <w:rFonts w:ascii="Times New Roman" w:hAnsi="Times New Roman" w:cs="Times New Roman"/>
                <w:sz w:val="20"/>
                <w:szCs w:val="20"/>
              </w:rPr>
              <w:t>А</w:t>
            </w:r>
            <w:r w:rsidRPr="00A27586">
              <w:rPr>
                <w:rFonts w:ascii="Times New Roman" w:hAnsi="Times New Roman" w:cs="Times New Roman"/>
                <w:sz w:val="20"/>
                <w:szCs w:val="20"/>
                <w:lang w:val="bg-BG"/>
              </w:rPr>
              <w:t>0</w:t>
            </w:r>
            <w:r w:rsidRPr="00A27586">
              <w:rPr>
                <w:rFonts w:ascii="Times New Roman" w:hAnsi="Times New Roman" w:cs="Times New Roman"/>
                <w:sz w:val="20"/>
                <w:szCs w:val="20"/>
                <w:lang w:val="en-GB"/>
              </w:rPr>
              <w:t>87</w:t>
            </w:r>
          </w:p>
        </w:tc>
        <w:tc>
          <w:tcPr>
            <w:tcW w:w="760" w:type="pct"/>
            <w:shd w:val="clear" w:color="auto" w:fill="auto"/>
            <w:vAlign w:val="center"/>
          </w:tcPr>
          <w:p w:rsidR="00A27586" w:rsidRPr="00A27586" w:rsidRDefault="00A27586" w:rsidP="00A27586">
            <w:pPr>
              <w:spacing w:after="0"/>
              <w:rPr>
                <w:rFonts w:ascii="Times New Roman" w:hAnsi="Times New Roman" w:cs="Times New Roman"/>
                <w:i/>
                <w:sz w:val="20"/>
                <w:szCs w:val="20"/>
                <w:lang w:val="en-GB"/>
              </w:rPr>
            </w:pPr>
            <w:r w:rsidRPr="00A27586">
              <w:rPr>
                <w:rFonts w:ascii="Times New Roman" w:hAnsi="Times New Roman" w:cs="Times New Roman"/>
                <w:i/>
                <w:sz w:val="20"/>
                <w:szCs w:val="20"/>
                <w:lang w:val="en-GB"/>
              </w:rPr>
              <w:t>Buteo buteo</w:t>
            </w:r>
          </w:p>
        </w:tc>
        <w:tc>
          <w:tcPr>
            <w:tcW w:w="168" w:type="pct"/>
            <w:shd w:val="clear" w:color="auto" w:fill="auto"/>
            <w:vAlign w:val="center"/>
          </w:tcPr>
          <w:p w:rsidR="00A27586" w:rsidRPr="00A27586" w:rsidRDefault="00A27586" w:rsidP="00A27586">
            <w:pPr>
              <w:spacing w:after="0"/>
              <w:rPr>
                <w:rFonts w:ascii="Times New Roman" w:hAnsi="Times New Roman" w:cs="Times New Roman"/>
                <w:sz w:val="20"/>
                <w:szCs w:val="20"/>
                <w:lang w:val="bg-BG"/>
              </w:rPr>
            </w:pPr>
          </w:p>
        </w:tc>
        <w:tc>
          <w:tcPr>
            <w:tcW w:w="249" w:type="pct"/>
            <w:shd w:val="clear" w:color="auto" w:fill="auto"/>
            <w:vAlign w:val="center"/>
          </w:tcPr>
          <w:p w:rsidR="00A27586" w:rsidRPr="00A27586" w:rsidRDefault="00A27586" w:rsidP="00A27586">
            <w:pPr>
              <w:spacing w:after="0"/>
              <w:rPr>
                <w:rFonts w:ascii="Times New Roman" w:hAnsi="Times New Roman" w:cs="Times New Roman"/>
                <w:b/>
                <w:sz w:val="20"/>
                <w:szCs w:val="20"/>
                <w:lang w:val="bg-BG"/>
              </w:rPr>
            </w:pPr>
          </w:p>
        </w:tc>
        <w:tc>
          <w:tcPr>
            <w:tcW w:w="179" w:type="pct"/>
            <w:shd w:val="clear" w:color="auto" w:fill="auto"/>
          </w:tcPr>
          <w:p w:rsidR="00A27586" w:rsidRPr="00A27586" w:rsidRDefault="00A27586" w:rsidP="00A27586">
            <w:pPr>
              <w:spacing w:after="0"/>
              <w:rPr>
                <w:rFonts w:ascii="Times New Roman" w:hAnsi="Times New Roman" w:cs="Times New Roman"/>
                <w:sz w:val="20"/>
                <w:szCs w:val="20"/>
              </w:rPr>
            </w:pPr>
            <w:r w:rsidRPr="00A27586">
              <w:rPr>
                <w:rFonts w:ascii="Times New Roman" w:hAnsi="Times New Roman" w:cs="Times New Roman"/>
                <w:sz w:val="20"/>
                <w:szCs w:val="20"/>
              </w:rPr>
              <w:t>p</w:t>
            </w:r>
          </w:p>
        </w:tc>
        <w:tc>
          <w:tcPr>
            <w:tcW w:w="289" w:type="pct"/>
            <w:shd w:val="clear" w:color="auto" w:fill="auto"/>
          </w:tcPr>
          <w:p w:rsidR="00A27586" w:rsidRPr="00A27586" w:rsidRDefault="00A27586" w:rsidP="00A27586">
            <w:pPr>
              <w:spacing w:after="0"/>
              <w:rPr>
                <w:rFonts w:ascii="Times New Roman" w:hAnsi="Times New Roman" w:cs="Times New Roman"/>
                <w:color w:val="FF0000"/>
                <w:sz w:val="20"/>
                <w:szCs w:val="20"/>
              </w:rPr>
            </w:pPr>
            <w:r w:rsidRPr="00A27586">
              <w:rPr>
                <w:rFonts w:ascii="Times New Roman" w:hAnsi="Times New Roman" w:cs="Times New Roman"/>
                <w:color w:val="FF0000"/>
                <w:sz w:val="20"/>
                <w:szCs w:val="20"/>
              </w:rPr>
              <w:t>1</w:t>
            </w:r>
          </w:p>
        </w:tc>
        <w:tc>
          <w:tcPr>
            <w:tcW w:w="400" w:type="pct"/>
            <w:shd w:val="clear" w:color="auto" w:fill="auto"/>
          </w:tcPr>
          <w:p w:rsidR="00A27586" w:rsidRPr="00A27586" w:rsidRDefault="00A27586" w:rsidP="00A27586">
            <w:pPr>
              <w:spacing w:after="0"/>
              <w:rPr>
                <w:rFonts w:ascii="Times New Roman" w:hAnsi="Times New Roman" w:cs="Times New Roman"/>
                <w:color w:val="FF0000"/>
                <w:sz w:val="20"/>
                <w:szCs w:val="20"/>
              </w:rPr>
            </w:pPr>
            <w:r w:rsidRPr="00A27586">
              <w:rPr>
                <w:rFonts w:ascii="Times New Roman" w:hAnsi="Times New Roman" w:cs="Times New Roman"/>
                <w:color w:val="FF0000"/>
                <w:sz w:val="20"/>
                <w:szCs w:val="20"/>
              </w:rPr>
              <w:t>2</w:t>
            </w:r>
          </w:p>
        </w:tc>
        <w:tc>
          <w:tcPr>
            <w:tcW w:w="326" w:type="pct"/>
            <w:shd w:val="clear" w:color="auto" w:fill="auto"/>
          </w:tcPr>
          <w:p w:rsidR="00A27586" w:rsidRPr="00A27586" w:rsidRDefault="00A27586" w:rsidP="00A27586">
            <w:pPr>
              <w:spacing w:after="0"/>
              <w:rPr>
                <w:rFonts w:ascii="Times New Roman" w:hAnsi="Times New Roman" w:cs="Times New Roman"/>
                <w:sz w:val="20"/>
                <w:szCs w:val="20"/>
                <w:lang w:val="en-GB"/>
              </w:rPr>
            </w:pPr>
            <w:r w:rsidRPr="00A27586">
              <w:rPr>
                <w:rFonts w:ascii="Times New Roman" w:hAnsi="Times New Roman" w:cs="Times New Roman"/>
                <w:color w:val="FF0000"/>
                <w:sz w:val="20"/>
                <w:szCs w:val="20"/>
                <w:lang w:val="en-GB"/>
              </w:rPr>
              <w:t>p</w:t>
            </w:r>
          </w:p>
        </w:tc>
        <w:tc>
          <w:tcPr>
            <w:tcW w:w="327" w:type="pct"/>
            <w:shd w:val="clear" w:color="auto" w:fill="auto"/>
          </w:tcPr>
          <w:p w:rsidR="00A27586" w:rsidRPr="00A27586" w:rsidRDefault="00A27586" w:rsidP="00A27586">
            <w:pPr>
              <w:spacing w:after="0"/>
              <w:rPr>
                <w:rFonts w:ascii="Times New Roman" w:hAnsi="Times New Roman" w:cs="Times New Roman"/>
                <w:sz w:val="20"/>
                <w:szCs w:val="20"/>
              </w:rPr>
            </w:pPr>
            <w:r w:rsidRPr="00A27586">
              <w:rPr>
                <w:rFonts w:ascii="Times New Roman" w:hAnsi="Times New Roman" w:cs="Times New Roman"/>
                <w:color w:val="FF0000"/>
                <w:sz w:val="20"/>
                <w:szCs w:val="20"/>
              </w:rPr>
              <w:t>_</w:t>
            </w:r>
          </w:p>
        </w:tc>
        <w:tc>
          <w:tcPr>
            <w:tcW w:w="424" w:type="pct"/>
            <w:shd w:val="clear" w:color="auto" w:fill="auto"/>
          </w:tcPr>
          <w:p w:rsidR="00A27586" w:rsidRPr="00A27586" w:rsidRDefault="00A27586" w:rsidP="00A27586">
            <w:pPr>
              <w:spacing w:after="0"/>
              <w:rPr>
                <w:rFonts w:ascii="Times New Roman" w:hAnsi="Times New Roman" w:cs="Times New Roman"/>
                <w:sz w:val="20"/>
                <w:szCs w:val="20"/>
              </w:rPr>
            </w:pPr>
            <w:r w:rsidRPr="00A27586">
              <w:rPr>
                <w:rFonts w:ascii="Times New Roman" w:hAnsi="Times New Roman" w:cs="Times New Roman"/>
                <w:color w:val="FF0000"/>
                <w:sz w:val="20"/>
                <w:szCs w:val="20"/>
              </w:rPr>
              <w:t>G</w:t>
            </w:r>
          </w:p>
        </w:tc>
        <w:tc>
          <w:tcPr>
            <w:tcW w:w="480" w:type="pct"/>
            <w:shd w:val="clear" w:color="auto" w:fill="auto"/>
          </w:tcPr>
          <w:p w:rsidR="00A27586" w:rsidRPr="00A27586" w:rsidRDefault="00A27586" w:rsidP="00A27586">
            <w:pPr>
              <w:spacing w:after="0"/>
              <w:rPr>
                <w:rFonts w:ascii="Times New Roman" w:hAnsi="Times New Roman" w:cs="Times New Roman"/>
                <w:color w:val="FF0000"/>
                <w:sz w:val="20"/>
                <w:szCs w:val="20"/>
              </w:rPr>
            </w:pPr>
            <w:r w:rsidRPr="00A27586">
              <w:rPr>
                <w:rFonts w:ascii="Times New Roman" w:hAnsi="Times New Roman" w:cs="Times New Roman"/>
                <w:color w:val="FF0000"/>
                <w:sz w:val="20"/>
                <w:szCs w:val="20"/>
              </w:rPr>
              <w:t>C</w:t>
            </w:r>
          </w:p>
        </w:tc>
        <w:tc>
          <w:tcPr>
            <w:tcW w:w="314" w:type="pct"/>
            <w:shd w:val="clear" w:color="auto" w:fill="auto"/>
          </w:tcPr>
          <w:p w:rsidR="00A27586" w:rsidRPr="00A27586" w:rsidRDefault="00A27586" w:rsidP="00A27586">
            <w:pPr>
              <w:spacing w:after="0"/>
              <w:rPr>
                <w:rFonts w:ascii="Times New Roman" w:hAnsi="Times New Roman" w:cs="Times New Roman"/>
                <w:color w:val="FF0000"/>
                <w:sz w:val="20"/>
                <w:szCs w:val="20"/>
              </w:rPr>
            </w:pPr>
            <w:r w:rsidRPr="00A27586">
              <w:rPr>
                <w:rFonts w:ascii="Times New Roman" w:hAnsi="Times New Roman" w:cs="Times New Roman"/>
                <w:color w:val="FF0000"/>
                <w:sz w:val="20"/>
                <w:szCs w:val="20"/>
              </w:rPr>
              <w:t>B</w:t>
            </w:r>
          </w:p>
        </w:tc>
        <w:tc>
          <w:tcPr>
            <w:tcW w:w="264" w:type="pct"/>
            <w:shd w:val="clear" w:color="auto" w:fill="auto"/>
          </w:tcPr>
          <w:p w:rsidR="00A27586" w:rsidRPr="00A27586" w:rsidRDefault="00A27586" w:rsidP="00A27586">
            <w:pPr>
              <w:spacing w:after="0"/>
              <w:rPr>
                <w:rFonts w:ascii="Times New Roman" w:hAnsi="Times New Roman" w:cs="Times New Roman"/>
                <w:color w:val="FF0000"/>
                <w:sz w:val="20"/>
                <w:szCs w:val="20"/>
              </w:rPr>
            </w:pPr>
            <w:r w:rsidRPr="00A27586">
              <w:rPr>
                <w:rFonts w:ascii="Times New Roman" w:hAnsi="Times New Roman" w:cs="Times New Roman"/>
                <w:color w:val="FF0000"/>
                <w:sz w:val="20"/>
                <w:szCs w:val="20"/>
              </w:rPr>
              <w:t>C</w:t>
            </w:r>
          </w:p>
        </w:tc>
        <w:tc>
          <w:tcPr>
            <w:tcW w:w="296" w:type="pct"/>
            <w:shd w:val="clear" w:color="auto" w:fill="auto"/>
          </w:tcPr>
          <w:p w:rsidR="00A27586" w:rsidRPr="00A27586" w:rsidRDefault="00A27586" w:rsidP="00A27586">
            <w:pPr>
              <w:spacing w:after="0"/>
              <w:rPr>
                <w:rFonts w:ascii="Times New Roman" w:hAnsi="Times New Roman" w:cs="Times New Roman"/>
                <w:color w:val="FF0000"/>
                <w:sz w:val="20"/>
                <w:szCs w:val="20"/>
              </w:rPr>
            </w:pPr>
            <w:r w:rsidRPr="00A27586">
              <w:rPr>
                <w:rFonts w:ascii="Times New Roman" w:hAnsi="Times New Roman" w:cs="Times New Roman"/>
                <w:color w:val="FF0000"/>
                <w:sz w:val="20"/>
                <w:szCs w:val="20"/>
              </w:rPr>
              <w:t>C</w:t>
            </w:r>
          </w:p>
        </w:tc>
      </w:tr>
      <w:tr w:rsidR="00A27586" w:rsidRPr="00A27586" w:rsidTr="00B54405">
        <w:trPr>
          <w:jc w:val="center"/>
        </w:trPr>
        <w:tc>
          <w:tcPr>
            <w:tcW w:w="188" w:type="pct"/>
            <w:shd w:val="clear" w:color="auto" w:fill="auto"/>
            <w:vAlign w:val="center"/>
          </w:tcPr>
          <w:p w:rsidR="00A27586" w:rsidRPr="00A27586" w:rsidRDefault="00A27586" w:rsidP="00A27586">
            <w:pPr>
              <w:spacing w:after="0"/>
              <w:rPr>
                <w:rFonts w:ascii="Times New Roman" w:hAnsi="Times New Roman" w:cs="Times New Roman"/>
                <w:sz w:val="20"/>
                <w:szCs w:val="20"/>
                <w:lang w:val="bg-BG"/>
              </w:rPr>
            </w:pPr>
            <w:r w:rsidRPr="00A27586">
              <w:rPr>
                <w:rFonts w:ascii="Times New Roman" w:hAnsi="Times New Roman" w:cs="Times New Roman"/>
                <w:sz w:val="20"/>
                <w:szCs w:val="20"/>
                <w:lang w:val="bg-BG"/>
              </w:rPr>
              <w:t>В</w:t>
            </w:r>
          </w:p>
        </w:tc>
        <w:tc>
          <w:tcPr>
            <w:tcW w:w="334" w:type="pct"/>
            <w:shd w:val="clear" w:color="auto" w:fill="auto"/>
            <w:vAlign w:val="center"/>
          </w:tcPr>
          <w:p w:rsidR="00A27586" w:rsidRPr="00A27586" w:rsidRDefault="00A27586" w:rsidP="00A27586">
            <w:pPr>
              <w:spacing w:after="0"/>
              <w:rPr>
                <w:rFonts w:ascii="Times New Roman" w:hAnsi="Times New Roman" w:cs="Times New Roman"/>
                <w:sz w:val="20"/>
                <w:szCs w:val="20"/>
                <w:lang w:val="en-GB"/>
              </w:rPr>
            </w:pPr>
            <w:r w:rsidRPr="00A27586">
              <w:rPr>
                <w:rFonts w:ascii="Times New Roman" w:hAnsi="Times New Roman" w:cs="Times New Roman"/>
                <w:sz w:val="20"/>
                <w:szCs w:val="20"/>
              </w:rPr>
              <w:t>А</w:t>
            </w:r>
            <w:r w:rsidRPr="00A27586">
              <w:rPr>
                <w:rFonts w:ascii="Times New Roman" w:hAnsi="Times New Roman" w:cs="Times New Roman"/>
                <w:sz w:val="20"/>
                <w:szCs w:val="20"/>
                <w:lang w:val="bg-BG"/>
              </w:rPr>
              <w:t>0</w:t>
            </w:r>
            <w:r w:rsidRPr="00A27586">
              <w:rPr>
                <w:rFonts w:ascii="Times New Roman" w:hAnsi="Times New Roman" w:cs="Times New Roman"/>
                <w:sz w:val="20"/>
                <w:szCs w:val="20"/>
                <w:lang w:val="en-GB"/>
              </w:rPr>
              <w:t>87</w:t>
            </w:r>
          </w:p>
        </w:tc>
        <w:tc>
          <w:tcPr>
            <w:tcW w:w="760" w:type="pct"/>
            <w:shd w:val="clear" w:color="auto" w:fill="auto"/>
            <w:vAlign w:val="center"/>
          </w:tcPr>
          <w:p w:rsidR="00A27586" w:rsidRPr="00A27586" w:rsidRDefault="00A27586" w:rsidP="00A27586">
            <w:pPr>
              <w:spacing w:after="0"/>
              <w:rPr>
                <w:rFonts w:ascii="Times New Roman" w:hAnsi="Times New Roman" w:cs="Times New Roman"/>
                <w:i/>
                <w:sz w:val="20"/>
                <w:szCs w:val="20"/>
                <w:lang w:val="en-GB"/>
              </w:rPr>
            </w:pPr>
            <w:r w:rsidRPr="00A27586">
              <w:rPr>
                <w:rFonts w:ascii="Times New Roman" w:hAnsi="Times New Roman" w:cs="Times New Roman"/>
                <w:i/>
                <w:sz w:val="20"/>
                <w:szCs w:val="20"/>
                <w:lang w:val="en-GB"/>
              </w:rPr>
              <w:t>Buteo buteo</w:t>
            </w:r>
          </w:p>
        </w:tc>
        <w:tc>
          <w:tcPr>
            <w:tcW w:w="168" w:type="pct"/>
            <w:shd w:val="clear" w:color="auto" w:fill="auto"/>
            <w:vAlign w:val="center"/>
          </w:tcPr>
          <w:p w:rsidR="00A27586" w:rsidRPr="00A27586" w:rsidRDefault="00A27586" w:rsidP="00A27586">
            <w:pPr>
              <w:spacing w:after="0"/>
              <w:rPr>
                <w:rFonts w:ascii="Times New Roman" w:hAnsi="Times New Roman" w:cs="Times New Roman"/>
                <w:sz w:val="20"/>
                <w:szCs w:val="20"/>
                <w:lang w:val="bg-BG"/>
              </w:rPr>
            </w:pPr>
          </w:p>
        </w:tc>
        <w:tc>
          <w:tcPr>
            <w:tcW w:w="249" w:type="pct"/>
            <w:shd w:val="clear" w:color="auto" w:fill="auto"/>
            <w:vAlign w:val="center"/>
          </w:tcPr>
          <w:p w:rsidR="00A27586" w:rsidRPr="00A27586" w:rsidRDefault="00A27586" w:rsidP="00A27586">
            <w:pPr>
              <w:spacing w:after="0"/>
              <w:rPr>
                <w:rFonts w:ascii="Times New Roman" w:hAnsi="Times New Roman" w:cs="Times New Roman"/>
                <w:b/>
                <w:sz w:val="20"/>
                <w:szCs w:val="20"/>
                <w:lang w:val="bg-BG"/>
              </w:rPr>
            </w:pPr>
          </w:p>
        </w:tc>
        <w:tc>
          <w:tcPr>
            <w:tcW w:w="179" w:type="pct"/>
            <w:shd w:val="clear" w:color="auto" w:fill="auto"/>
          </w:tcPr>
          <w:p w:rsidR="00A27586" w:rsidRPr="00A27586" w:rsidRDefault="00A27586" w:rsidP="00A27586">
            <w:pPr>
              <w:spacing w:after="0"/>
              <w:rPr>
                <w:rFonts w:ascii="Times New Roman" w:hAnsi="Times New Roman" w:cs="Times New Roman"/>
                <w:sz w:val="20"/>
                <w:szCs w:val="20"/>
              </w:rPr>
            </w:pPr>
            <w:r w:rsidRPr="00A27586">
              <w:rPr>
                <w:rFonts w:ascii="Times New Roman" w:hAnsi="Times New Roman" w:cs="Times New Roman"/>
                <w:sz w:val="20"/>
                <w:szCs w:val="20"/>
              </w:rPr>
              <w:t>c</w:t>
            </w:r>
          </w:p>
        </w:tc>
        <w:tc>
          <w:tcPr>
            <w:tcW w:w="289" w:type="pct"/>
            <w:shd w:val="clear" w:color="auto" w:fill="auto"/>
          </w:tcPr>
          <w:p w:rsidR="00A27586" w:rsidRPr="00A27586" w:rsidRDefault="00A27586" w:rsidP="00A27586">
            <w:pPr>
              <w:spacing w:after="0"/>
              <w:rPr>
                <w:rFonts w:ascii="Times New Roman" w:hAnsi="Times New Roman" w:cs="Times New Roman"/>
                <w:sz w:val="20"/>
                <w:szCs w:val="20"/>
              </w:rPr>
            </w:pPr>
          </w:p>
        </w:tc>
        <w:tc>
          <w:tcPr>
            <w:tcW w:w="400" w:type="pct"/>
            <w:shd w:val="clear" w:color="auto" w:fill="auto"/>
          </w:tcPr>
          <w:p w:rsidR="00A27586" w:rsidRPr="00A27586" w:rsidRDefault="00A27586" w:rsidP="00A27586">
            <w:pPr>
              <w:spacing w:after="0"/>
              <w:rPr>
                <w:rFonts w:ascii="Times New Roman" w:hAnsi="Times New Roman" w:cs="Times New Roman"/>
                <w:sz w:val="20"/>
                <w:szCs w:val="20"/>
              </w:rPr>
            </w:pPr>
          </w:p>
        </w:tc>
        <w:tc>
          <w:tcPr>
            <w:tcW w:w="326" w:type="pct"/>
            <w:shd w:val="clear" w:color="auto" w:fill="auto"/>
          </w:tcPr>
          <w:p w:rsidR="00A27586" w:rsidRPr="00A27586" w:rsidRDefault="00A27586" w:rsidP="00A27586">
            <w:pPr>
              <w:spacing w:after="0"/>
              <w:rPr>
                <w:rFonts w:ascii="Times New Roman" w:hAnsi="Times New Roman" w:cs="Times New Roman"/>
                <w:sz w:val="20"/>
                <w:szCs w:val="20"/>
              </w:rPr>
            </w:pPr>
          </w:p>
        </w:tc>
        <w:tc>
          <w:tcPr>
            <w:tcW w:w="327" w:type="pct"/>
            <w:shd w:val="clear" w:color="auto" w:fill="auto"/>
          </w:tcPr>
          <w:p w:rsidR="00A27586" w:rsidRPr="00A27586" w:rsidRDefault="00A27586" w:rsidP="00A27586">
            <w:pPr>
              <w:spacing w:after="0"/>
              <w:rPr>
                <w:rFonts w:ascii="Times New Roman" w:hAnsi="Times New Roman" w:cs="Times New Roman"/>
                <w:sz w:val="20"/>
                <w:szCs w:val="20"/>
              </w:rPr>
            </w:pPr>
            <w:r w:rsidRPr="00A27586">
              <w:rPr>
                <w:rFonts w:ascii="Times New Roman" w:hAnsi="Times New Roman" w:cs="Times New Roman"/>
                <w:sz w:val="20"/>
                <w:szCs w:val="20"/>
              </w:rPr>
              <w:t>P</w:t>
            </w:r>
          </w:p>
        </w:tc>
        <w:tc>
          <w:tcPr>
            <w:tcW w:w="424" w:type="pct"/>
            <w:shd w:val="clear" w:color="auto" w:fill="auto"/>
          </w:tcPr>
          <w:p w:rsidR="00A27586" w:rsidRPr="00A27586" w:rsidRDefault="00A27586" w:rsidP="00A27586">
            <w:pPr>
              <w:spacing w:after="0"/>
              <w:rPr>
                <w:rFonts w:ascii="Times New Roman" w:hAnsi="Times New Roman" w:cs="Times New Roman"/>
                <w:sz w:val="20"/>
                <w:szCs w:val="20"/>
              </w:rPr>
            </w:pPr>
            <w:r w:rsidRPr="00A27586">
              <w:rPr>
                <w:rFonts w:ascii="Times New Roman" w:hAnsi="Times New Roman" w:cs="Times New Roman"/>
                <w:sz w:val="20"/>
                <w:szCs w:val="20"/>
              </w:rPr>
              <w:t>DD</w:t>
            </w:r>
          </w:p>
        </w:tc>
        <w:tc>
          <w:tcPr>
            <w:tcW w:w="480" w:type="pct"/>
            <w:shd w:val="clear" w:color="auto" w:fill="auto"/>
          </w:tcPr>
          <w:p w:rsidR="00A27586" w:rsidRPr="00A27586" w:rsidRDefault="00A27586" w:rsidP="00A27586">
            <w:pPr>
              <w:spacing w:after="0"/>
              <w:rPr>
                <w:rFonts w:ascii="Times New Roman" w:hAnsi="Times New Roman" w:cs="Times New Roman"/>
                <w:sz w:val="20"/>
                <w:szCs w:val="20"/>
              </w:rPr>
            </w:pPr>
            <w:r w:rsidRPr="00A27586">
              <w:rPr>
                <w:rFonts w:ascii="Times New Roman" w:hAnsi="Times New Roman" w:cs="Times New Roman"/>
                <w:sz w:val="20"/>
                <w:szCs w:val="20"/>
              </w:rPr>
              <w:t>D</w:t>
            </w:r>
          </w:p>
        </w:tc>
        <w:tc>
          <w:tcPr>
            <w:tcW w:w="314" w:type="pct"/>
            <w:shd w:val="clear" w:color="auto" w:fill="auto"/>
          </w:tcPr>
          <w:p w:rsidR="00A27586" w:rsidRPr="00A27586" w:rsidRDefault="00A27586" w:rsidP="00A27586">
            <w:pPr>
              <w:spacing w:after="0"/>
              <w:rPr>
                <w:rFonts w:ascii="Times New Roman" w:hAnsi="Times New Roman" w:cs="Times New Roman"/>
                <w:sz w:val="20"/>
                <w:szCs w:val="20"/>
              </w:rPr>
            </w:pPr>
          </w:p>
        </w:tc>
        <w:tc>
          <w:tcPr>
            <w:tcW w:w="264" w:type="pct"/>
            <w:shd w:val="clear" w:color="auto" w:fill="auto"/>
          </w:tcPr>
          <w:p w:rsidR="00A27586" w:rsidRPr="00A27586" w:rsidRDefault="00A27586" w:rsidP="00A27586">
            <w:pPr>
              <w:spacing w:after="0"/>
              <w:rPr>
                <w:rFonts w:ascii="Times New Roman" w:hAnsi="Times New Roman" w:cs="Times New Roman"/>
                <w:sz w:val="20"/>
                <w:szCs w:val="20"/>
              </w:rPr>
            </w:pPr>
          </w:p>
        </w:tc>
        <w:tc>
          <w:tcPr>
            <w:tcW w:w="296" w:type="pct"/>
            <w:shd w:val="clear" w:color="auto" w:fill="auto"/>
          </w:tcPr>
          <w:p w:rsidR="00A27586" w:rsidRPr="00A27586" w:rsidRDefault="00A27586" w:rsidP="00A27586">
            <w:pPr>
              <w:spacing w:after="0"/>
              <w:rPr>
                <w:rFonts w:ascii="Times New Roman" w:hAnsi="Times New Roman" w:cs="Times New Roman"/>
                <w:sz w:val="20"/>
                <w:szCs w:val="20"/>
              </w:rPr>
            </w:pPr>
          </w:p>
        </w:tc>
      </w:tr>
    </w:tbl>
    <w:p w:rsidR="00A27586" w:rsidRPr="00A27586" w:rsidRDefault="00A27586" w:rsidP="00A27586">
      <w:pPr>
        <w:spacing w:after="120"/>
        <w:rPr>
          <w:rFonts w:ascii="Times New Roman" w:hAnsi="Times New Roman" w:cs="Times New Roman"/>
          <w:sz w:val="24"/>
          <w:szCs w:val="24"/>
        </w:rPr>
      </w:pPr>
    </w:p>
    <w:p w:rsidR="00B862ED" w:rsidRPr="00FA3376" w:rsidRDefault="009B09FC" w:rsidP="00B862ED">
      <w:pPr>
        <w:pStyle w:val="Heading2"/>
        <w:rPr>
          <w:lang w:val="bg-BG"/>
        </w:rPr>
      </w:pPr>
      <w:bookmarkStart w:id="36" w:name="_Toc86409807"/>
      <w:bookmarkStart w:id="37" w:name="_Toc87467269"/>
      <w:bookmarkStart w:id="38" w:name="_Toc87692186"/>
      <w:bookmarkStart w:id="39" w:name="_Toc88317801"/>
      <w:bookmarkStart w:id="40" w:name="_Toc88640131"/>
      <w:bookmarkStart w:id="41" w:name="_Toc88841683"/>
      <w:r>
        <w:rPr>
          <w:lang w:val="bg-BG"/>
        </w:rPr>
        <w:t xml:space="preserve">13. </w:t>
      </w:r>
      <w:r w:rsidR="00B862ED" w:rsidRPr="00FA3376">
        <w:rPr>
          <w:lang w:val="bg-BG"/>
        </w:rPr>
        <w:t xml:space="preserve">Специфични цели за А196 </w:t>
      </w:r>
      <w:r w:rsidR="00B862ED" w:rsidRPr="00FA3376">
        <w:rPr>
          <w:i/>
          <w:lang w:val="bg-BG"/>
        </w:rPr>
        <w:t>Chlidonias hybridus</w:t>
      </w:r>
      <w:r w:rsidR="00B862ED" w:rsidRPr="00FA3376">
        <w:rPr>
          <w:lang w:val="bg-BG"/>
        </w:rPr>
        <w:t xml:space="preserve"> (белобуза рибарка)</w:t>
      </w:r>
      <w:bookmarkEnd w:id="36"/>
      <w:bookmarkEnd w:id="37"/>
      <w:bookmarkEnd w:id="38"/>
      <w:bookmarkEnd w:id="39"/>
      <w:bookmarkEnd w:id="40"/>
      <w:bookmarkEnd w:id="41"/>
    </w:p>
    <w:p w:rsidR="00B862ED" w:rsidRPr="00FA3376" w:rsidRDefault="00B862ED" w:rsidP="00B862ED">
      <w:pPr>
        <w:spacing w:before="120" w:after="120" w:line="240" w:lineRule="auto"/>
        <w:jc w:val="both"/>
        <w:rPr>
          <w:rFonts w:ascii="Times New Roman" w:hAnsi="Times New Roman" w:cs="Times New Roman"/>
          <w:b/>
          <w:sz w:val="24"/>
          <w:lang w:val="bg-BG"/>
        </w:rPr>
      </w:pPr>
      <w:r>
        <w:rPr>
          <w:rFonts w:ascii="Times New Roman" w:hAnsi="Times New Roman" w:cs="Times New Roman"/>
          <w:b/>
          <w:sz w:val="24"/>
        </w:rPr>
        <w:t xml:space="preserve">1. </w:t>
      </w:r>
      <w:r w:rsidRPr="00FA3376">
        <w:rPr>
          <w:rFonts w:ascii="Times New Roman" w:hAnsi="Times New Roman" w:cs="Times New Roman"/>
          <w:b/>
          <w:sz w:val="24"/>
          <w:lang w:val="bg-BG"/>
        </w:rPr>
        <w:t>Кратка характеристика на вида</w:t>
      </w:r>
    </w:p>
    <w:p w:rsidR="00B862ED" w:rsidRPr="00FA3376" w:rsidRDefault="00B862ED" w:rsidP="00B862ED">
      <w:pPr>
        <w:spacing w:before="120" w:after="120" w:line="240" w:lineRule="auto"/>
        <w:jc w:val="both"/>
        <w:rPr>
          <w:rFonts w:ascii="Times New Roman" w:hAnsi="Times New Roman" w:cs="Times New Roman"/>
          <w:sz w:val="24"/>
          <w:lang w:val="bg-BG"/>
        </w:rPr>
      </w:pPr>
      <w:r w:rsidRPr="00FA3376">
        <w:rPr>
          <w:rFonts w:ascii="Times New Roman" w:hAnsi="Times New Roman" w:cs="Times New Roman"/>
          <w:sz w:val="24"/>
          <w:lang w:val="bg-BG"/>
        </w:rPr>
        <w:t>Дължина на тялото: 23-25 см. Размах на крилата: 74-78 см. Най-едрата рибарка от рода. Има възрастов и сезонен диморфизъм. Възрастните през лятото са сиви; челото, темето и тилът са черни, а крилата отдолу са бели; клюнът е тъмночервен. През другите сезони челото е бяло, темето - изпъстрено с черни ивици, а тилът е черен. Младите са с петна по гърба, а главата е като на възрастните в зимно оперение; може трудно да се отличат от младите на черната и белокрилата рибарка по окраската на гърба и главата.</w:t>
      </w:r>
    </w:p>
    <w:p w:rsidR="00B862ED" w:rsidRPr="00FA3376" w:rsidRDefault="00B862ED" w:rsidP="00B862ED">
      <w:pPr>
        <w:spacing w:before="120" w:after="120" w:line="240" w:lineRule="auto"/>
        <w:jc w:val="both"/>
        <w:rPr>
          <w:rFonts w:ascii="Times New Roman" w:hAnsi="Times New Roman" w:cs="Times New Roman"/>
          <w:i/>
          <w:sz w:val="24"/>
          <w:lang w:val="bg-BG"/>
        </w:rPr>
      </w:pPr>
      <w:r w:rsidRPr="00FA3376">
        <w:rPr>
          <w:rFonts w:ascii="Times New Roman" w:hAnsi="Times New Roman" w:cs="Times New Roman"/>
          <w:i/>
          <w:sz w:val="24"/>
          <w:lang w:val="bg-BG"/>
        </w:rPr>
        <w:t>Характер на пребиваване в страната</w:t>
      </w:r>
    </w:p>
    <w:p w:rsidR="00B862ED" w:rsidRPr="00FA3376" w:rsidRDefault="00B862ED" w:rsidP="00B862ED">
      <w:pPr>
        <w:spacing w:before="120" w:after="120" w:line="240" w:lineRule="auto"/>
        <w:jc w:val="both"/>
        <w:rPr>
          <w:rFonts w:ascii="Times New Roman" w:hAnsi="Times New Roman" w:cs="Times New Roman"/>
          <w:sz w:val="24"/>
          <w:lang w:val="bg-BG"/>
        </w:rPr>
      </w:pPr>
      <w:r w:rsidRPr="00FA3376">
        <w:rPr>
          <w:rFonts w:ascii="Times New Roman" w:hAnsi="Times New Roman" w:cs="Times New Roman"/>
          <w:sz w:val="24"/>
          <w:lang w:val="bg-BG"/>
        </w:rPr>
        <w:t>Гнездящо-прелетен и преминаващ вид. Гнезди на малки колонии. Има едно поколение годишно през периода май-юни (Нанкинов и др., 1997).</w:t>
      </w:r>
      <w:r w:rsidRPr="00FA3376">
        <w:rPr>
          <w:rFonts w:ascii="Times New Roman" w:hAnsi="Times New Roman" w:cs="Times New Roman"/>
          <w:sz w:val="24"/>
        </w:rPr>
        <w:t xml:space="preserve"> </w:t>
      </w:r>
      <w:r w:rsidRPr="00FA3376">
        <w:rPr>
          <w:rFonts w:ascii="Times New Roman" w:hAnsi="Times New Roman" w:cs="Times New Roman"/>
          <w:sz w:val="24"/>
          <w:lang w:val="bg-BG"/>
        </w:rPr>
        <w:t xml:space="preserve">Гнезди основно по Дунавското крайбрежие и нередовно в рибарници в Северна България. Белобузата рибарка е най-многобройната рибарка гнездяща по поречието на р. Дунав в страната. Установена е да гнезди поне в седем места по Дунавското крайбрежие като най-многочислена е на остров Персин и в езеро Малък Преславец </w:t>
      </w:r>
      <w:r w:rsidRPr="00FA3376">
        <w:rPr>
          <w:rFonts w:ascii="Times New Roman" w:hAnsi="Times New Roman" w:cs="Times New Roman"/>
          <w:sz w:val="24"/>
        </w:rPr>
        <w:t>(Shurulinkov et al., 2019).</w:t>
      </w:r>
    </w:p>
    <w:p w:rsidR="00B862ED" w:rsidRPr="00FA3376" w:rsidRDefault="00B862ED" w:rsidP="00B862ED">
      <w:pPr>
        <w:spacing w:before="120" w:after="120" w:line="240" w:lineRule="auto"/>
        <w:jc w:val="both"/>
        <w:rPr>
          <w:rFonts w:ascii="Times New Roman" w:hAnsi="Times New Roman" w:cs="Times New Roman"/>
          <w:i/>
          <w:sz w:val="24"/>
          <w:lang w:val="bg-BG"/>
        </w:rPr>
      </w:pPr>
      <w:r w:rsidRPr="00FA3376">
        <w:rPr>
          <w:rFonts w:ascii="Times New Roman" w:hAnsi="Times New Roman" w:cs="Times New Roman"/>
          <w:i/>
          <w:sz w:val="24"/>
          <w:lang w:val="bg-BG"/>
        </w:rPr>
        <w:t>Характерно местообитание</w:t>
      </w:r>
    </w:p>
    <w:p w:rsidR="00B862ED" w:rsidRPr="00FA3376" w:rsidRDefault="00B862ED" w:rsidP="00B862ED">
      <w:pPr>
        <w:spacing w:before="120" w:after="120" w:line="240" w:lineRule="auto"/>
        <w:jc w:val="both"/>
        <w:rPr>
          <w:rFonts w:ascii="Times New Roman" w:hAnsi="Times New Roman" w:cs="Times New Roman"/>
          <w:sz w:val="24"/>
          <w:lang w:val="bg-BG"/>
        </w:rPr>
      </w:pPr>
      <w:r w:rsidRPr="00FA3376">
        <w:rPr>
          <w:rFonts w:ascii="Times New Roman" w:hAnsi="Times New Roman" w:cs="Times New Roman"/>
          <w:sz w:val="24"/>
          <w:lang w:val="bg-BG"/>
        </w:rPr>
        <w:lastRenderedPageBreak/>
        <w:t>Блата, мочурища, постоянни сладководни езера, рибарници, гъсто обрасли с надводна и околоводна растителност. По време на миграция се среща и в соленоводни водоеми. Предпочита литоралната зона с дълбочина на водата от 1 до 2 м (Nesterenko, 2000). В резервата „Сребърна“ гнезди върху листа на водни лилии с плътност 25-40 двойки на около 40 м</w:t>
      </w:r>
      <w:r w:rsidRPr="00FA3376">
        <w:rPr>
          <w:rFonts w:ascii="Times New Roman" w:hAnsi="Times New Roman" w:cs="Times New Roman"/>
          <w:sz w:val="24"/>
          <w:vertAlign w:val="superscript"/>
          <w:lang w:val="bg-BG"/>
        </w:rPr>
        <w:t>2</w:t>
      </w:r>
      <w:r w:rsidRPr="00FA3376">
        <w:rPr>
          <w:rFonts w:ascii="Times New Roman" w:hAnsi="Times New Roman" w:cs="Times New Roman"/>
          <w:sz w:val="24"/>
          <w:lang w:val="bg-BG"/>
        </w:rPr>
        <w:t xml:space="preserve"> (Kambourova, 2005). Най-малкото разстояние между гнездата е около 1 м (Нанкинов и др., 1997). Подходящи местообитания вероятно са 3150 и 3130 според Директивата за хабитатите (Кавръкова и др., 2009). </w:t>
      </w:r>
    </w:p>
    <w:p w:rsidR="00B862ED" w:rsidRPr="00FA3376" w:rsidRDefault="00B862ED" w:rsidP="00B862ED">
      <w:pPr>
        <w:spacing w:before="120" w:after="120" w:line="240" w:lineRule="auto"/>
        <w:jc w:val="both"/>
        <w:rPr>
          <w:rFonts w:ascii="Times New Roman" w:hAnsi="Times New Roman" w:cs="Times New Roman"/>
          <w:i/>
          <w:sz w:val="24"/>
          <w:lang w:val="bg-BG"/>
        </w:rPr>
      </w:pPr>
      <w:r w:rsidRPr="00FA3376">
        <w:rPr>
          <w:rFonts w:ascii="Times New Roman" w:hAnsi="Times New Roman" w:cs="Times New Roman"/>
          <w:i/>
          <w:sz w:val="24"/>
          <w:lang w:val="bg-BG"/>
        </w:rPr>
        <w:t>Хранене</w:t>
      </w:r>
    </w:p>
    <w:p w:rsidR="00B862ED" w:rsidRPr="00FA3376" w:rsidRDefault="00B862ED" w:rsidP="00B862ED">
      <w:pPr>
        <w:spacing w:before="120" w:after="120" w:line="240" w:lineRule="auto"/>
        <w:jc w:val="both"/>
        <w:rPr>
          <w:rFonts w:ascii="Times New Roman" w:hAnsi="Times New Roman" w:cs="Times New Roman"/>
          <w:sz w:val="24"/>
          <w:lang w:val="bg-BG"/>
        </w:rPr>
      </w:pPr>
      <w:r w:rsidRPr="00FA3376">
        <w:rPr>
          <w:rFonts w:ascii="Times New Roman" w:hAnsi="Times New Roman" w:cs="Times New Roman"/>
          <w:sz w:val="24"/>
          <w:lang w:val="bg-BG"/>
        </w:rPr>
        <w:t>Храни се с дребни рибки, жаби и голям брой насекоми, които лови предимно над водата и в полет.</w:t>
      </w:r>
    </w:p>
    <w:p w:rsidR="00B862ED" w:rsidRPr="00FA3376" w:rsidRDefault="00B862ED" w:rsidP="00B862ED">
      <w:pPr>
        <w:spacing w:before="120" w:after="120" w:line="240" w:lineRule="auto"/>
        <w:jc w:val="both"/>
        <w:rPr>
          <w:rFonts w:ascii="Times New Roman" w:hAnsi="Times New Roman" w:cs="Times New Roman"/>
          <w:b/>
          <w:sz w:val="24"/>
          <w:lang w:val="bg-BG"/>
        </w:rPr>
      </w:pPr>
      <w:r>
        <w:rPr>
          <w:rFonts w:ascii="Times New Roman" w:hAnsi="Times New Roman" w:cs="Times New Roman"/>
          <w:b/>
          <w:sz w:val="24"/>
        </w:rPr>
        <w:t>2</w:t>
      </w:r>
      <w:r>
        <w:rPr>
          <w:rFonts w:ascii="Times New Roman" w:hAnsi="Times New Roman" w:cs="Times New Roman"/>
          <w:b/>
          <w:sz w:val="24"/>
          <w:lang w:val="bg-BG"/>
        </w:rPr>
        <w:t xml:space="preserve">. </w:t>
      </w:r>
      <w:r w:rsidRPr="00FA3376">
        <w:rPr>
          <w:rFonts w:ascii="Times New Roman" w:hAnsi="Times New Roman" w:cs="Times New Roman"/>
          <w:b/>
          <w:sz w:val="24"/>
          <w:lang w:val="bg-BG"/>
        </w:rPr>
        <w:t>Разпространение, природозащитно състояние и тенденции в популацията на вида на национално ниво</w:t>
      </w:r>
    </w:p>
    <w:p w:rsidR="00B862ED" w:rsidRPr="00FA3376" w:rsidRDefault="00B862ED" w:rsidP="00B862ED">
      <w:pPr>
        <w:spacing w:before="120" w:after="120" w:line="240" w:lineRule="auto"/>
        <w:jc w:val="both"/>
        <w:rPr>
          <w:rFonts w:ascii="Times New Roman" w:hAnsi="Times New Roman" w:cs="Times New Roman"/>
          <w:sz w:val="24"/>
          <w:lang w:val="bg-BG"/>
        </w:rPr>
      </w:pPr>
      <w:r w:rsidRPr="00FA3376">
        <w:rPr>
          <w:rFonts w:ascii="Times New Roman" w:hAnsi="Times New Roman" w:cs="Times New Roman"/>
          <w:sz w:val="24"/>
          <w:lang w:val="bg-BG"/>
        </w:rPr>
        <w:t>В миналото е гнездил в единични находища: Свищовско, Беленски острови, ез. Сребърна, възможно в Бургаските езера. Сега се среща предимно в големите крайдунавски водоеми. Количеството на размножаващите се птици силно варира през годините. По време на миграции се наблюдава в редица вътрешни водоеми и микроязовири, както и по Черноморското крайбрежие и край черноморските езера (Червена книга на Р България; Янков, ред., 2007).</w:t>
      </w:r>
    </w:p>
    <w:p w:rsidR="00B862ED" w:rsidRPr="00FA3376" w:rsidRDefault="00B862ED" w:rsidP="00B862ED">
      <w:pPr>
        <w:spacing w:before="120" w:after="120" w:line="240" w:lineRule="auto"/>
        <w:jc w:val="both"/>
        <w:rPr>
          <w:rFonts w:ascii="Times New Roman" w:hAnsi="Times New Roman" w:cs="Times New Roman"/>
          <w:sz w:val="24"/>
          <w:lang w:val="bg-BG"/>
        </w:rPr>
      </w:pPr>
      <w:r w:rsidRPr="00FA3376">
        <w:rPr>
          <w:rFonts w:ascii="Times New Roman" w:hAnsi="Times New Roman" w:cs="Times New Roman"/>
          <w:sz w:val="24"/>
          <w:lang w:val="bg-BG"/>
        </w:rPr>
        <w:t>Защитен вид по ЗБР (Приложения 2 и 3). Включен в Червената книга на Р България (2015) в категория уязвим (VU). Според IUCN – LC (Least Concern), за територията на континентална Европа – LC (Least Concern). Включен в Директивата за птиците (Приложение 1). Включен в SPEC 3.</w:t>
      </w:r>
    </w:p>
    <w:p w:rsidR="00B862ED" w:rsidRPr="00FA3376" w:rsidRDefault="00B862ED" w:rsidP="00B862ED">
      <w:pPr>
        <w:spacing w:before="120" w:after="120" w:line="240" w:lineRule="auto"/>
        <w:jc w:val="both"/>
        <w:rPr>
          <w:rFonts w:ascii="Times New Roman" w:hAnsi="Times New Roman" w:cs="Times New Roman"/>
          <w:sz w:val="24"/>
          <w:lang w:val="bg-BG"/>
        </w:rPr>
      </w:pPr>
      <w:r w:rsidRPr="00FA3376">
        <w:rPr>
          <w:rFonts w:ascii="Times New Roman" w:hAnsi="Times New Roman" w:cs="Times New Roman"/>
          <w:sz w:val="24"/>
          <w:lang w:val="bg-BG"/>
        </w:rPr>
        <w:t xml:space="preserve">Съгласно докладването през 2019 г. (за периода 2013-2018 г.), </w:t>
      </w:r>
      <w:r w:rsidRPr="00FA3376">
        <w:rPr>
          <w:rFonts w:ascii="Times New Roman" w:hAnsi="Times New Roman" w:cs="Times New Roman"/>
          <w:b/>
          <w:sz w:val="24"/>
          <w:lang w:val="bg-BG"/>
        </w:rPr>
        <w:t>гнездящата</w:t>
      </w:r>
      <w:r w:rsidRPr="00FA3376">
        <w:rPr>
          <w:rFonts w:ascii="Times New Roman" w:hAnsi="Times New Roman" w:cs="Times New Roman"/>
          <w:sz w:val="24"/>
          <w:lang w:val="bg-BG"/>
        </w:rPr>
        <w:t xml:space="preserve"> национална популация се оценява на </w:t>
      </w:r>
      <w:r w:rsidRPr="00FA3376">
        <w:rPr>
          <w:rFonts w:ascii="Times New Roman" w:hAnsi="Times New Roman" w:cs="Times New Roman"/>
          <w:b/>
          <w:sz w:val="24"/>
          <w:lang w:val="bg-BG"/>
        </w:rPr>
        <w:t>320-1680</w:t>
      </w:r>
      <w:r w:rsidRPr="00FA3376">
        <w:rPr>
          <w:rFonts w:ascii="Times New Roman" w:hAnsi="Times New Roman" w:cs="Times New Roman"/>
          <w:sz w:val="24"/>
          <w:lang w:val="bg-BG"/>
        </w:rPr>
        <w:t xml:space="preserve"> двойки. Краткосрочната (2000-2018 г.) и дългосрочната (1980-2018 г.) популационни тенденции са флуктуиращи. Посочени са следните заплахи и влияния: H01; A09; F02; J02. </w:t>
      </w:r>
    </w:p>
    <w:p w:rsidR="00B862ED" w:rsidRPr="00FA3376" w:rsidRDefault="00B862ED" w:rsidP="00B862ED">
      <w:pPr>
        <w:spacing w:before="120" w:after="120" w:line="240" w:lineRule="auto"/>
        <w:jc w:val="both"/>
        <w:rPr>
          <w:rFonts w:ascii="Times New Roman" w:hAnsi="Times New Roman" w:cs="Times New Roman"/>
          <w:sz w:val="24"/>
          <w:lang w:val="bg-BG"/>
        </w:rPr>
      </w:pPr>
      <w:r w:rsidRPr="00FA3376">
        <w:rPr>
          <w:rFonts w:ascii="Times New Roman" w:hAnsi="Times New Roman" w:cs="Times New Roman"/>
          <w:b/>
          <w:sz w:val="24"/>
          <w:lang w:val="bg-BG"/>
        </w:rPr>
        <w:t>Мигриращата</w:t>
      </w:r>
      <w:r w:rsidRPr="00FA3376">
        <w:rPr>
          <w:rFonts w:ascii="Times New Roman" w:hAnsi="Times New Roman" w:cs="Times New Roman"/>
          <w:sz w:val="24"/>
          <w:lang w:val="bg-BG"/>
        </w:rPr>
        <w:t xml:space="preserve"> национална популация се оценява на </w:t>
      </w:r>
      <w:r w:rsidRPr="00FA3376">
        <w:rPr>
          <w:rFonts w:ascii="Times New Roman" w:hAnsi="Times New Roman" w:cs="Times New Roman"/>
          <w:b/>
          <w:sz w:val="24"/>
          <w:lang w:val="bg-BG"/>
        </w:rPr>
        <w:t>5000-10000</w:t>
      </w:r>
      <w:r w:rsidRPr="00FA3376">
        <w:rPr>
          <w:rFonts w:ascii="Times New Roman" w:hAnsi="Times New Roman" w:cs="Times New Roman"/>
          <w:sz w:val="24"/>
          <w:lang w:val="bg-BG"/>
        </w:rPr>
        <w:t xml:space="preserve"> индивида. Не са посочени краткосрочни и дългосрочни тенденции в числеността на преминаващите индивиди. Посочени са следните заплахи и влияния: F01; F03; F26.</w:t>
      </w:r>
    </w:p>
    <w:p w:rsidR="00B862ED" w:rsidRPr="00FA3376" w:rsidRDefault="00B862ED" w:rsidP="00B862ED">
      <w:pPr>
        <w:spacing w:before="120" w:after="120" w:line="240" w:lineRule="auto"/>
        <w:jc w:val="both"/>
        <w:rPr>
          <w:rFonts w:ascii="Times New Roman" w:hAnsi="Times New Roman" w:cs="Times New Roman"/>
          <w:sz w:val="24"/>
          <w:lang w:val="bg-BG"/>
        </w:rPr>
      </w:pPr>
      <w:r w:rsidRPr="00FA3376">
        <w:rPr>
          <w:rFonts w:ascii="Times New Roman" w:hAnsi="Times New Roman" w:cs="Times New Roman"/>
          <w:sz w:val="24"/>
          <w:lang w:val="bg-BG"/>
        </w:rPr>
        <w:t>В Червената книга (2015) като заплахи са посочени интензификация на сладководното рибовъдство, случайна смъртност при риболов с мрежи, природни бедствия.</w:t>
      </w:r>
    </w:p>
    <w:p w:rsidR="00B862ED" w:rsidRDefault="00B862ED" w:rsidP="00B862ED">
      <w:pPr>
        <w:spacing w:before="120" w:after="120" w:line="240" w:lineRule="auto"/>
        <w:jc w:val="both"/>
        <w:rPr>
          <w:rFonts w:ascii="Times New Roman" w:hAnsi="Times New Roman" w:cs="Times New Roman"/>
          <w:b/>
          <w:bCs/>
          <w:sz w:val="24"/>
          <w:lang w:val="bg-BG"/>
        </w:rPr>
      </w:pPr>
      <w:r>
        <w:rPr>
          <w:rFonts w:ascii="Times New Roman" w:hAnsi="Times New Roman" w:cs="Times New Roman"/>
          <w:b/>
          <w:bCs/>
          <w:sz w:val="24"/>
          <w:lang w:val="bg-BG"/>
        </w:rPr>
        <w:t xml:space="preserve">3. </w:t>
      </w:r>
      <w:r w:rsidRPr="00FA3376">
        <w:rPr>
          <w:rFonts w:ascii="Times New Roman" w:hAnsi="Times New Roman" w:cs="Times New Roman"/>
          <w:b/>
          <w:bCs/>
          <w:sz w:val="24"/>
          <w:lang w:val="bg-BG"/>
        </w:rPr>
        <w:t>Състояние в специална защитена зона (СЗЗ) BG0002065 „Блато Малък Преславец“</w:t>
      </w:r>
    </w:p>
    <w:p w:rsidR="00B862ED" w:rsidRPr="00FA3376" w:rsidRDefault="00B862ED" w:rsidP="00B862ED">
      <w:pPr>
        <w:spacing w:before="120" w:after="120" w:line="240" w:lineRule="auto"/>
        <w:jc w:val="both"/>
        <w:rPr>
          <w:rFonts w:ascii="Times New Roman" w:hAnsi="Times New Roman" w:cs="Times New Roman"/>
          <w:sz w:val="24"/>
          <w:lang w:val="bg-BG"/>
        </w:rPr>
      </w:pPr>
      <w:r w:rsidRPr="00FA3376">
        <w:rPr>
          <w:rFonts w:ascii="Times New Roman" w:hAnsi="Times New Roman" w:cs="Times New Roman"/>
          <w:sz w:val="24"/>
          <w:lang w:val="bg-BG"/>
        </w:rPr>
        <w:t xml:space="preserve">Съгласно стандартния формуляр за данни </w:t>
      </w:r>
      <w:r w:rsidR="000C6B3E">
        <w:rPr>
          <w:rFonts w:ascii="Times New Roman" w:hAnsi="Times New Roman" w:cs="Times New Roman"/>
          <w:sz w:val="24"/>
          <w:lang w:val="bg-BG"/>
        </w:rPr>
        <w:t>СФ</w:t>
      </w:r>
      <w:r w:rsidRPr="00FA3376">
        <w:rPr>
          <w:rFonts w:ascii="Times New Roman" w:hAnsi="Times New Roman" w:cs="Times New Roman"/>
          <w:sz w:val="24"/>
          <w:lang w:val="bg-BG"/>
        </w:rPr>
        <w:t xml:space="preserve"> на зоната </w:t>
      </w:r>
      <w:r w:rsidRPr="00FA3376">
        <w:rPr>
          <w:rFonts w:ascii="Times New Roman" w:hAnsi="Times New Roman" w:cs="Times New Roman"/>
          <w:b/>
          <w:sz w:val="24"/>
          <w:lang w:val="bg-BG"/>
        </w:rPr>
        <w:t>гнездящата</w:t>
      </w:r>
      <w:r w:rsidRPr="00FA3376">
        <w:rPr>
          <w:rFonts w:ascii="Times New Roman" w:hAnsi="Times New Roman" w:cs="Times New Roman"/>
          <w:sz w:val="24"/>
          <w:lang w:val="bg-BG"/>
        </w:rPr>
        <w:t xml:space="preserve"> популация се оценява на </w:t>
      </w:r>
      <w:r w:rsidRPr="00FA3376">
        <w:rPr>
          <w:rFonts w:ascii="Times New Roman" w:hAnsi="Times New Roman" w:cs="Times New Roman"/>
          <w:b/>
          <w:sz w:val="24"/>
          <w:lang w:val="bg-BG"/>
        </w:rPr>
        <w:t>70-178 двойки</w:t>
      </w:r>
      <w:r w:rsidRPr="00FA3376">
        <w:rPr>
          <w:rFonts w:ascii="Times New Roman" w:hAnsi="Times New Roman" w:cs="Times New Roman"/>
          <w:sz w:val="24"/>
          <w:lang w:val="bg-BG"/>
        </w:rPr>
        <w:t xml:space="preserve">, което представлява </w:t>
      </w:r>
      <w:r>
        <w:rPr>
          <w:rFonts w:ascii="Times New Roman" w:hAnsi="Times New Roman" w:cs="Times New Roman"/>
          <w:sz w:val="24"/>
          <w:lang w:val="bg-BG"/>
        </w:rPr>
        <w:t>10,</w:t>
      </w:r>
      <w:r w:rsidRPr="00060CF4">
        <w:rPr>
          <w:rFonts w:ascii="Times New Roman" w:hAnsi="Times New Roman" w:cs="Times New Roman"/>
          <w:sz w:val="24"/>
          <w:lang w:val="bg-BG"/>
        </w:rPr>
        <w:t>5</w:t>
      </w:r>
      <w:r w:rsidRPr="00FA3376">
        <w:rPr>
          <w:rFonts w:ascii="Times New Roman" w:hAnsi="Times New Roman" w:cs="Times New Roman"/>
          <w:sz w:val="24"/>
          <w:lang w:val="bg-BG"/>
        </w:rPr>
        <w:t>-</w:t>
      </w:r>
      <w:r w:rsidRPr="00060CF4">
        <w:rPr>
          <w:rFonts w:ascii="Times New Roman" w:hAnsi="Times New Roman" w:cs="Times New Roman"/>
          <w:sz w:val="24"/>
          <w:lang w:val="bg-BG"/>
        </w:rPr>
        <w:t>22</w:t>
      </w:r>
      <w:r w:rsidRPr="00FA3376">
        <w:rPr>
          <w:rFonts w:ascii="Times New Roman" w:hAnsi="Times New Roman" w:cs="Times New Roman"/>
          <w:sz w:val="24"/>
          <w:lang w:val="bg-BG"/>
        </w:rPr>
        <w:t xml:space="preserve"> % от националната популация (оценка „</w:t>
      </w:r>
      <w:r w:rsidRPr="00BC3F9C">
        <w:rPr>
          <w:rFonts w:ascii="Times New Roman" w:hAnsi="Times New Roman" w:cs="Times New Roman"/>
          <w:sz w:val="24"/>
          <w:lang w:val="bg-BG"/>
        </w:rPr>
        <w:t>В</w:t>
      </w:r>
      <w:r w:rsidRPr="00FA3376">
        <w:rPr>
          <w:rFonts w:ascii="Times New Roman" w:hAnsi="Times New Roman" w:cs="Times New Roman"/>
          <w:sz w:val="24"/>
          <w:lang w:val="bg-BG"/>
        </w:rPr>
        <w:t>“).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„А“ – отлична стойност.</w:t>
      </w:r>
    </w:p>
    <w:p w:rsidR="00B862ED" w:rsidRPr="00B862ED" w:rsidRDefault="00B862ED" w:rsidP="00B862ED">
      <w:pPr>
        <w:spacing w:before="120" w:after="120" w:line="240" w:lineRule="auto"/>
        <w:jc w:val="both"/>
        <w:rPr>
          <w:rFonts w:ascii="Times New Roman" w:hAnsi="Times New Roman" w:cs="Times New Roman"/>
          <w:b/>
          <w:sz w:val="24"/>
          <w:lang w:val="bg-BG"/>
        </w:rPr>
      </w:pPr>
      <w:r>
        <w:rPr>
          <w:rFonts w:ascii="Times New Roman" w:hAnsi="Times New Roman" w:cs="Times New Roman"/>
          <w:b/>
          <w:sz w:val="24"/>
          <w:lang w:val="bg-BG"/>
        </w:rPr>
        <w:t xml:space="preserve">4. </w:t>
      </w:r>
      <w:r w:rsidRPr="00B862ED">
        <w:rPr>
          <w:rFonts w:ascii="Times New Roman" w:hAnsi="Times New Roman" w:cs="Times New Roman"/>
          <w:b/>
          <w:sz w:val="24"/>
          <w:lang w:val="bg-BG"/>
        </w:rPr>
        <w:t xml:space="preserve">Анализ на наличната информация </w:t>
      </w:r>
    </w:p>
    <w:p w:rsidR="00B862ED" w:rsidRPr="00FA3376" w:rsidRDefault="00B862ED" w:rsidP="00B862ED">
      <w:pPr>
        <w:spacing w:before="120" w:after="120" w:line="240" w:lineRule="auto"/>
        <w:jc w:val="both"/>
        <w:rPr>
          <w:rFonts w:ascii="Times New Roman" w:hAnsi="Times New Roman" w:cs="Times New Roman"/>
          <w:i/>
          <w:sz w:val="24"/>
          <w:lang w:val="bg-BG"/>
        </w:rPr>
      </w:pPr>
      <w:r w:rsidRPr="00FA3376">
        <w:rPr>
          <w:rFonts w:ascii="Times New Roman" w:hAnsi="Times New Roman" w:cs="Times New Roman"/>
          <w:i/>
          <w:sz w:val="24"/>
          <w:lang w:val="bg-BG"/>
        </w:rPr>
        <w:t>Гнездяща популация</w:t>
      </w:r>
    </w:p>
    <w:p w:rsidR="00B862ED" w:rsidRDefault="00B862ED" w:rsidP="00B862ED">
      <w:pPr>
        <w:spacing w:before="120" w:after="120" w:line="240" w:lineRule="auto"/>
        <w:jc w:val="both"/>
        <w:rPr>
          <w:rFonts w:ascii="Times New Roman" w:hAnsi="Times New Roman" w:cs="Times New Roman"/>
          <w:color w:val="0070C0"/>
          <w:sz w:val="24"/>
          <w:lang w:val="bg-BG"/>
        </w:rPr>
      </w:pPr>
      <w:r w:rsidRPr="00FA3376">
        <w:rPr>
          <w:rFonts w:ascii="Times New Roman" w:hAnsi="Times New Roman" w:cs="Times New Roman"/>
          <w:sz w:val="24"/>
          <w:lang w:val="bg-BG"/>
        </w:rPr>
        <w:t xml:space="preserve">Гнездовите находища на белобузата рибарка по поречието на Дунав са непостоянни през годините и със силни вариации в броя на гнездящите птици. Броят им зависи от водното </w:t>
      </w:r>
      <w:r w:rsidRPr="00FA3376">
        <w:rPr>
          <w:rFonts w:ascii="Times New Roman" w:hAnsi="Times New Roman" w:cs="Times New Roman"/>
          <w:sz w:val="24"/>
          <w:lang w:val="bg-BG"/>
        </w:rPr>
        <w:lastRenderedPageBreak/>
        <w:t xml:space="preserve">ниво във влажните зони по поречието на Дунав. В периода 2006-2013 г.г. </w:t>
      </w:r>
      <w:r w:rsidRPr="00A90AFC">
        <w:rPr>
          <w:rFonts w:ascii="Times New Roman" w:hAnsi="Times New Roman" w:cs="Times New Roman"/>
          <w:sz w:val="24"/>
          <w:lang w:val="bg-BG"/>
        </w:rPr>
        <w:t xml:space="preserve">в зоната са отчетени 12% </w:t>
      </w:r>
      <w:r>
        <w:rPr>
          <w:rFonts w:ascii="Times New Roman" w:hAnsi="Times New Roman" w:cs="Times New Roman"/>
          <w:sz w:val="24"/>
        </w:rPr>
        <w:t xml:space="preserve">(41-196 </w:t>
      </w:r>
      <w:r>
        <w:rPr>
          <w:rFonts w:ascii="Times New Roman" w:hAnsi="Times New Roman" w:cs="Times New Roman"/>
          <w:sz w:val="24"/>
          <w:lang w:val="bg-BG"/>
        </w:rPr>
        <w:t>дв.</w:t>
      </w:r>
      <w:r>
        <w:rPr>
          <w:rFonts w:ascii="Times New Roman" w:hAnsi="Times New Roman" w:cs="Times New Roman"/>
          <w:sz w:val="24"/>
        </w:rPr>
        <w:t xml:space="preserve">) </w:t>
      </w:r>
      <w:r w:rsidRPr="00A90AFC">
        <w:rPr>
          <w:rFonts w:ascii="Times New Roman" w:hAnsi="Times New Roman" w:cs="Times New Roman"/>
          <w:sz w:val="24"/>
          <w:lang w:val="bg-BG"/>
        </w:rPr>
        <w:t xml:space="preserve">от общия брой гнездящи двойки по поречието на Дунав </w:t>
      </w:r>
      <w:r w:rsidRPr="00FA3376">
        <w:rPr>
          <w:rFonts w:ascii="Times New Roman" w:hAnsi="Times New Roman" w:cs="Times New Roman"/>
          <w:sz w:val="24"/>
        </w:rPr>
        <w:t>(Shurulinkov et al., 2019)</w:t>
      </w:r>
      <w:r w:rsidRPr="00FA3376">
        <w:rPr>
          <w:rFonts w:ascii="Times New Roman" w:hAnsi="Times New Roman" w:cs="Times New Roman"/>
          <w:sz w:val="24"/>
          <w:lang w:val="bg-BG"/>
        </w:rPr>
        <w:t xml:space="preserve">. Видът е гнездил в зоната през </w:t>
      </w:r>
      <w:r w:rsidRPr="0013588A">
        <w:rPr>
          <w:rFonts w:ascii="Times New Roman" w:hAnsi="Times New Roman" w:cs="Times New Roman"/>
          <w:sz w:val="24"/>
          <w:lang w:val="bg-BG"/>
        </w:rPr>
        <w:t xml:space="preserve">2011 и </w:t>
      </w:r>
      <w:r w:rsidRPr="00FA3376">
        <w:rPr>
          <w:rFonts w:ascii="Times New Roman" w:hAnsi="Times New Roman" w:cs="Times New Roman"/>
          <w:sz w:val="24"/>
          <w:lang w:val="bg-BG"/>
        </w:rPr>
        <w:t>2012 г. с численост</w:t>
      </w:r>
      <w:r w:rsidRPr="0013588A">
        <w:rPr>
          <w:rFonts w:ascii="Times New Roman" w:hAnsi="Times New Roman" w:cs="Times New Roman"/>
          <w:sz w:val="24"/>
          <w:lang w:val="bg-BG"/>
        </w:rPr>
        <w:t>и съответно 162</w:t>
      </w:r>
      <w:r w:rsidRPr="00FA3376">
        <w:rPr>
          <w:rFonts w:ascii="Times New Roman" w:hAnsi="Times New Roman" w:cs="Times New Roman"/>
          <w:sz w:val="24"/>
          <w:lang w:val="bg-BG"/>
        </w:rPr>
        <w:t xml:space="preserve"> дв.</w:t>
      </w:r>
      <w:r w:rsidRPr="0013588A">
        <w:rPr>
          <w:rFonts w:ascii="Times New Roman" w:hAnsi="Times New Roman" w:cs="Times New Roman"/>
          <w:sz w:val="24"/>
          <w:lang w:val="bg-BG"/>
        </w:rPr>
        <w:t xml:space="preserve"> и 178 дв.</w:t>
      </w:r>
      <w:r w:rsidRPr="00FA3376">
        <w:rPr>
          <w:rFonts w:ascii="Times New Roman" w:hAnsi="Times New Roman" w:cs="Times New Roman"/>
          <w:sz w:val="24"/>
          <w:lang w:val="bg-BG"/>
        </w:rPr>
        <w:t xml:space="preserve"> </w:t>
      </w:r>
      <w:r w:rsidRPr="00FA3376">
        <w:rPr>
          <w:rFonts w:ascii="Times New Roman" w:hAnsi="Times New Roman" w:cs="Times New Roman"/>
          <w:sz w:val="24"/>
        </w:rPr>
        <w:t>(</w:t>
      </w:r>
      <w:r w:rsidRPr="00FA3376">
        <w:rPr>
          <w:rFonts w:ascii="Times New Roman" w:hAnsi="Times New Roman" w:cs="Times New Roman"/>
          <w:sz w:val="24"/>
          <w:lang w:val="bg-BG"/>
        </w:rPr>
        <w:t>Матеева и др., 2013</w:t>
      </w:r>
      <w:r w:rsidRPr="00FA3376">
        <w:rPr>
          <w:rFonts w:ascii="Times New Roman" w:hAnsi="Times New Roman" w:cs="Times New Roman"/>
          <w:sz w:val="24"/>
        </w:rPr>
        <w:t>)</w:t>
      </w:r>
      <w:r w:rsidRPr="00FA3376">
        <w:rPr>
          <w:rFonts w:ascii="Times New Roman" w:hAnsi="Times New Roman" w:cs="Times New Roman"/>
          <w:sz w:val="24"/>
          <w:lang w:val="bg-BG"/>
        </w:rPr>
        <w:t>. В ОВМ „</w:t>
      </w:r>
      <w:r w:rsidRPr="0013588A">
        <w:rPr>
          <w:rFonts w:ascii="Times New Roman" w:hAnsi="Times New Roman" w:cs="Times New Roman"/>
          <w:sz w:val="24"/>
          <w:lang w:val="bg-BG"/>
        </w:rPr>
        <w:t>Блато Малък Преславец</w:t>
      </w:r>
      <w:r w:rsidRPr="00FA3376">
        <w:rPr>
          <w:rFonts w:ascii="Times New Roman" w:hAnsi="Times New Roman" w:cs="Times New Roman"/>
          <w:sz w:val="24"/>
          <w:lang w:val="bg-BG"/>
        </w:rPr>
        <w:t xml:space="preserve">“ са отчетени </w:t>
      </w:r>
      <w:r w:rsidRPr="0013588A">
        <w:rPr>
          <w:rFonts w:ascii="Times New Roman" w:hAnsi="Times New Roman" w:cs="Times New Roman"/>
          <w:sz w:val="24"/>
          <w:lang w:val="bg-BG"/>
        </w:rPr>
        <w:t>13</w:t>
      </w:r>
      <w:r w:rsidRPr="00FA3376">
        <w:rPr>
          <w:rFonts w:ascii="Times New Roman" w:hAnsi="Times New Roman" w:cs="Times New Roman"/>
          <w:sz w:val="24"/>
          <w:lang w:val="bg-BG"/>
        </w:rPr>
        <w:t xml:space="preserve">-50 дв. </w:t>
      </w:r>
      <w:r w:rsidRPr="00FA3376">
        <w:rPr>
          <w:rFonts w:ascii="Times New Roman" w:hAnsi="Times New Roman" w:cs="Times New Roman"/>
          <w:sz w:val="24"/>
        </w:rPr>
        <w:t>(</w:t>
      </w:r>
      <w:r w:rsidRPr="00FA3376">
        <w:rPr>
          <w:rFonts w:ascii="Times New Roman" w:hAnsi="Times New Roman" w:cs="Times New Roman"/>
          <w:sz w:val="24"/>
          <w:lang w:val="bg-BG"/>
        </w:rPr>
        <w:t>Костадинова и Граматиков, отг. ред., 2007</w:t>
      </w:r>
      <w:r w:rsidRPr="00FA3376">
        <w:rPr>
          <w:rFonts w:ascii="Times New Roman" w:hAnsi="Times New Roman" w:cs="Times New Roman"/>
          <w:sz w:val="24"/>
        </w:rPr>
        <w:t>)</w:t>
      </w:r>
      <w:r w:rsidRPr="00FA3376">
        <w:rPr>
          <w:rFonts w:ascii="Times New Roman" w:hAnsi="Times New Roman" w:cs="Times New Roman"/>
          <w:sz w:val="24"/>
          <w:lang w:val="bg-BG"/>
        </w:rPr>
        <w:t xml:space="preserve">. </w:t>
      </w:r>
      <w:r w:rsidRPr="00906E5C">
        <w:rPr>
          <w:rFonts w:ascii="Times New Roman" w:hAnsi="Times New Roman" w:cs="Times New Roman"/>
          <w:sz w:val="24"/>
          <w:lang w:val="bg-BG"/>
        </w:rPr>
        <w:t xml:space="preserve">В Червена книга на България е посочено, че в зоната се размножават между 40 и 120 дв. белобузи рибарки </w:t>
      </w:r>
      <w:r w:rsidRPr="00906E5C">
        <w:rPr>
          <w:rFonts w:ascii="Times New Roman" w:hAnsi="Times New Roman" w:cs="Times New Roman"/>
          <w:sz w:val="24"/>
        </w:rPr>
        <w:t>(</w:t>
      </w:r>
      <w:r w:rsidRPr="00906E5C">
        <w:rPr>
          <w:rFonts w:ascii="Times New Roman" w:hAnsi="Times New Roman" w:cs="Times New Roman"/>
          <w:sz w:val="24"/>
          <w:lang w:val="bg-BG"/>
        </w:rPr>
        <w:t>Василев и Иванова, 2015</w:t>
      </w:r>
      <w:r w:rsidRPr="00906E5C">
        <w:rPr>
          <w:rFonts w:ascii="Times New Roman" w:hAnsi="Times New Roman" w:cs="Times New Roman"/>
          <w:sz w:val="24"/>
        </w:rPr>
        <w:t>)</w:t>
      </w:r>
      <w:r w:rsidRPr="00906E5C">
        <w:rPr>
          <w:rFonts w:ascii="Times New Roman" w:hAnsi="Times New Roman" w:cs="Times New Roman"/>
          <w:sz w:val="24"/>
          <w:lang w:val="bg-BG"/>
        </w:rPr>
        <w:t xml:space="preserve">. </w:t>
      </w:r>
      <w:r w:rsidRPr="0013588A">
        <w:rPr>
          <w:rFonts w:ascii="Times New Roman" w:hAnsi="Times New Roman" w:cs="Times New Roman"/>
          <w:sz w:val="24"/>
          <w:lang w:val="bg-BG"/>
        </w:rPr>
        <w:t>В блатото Малък Преславец колонията се разполага върху водните лилии. Броят на гнездата всяка година е различен, но средно наброява около 40 двойки</w:t>
      </w:r>
      <w:r w:rsidRPr="0013588A">
        <w:rPr>
          <w:rFonts w:ascii="Times New Roman" w:hAnsi="Times New Roman" w:cs="Times New Roman"/>
          <w:sz w:val="24"/>
        </w:rPr>
        <w:t xml:space="preserve"> (</w:t>
      </w:r>
      <w:r w:rsidRPr="0013588A">
        <w:rPr>
          <w:rFonts w:ascii="Times New Roman" w:hAnsi="Times New Roman" w:cs="Times New Roman"/>
          <w:sz w:val="24"/>
          <w:lang w:val="bg-BG"/>
        </w:rPr>
        <w:t xml:space="preserve">Й. Куцаров, </w:t>
      </w:r>
      <w:r w:rsidRPr="0013588A">
        <w:rPr>
          <w:rFonts w:ascii="Times New Roman" w:hAnsi="Times New Roman" w:cs="Times New Roman"/>
          <w:sz w:val="24"/>
        </w:rPr>
        <w:t>in litt.).</w:t>
      </w:r>
      <w:r>
        <w:rPr>
          <w:rFonts w:ascii="Times New Roman" w:hAnsi="Times New Roman" w:cs="Times New Roman"/>
          <w:sz w:val="24"/>
        </w:rPr>
        <w:t xml:space="preserve"> </w:t>
      </w:r>
      <w:r>
        <w:rPr>
          <w:rFonts w:ascii="Times New Roman" w:hAnsi="Times New Roman" w:cs="Times New Roman"/>
          <w:sz w:val="24"/>
          <w:lang w:val="bg-BG"/>
        </w:rPr>
        <w:t xml:space="preserve">През 2018 г. са наблюдавани 100 инд. строящи гнезда </w:t>
      </w:r>
      <w:r>
        <w:rPr>
          <w:rFonts w:ascii="Times New Roman" w:hAnsi="Times New Roman" w:cs="Times New Roman"/>
          <w:sz w:val="24"/>
        </w:rPr>
        <w:t xml:space="preserve">(observation.org). </w:t>
      </w:r>
      <w:r>
        <w:rPr>
          <w:rFonts w:ascii="Times New Roman" w:hAnsi="Times New Roman" w:cs="Times New Roman"/>
          <w:sz w:val="24"/>
          <w:lang w:val="bg-BG"/>
        </w:rPr>
        <w:t xml:space="preserve">През гнездовия период на 2021 г. </w:t>
      </w:r>
      <w:r>
        <w:rPr>
          <w:rFonts w:ascii="Times New Roman" w:hAnsi="Times New Roman" w:cs="Times New Roman"/>
          <w:sz w:val="24"/>
        </w:rPr>
        <w:t xml:space="preserve">(19.05.2021 </w:t>
      </w:r>
      <w:r>
        <w:rPr>
          <w:rFonts w:ascii="Times New Roman" w:hAnsi="Times New Roman" w:cs="Times New Roman"/>
          <w:sz w:val="24"/>
          <w:lang w:val="bg-BG"/>
        </w:rPr>
        <w:t xml:space="preserve">и </w:t>
      </w:r>
      <w:r>
        <w:rPr>
          <w:rFonts w:ascii="Times New Roman" w:hAnsi="Times New Roman" w:cs="Times New Roman"/>
          <w:sz w:val="24"/>
        </w:rPr>
        <w:t xml:space="preserve">24.06.2021) </w:t>
      </w:r>
      <w:r>
        <w:rPr>
          <w:rFonts w:ascii="Times New Roman" w:hAnsi="Times New Roman" w:cs="Times New Roman"/>
          <w:sz w:val="24"/>
          <w:lang w:val="bg-BG"/>
        </w:rPr>
        <w:t xml:space="preserve">са отчетени общо 8 инд. Данните от </w:t>
      </w:r>
      <w:r>
        <w:rPr>
          <w:rFonts w:ascii="Times New Roman" w:hAnsi="Times New Roman" w:cs="Times New Roman"/>
          <w:sz w:val="24"/>
        </w:rPr>
        <w:t xml:space="preserve">eBird </w:t>
      </w:r>
      <w:r>
        <w:rPr>
          <w:rFonts w:ascii="Times New Roman" w:hAnsi="Times New Roman" w:cs="Times New Roman"/>
          <w:sz w:val="24"/>
          <w:lang w:val="bg-BG"/>
        </w:rPr>
        <w:t>показват, че е отчетен 1 индивид в зоната на 10.07.2021 г. Тези данни показват, че през 2021 г. вида не гнезди в зоната.</w:t>
      </w:r>
    </w:p>
    <w:p w:rsidR="00B862ED" w:rsidRPr="00906E5C" w:rsidRDefault="00B862ED" w:rsidP="00B862ED">
      <w:pPr>
        <w:spacing w:before="120" w:after="120" w:line="240" w:lineRule="auto"/>
        <w:jc w:val="both"/>
        <w:rPr>
          <w:rFonts w:ascii="Times New Roman" w:hAnsi="Times New Roman" w:cs="Times New Roman"/>
          <w:sz w:val="24"/>
        </w:rPr>
      </w:pPr>
      <w:r w:rsidRPr="00906E5C">
        <w:rPr>
          <w:rFonts w:ascii="Times New Roman" w:hAnsi="Times New Roman" w:cs="Times New Roman"/>
          <w:sz w:val="24"/>
          <w:lang w:val="bg-BG"/>
        </w:rPr>
        <w:t>Посочените заплахи H01</w:t>
      </w:r>
      <w:r w:rsidRPr="00906E5C">
        <w:rPr>
          <w:rFonts w:ascii="Times New Roman" w:hAnsi="Times New Roman" w:cs="Times New Roman"/>
          <w:sz w:val="24"/>
        </w:rPr>
        <w:t xml:space="preserve">, </w:t>
      </w:r>
      <w:r w:rsidRPr="00906E5C">
        <w:rPr>
          <w:rFonts w:ascii="Times New Roman" w:hAnsi="Times New Roman" w:cs="Times New Roman"/>
          <w:sz w:val="24"/>
          <w:lang w:val="bg-BG"/>
        </w:rPr>
        <w:t>A09, F02</w:t>
      </w:r>
      <w:r w:rsidRPr="00906E5C">
        <w:rPr>
          <w:rFonts w:ascii="Times New Roman" w:hAnsi="Times New Roman" w:cs="Times New Roman"/>
          <w:sz w:val="24"/>
        </w:rPr>
        <w:t xml:space="preserve"> </w:t>
      </w:r>
      <w:r w:rsidRPr="00906E5C">
        <w:rPr>
          <w:rFonts w:ascii="Times New Roman" w:hAnsi="Times New Roman" w:cs="Times New Roman"/>
          <w:sz w:val="24"/>
          <w:lang w:val="bg-BG"/>
        </w:rPr>
        <w:t>и J02</w:t>
      </w:r>
      <w:r w:rsidRPr="00906E5C">
        <w:rPr>
          <w:rFonts w:ascii="Times New Roman" w:hAnsi="Times New Roman" w:cs="Times New Roman"/>
          <w:sz w:val="24"/>
        </w:rPr>
        <w:t xml:space="preserve"> </w:t>
      </w:r>
      <w:r w:rsidRPr="00906E5C">
        <w:rPr>
          <w:rFonts w:ascii="Times New Roman" w:hAnsi="Times New Roman" w:cs="Times New Roman"/>
          <w:sz w:val="24"/>
          <w:lang w:val="bg-BG"/>
        </w:rPr>
        <w:t xml:space="preserve">в докладването по чл. 12 от 2019 г. нямат отношение към зоната. </w:t>
      </w:r>
    </w:p>
    <w:p w:rsidR="00B862ED" w:rsidRPr="00FA3376" w:rsidRDefault="002D4BF9" w:rsidP="00B862ED">
      <w:pPr>
        <w:spacing w:before="120" w:after="120" w:line="240" w:lineRule="auto"/>
        <w:jc w:val="both"/>
        <w:rPr>
          <w:rFonts w:ascii="Times New Roman" w:hAnsi="Times New Roman" w:cs="Times New Roman"/>
          <w:sz w:val="24"/>
          <w:lang w:val="bg-BG"/>
        </w:rPr>
      </w:pPr>
      <w:r>
        <w:rPr>
          <w:rFonts w:ascii="Times New Roman" w:hAnsi="Times New Roman" w:cs="Times New Roman"/>
          <w:b/>
          <w:sz w:val="24"/>
          <w:lang w:val="bg-BG"/>
        </w:rPr>
        <w:t xml:space="preserve">5. </w:t>
      </w:r>
      <w:r w:rsidR="00B862ED" w:rsidRPr="00FA3376">
        <w:rPr>
          <w:rFonts w:ascii="Times New Roman" w:hAnsi="Times New Roman" w:cs="Times New Roman"/>
          <w:b/>
          <w:sz w:val="24"/>
          <w:lang w:val="bg-BG"/>
        </w:rPr>
        <w:t>Цели за подобряване/поддържане на стабилна/нарастваща тенденция на популацията на вида в зоната</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4"/>
        <w:gridCol w:w="1276"/>
        <w:gridCol w:w="2977"/>
        <w:gridCol w:w="1984"/>
      </w:tblGrid>
      <w:tr w:rsidR="00B862ED" w:rsidRPr="00FA3376" w:rsidTr="00ED6F3D">
        <w:trPr>
          <w:tblHeader/>
          <w:jc w:val="center"/>
        </w:trPr>
        <w:tc>
          <w:tcPr>
            <w:tcW w:w="1838" w:type="dxa"/>
            <w:shd w:val="clear" w:color="auto" w:fill="B6DDE8"/>
            <w:vAlign w:val="center"/>
          </w:tcPr>
          <w:p w:rsidR="00B862ED" w:rsidRPr="00FA3376" w:rsidRDefault="00B862ED" w:rsidP="00B54405">
            <w:pPr>
              <w:spacing w:before="120" w:after="120"/>
              <w:jc w:val="both"/>
              <w:rPr>
                <w:rFonts w:ascii="Times New Roman" w:hAnsi="Times New Roman" w:cs="Times New Roman"/>
                <w:b/>
                <w:bCs/>
                <w:lang w:val="bg-BG"/>
              </w:rPr>
            </w:pPr>
            <w:r w:rsidRPr="00FA3376">
              <w:rPr>
                <w:rFonts w:ascii="Times New Roman" w:hAnsi="Times New Roman" w:cs="Times New Roman"/>
                <w:b/>
                <w:bCs/>
                <w:lang w:val="bg-BG"/>
              </w:rPr>
              <w:t>Параметър</w:t>
            </w:r>
          </w:p>
        </w:tc>
        <w:tc>
          <w:tcPr>
            <w:tcW w:w="1134" w:type="dxa"/>
            <w:shd w:val="clear" w:color="auto" w:fill="B6DDE8"/>
            <w:vAlign w:val="center"/>
          </w:tcPr>
          <w:p w:rsidR="00B862ED" w:rsidRPr="00FA3376" w:rsidRDefault="00B862ED" w:rsidP="00B54405">
            <w:pPr>
              <w:spacing w:before="120" w:after="120"/>
              <w:jc w:val="both"/>
              <w:rPr>
                <w:rFonts w:ascii="Times New Roman" w:hAnsi="Times New Roman" w:cs="Times New Roman"/>
                <w:b/>
                <w:bCs/>
                <w:lang w:val="bg-BG"/>
              </w:rPr>
            </w:pPr>
            <w:r w:rsidRPr="00FA3376">
              <w:rPr>
                <w:rFonts w:ascii="Times New Roman" w:hAnsi="Times New Roman" w:cs="Times New Roman"/>
                <w:b/>
                <w:bCs/>
                <w:lang w:val="bg-BG"/>
              </w:rPr>
              <w:t xml:space="preserve">Мерна единица </w:t>
            </w:r>
          </w:p>
        </w:tc>
        <w:tc>
          <w:tcPr>
            <w:tcW w:w="1276" w:type="dxa"/>
            <w:shd w:val="clear" w:color="auto" w:fill="B6DDE8"/>
            <w:vAlign w:val="center"/>
          </w:tcPr>
          <w:p w:rsidR="00B862ED" w:rsidRPr="00FA3376" w:rsidRDefault="00B862ED" w:rsidP="00B54405">
            <w:pPr>
              <w:spacing w:before="120" w:after="120"/>
              <w:jc w:val="both"/>
              <w:rPr>
                <w:rFonts w:ascii="Times New Roman" w:hAnsi="Times New Roman" w:cs="Times New Roman"/>
                <w:b/>
                <w:bCs/>
                <w:lang w:val="bg-BG"/>
              </w:rPr>
            </w:pPr>
            <w:r w:rsidRPr="00FA3376">
              <w:rPr>
                <w:rFonts w:ascii="Times New Roman" w:hAnsi="Times New Roman" w:cs="Times New Roman"/>
                <w:b/>
                <w:bCs/>
                <w:lang w:val="bg-BG"/>
              </w:rPr>
              <w:t xml:space="preserve">Целева стойност </w:t>
            </w:r>
          </w:p>
        </w:tc>
        <w:tc>
          <w:tcPr>
            <w:tcW w:w="2977" w:type="dxa"/>
            <w:shd w:val="clear" w:color="auto" w:fill="B6DDE8"/>
            <w:vAlign w:val="center"/>
          </w:tcPr>
          <w:p w:rsidR="00B862ED" w:rsidRPr="00FA3376" w:rsidRDefault="00B862ED" w:rsidP="00B54405">
            <w:pPr>
              <w:spacing w:before="120" w:after="120"/>
              <w:jc w:val="both"/>
              <w:rPr>
                <w:rFonts w:ascii="Times New Roman" w:hAnsi="Times New Roman" w:cs="Times New Roman"/>
                <w:b/>
                <w:bCs/>
                <w:lang w:val="bg-BG"/>
              </w:rPr>
            </w:pPr>
            <w:r w:rsidRPr="00FA3376">
              <w:rPr>
                <w:rFonts w:ascii="Times New Roman" w:hAnsi="Times New Roman" w:cs="Times New Roman"/>
                <w:b/>
                <w:bCs/>
                <w:lang w:val="bg-BG"/>
              </w:rPr>
              <w:t xml:space="preserve">Допълнителна информация </w:t>
            </w:r>
          </w:p>
        </w:tc>
        <w:tc>
          <w:tcPr>
            <w:tcW w:w="1984" w:type="dxa"/>
            <w:shd w:val="clear" w:color="auto" w:fill="B6DDE8"/>
            <w:vAlign w:val="center"/>
          </w:tcPr>
          <w:p w:rsidR="00B862ED" w:rsidRPr="00FA3376" w:rsidRDefault="00B862ED" w:rsidP="00B54405">
            <w:pPr>
              <w:spacing w:before="120" w:after="120"/>
              <w:jc w:val="both"/>
              <w:rPr>
                <w:rFonts w:ascii="Times New Roman" w:hAnsi="Times New Roman" w:cs="Times New Roman"/>
                <w:b/>
                <w:bCs/>
                <w:lang w:val="bg-BG"/>
              </w:rPr>
            </w:pPr>
            <w:r w:rsidRPr="00FA3376">
              <w:rPr>
                <w:rFonts w:ascii="Times New Roman" w:hAnsi="Times New Roman" w:cs="Times New Roman"/>
                <w:b/>
                <w:bCs/>
                <w:lang w:val="bg-BG"/>
              </w:rPr>
              <w:t xml:space="preserve">Специфични за зоната цели за опазване </w:t>
            </w:r>
          </w:p>
        </w:tc>
      </w:tr>
      <w:tr w:rsidR="00B862ED" w:rsidRPr="00FA3376" w:rsidTr="00ED6F3D">
        <w:trPr>
          <w:trHeight w:val="606"/>
          <w:jc w:val="center"/>
        </w:trPr>
        <w:tc>
          <w:tcPr>
            <w:tcW w:w="1838" w:type="dxa"/>
            <w:shd w:val="clear" w:color="auto" w:fill="auto"/>
          </w:tcPr>
          <w:p w:rsidR="00B862ED" w:rsidRPr="00FA3376" w:rsidRDefault="00B862ED" w:rsidP="00B54405">
            <w:pPr>
              <w:spacing w:before="120" w:after="120"/>
              <w:jc w:val="both"/>
              <w:rPr>
                <w:rFonts w:ascii="Times New Roman" w:hAnsi="Times New Roman" w:cs="Times New Roman"/>
                <w:lang w:val="bg-BG"/>
              </w:rPr>
            </w:pPr>
            <w:r w:rsidRPr="00FA3376">
              <w:rPr>
                <w:rFonts w:ascii="Times New Roman" w:hAnsi="Times New Roman" w:cs="Times New Roman"/>
                <w:b/>
                <w:lang w:val="bg-BG"/>
              </w:rPr>
              <w:t>Популация</w:t>
            </w:r>
            <w:r w:rsidRPr="00FA3376">
              <w:rPr>
                <w:rFonts w:ascii="Times New Roman" w:hAnsi="Times New Roman" w:cs="Times New Roman"/>
                <w:lang w:val="bg-BG"/>
              </w:rPr>
              <w:t xml:space="preserve">: </w:t>
            </w:r>
            <w:r w:rsidRPr="00FA3376">
              <w:rPr>
                <w:rFonts w:ascii="Times New Roman" w:hAnsi="Times New Roman" w:cs="Times New Roman"/>
                <w:bCs/>
                <w:lang w:val="bg-BG"/>
              </w:rPr>
              <w:t>Размер на гнездовата популация</w:t>
            </w:r>
          </w:p>
        </w:tc>
        <w:tc>
          <w:tcPr>
            <w:tcW w:w="1134" w:type="dxa"/>
            <w:shd w:val="clear" w:color="auto" w:fill="auto"/>
          </w:tcPr>
          <w:p w:rsidR="00B862ED" w:rsidRPr="00FA3376" w:rsidRDefault="00B862ED" w:rsidP="00B54405">
            <w:pPr>
              <w:spacing w:before="120" w:after="120"/>
              <w:jc w:val="both"/>
              <w:rPr>
                <w:rFonts w:ascii="Times New Roman" w:hAnsi="Times New Roman" w:cs="Times New Roman"/>
                <w:lang w:val="bg-BG"/>
              </w:rPr>
            </w:pPr>
            <w:r w:rsidRPr="00FA3376">
              <w:rPr>
                <w:rFonts w:ascii="Times New Roman" w:hAnsi="Times New Roman" w:cs="Times New Roman"/>
                <w:lang w:val="bg-BG"/>
              </w:rPr>
              <w:t xml:space="preserve">Брой двойки </w:t>
            </w:r>
          </w:p>
        </w:tc>
        <w:tc>
          <w:tcPr>
            <w:tcW w:w="1276" w:type="dxa"/>
            <w:shd w:val="clear" w:color="auto" w:fill="auto"/>
          </w:tcPr>
          <w:p w:rsidR="00B862ED" w:rsidRPr="00FA3376" w:rsidRDefault="00B862ED" w:rsidP="00B54405">
            <w:pPr>
              <w:spacing w:before="120" w:after="120"/>
              <w:rPr>
                <w:rFonts w:ascii="Times New Roman" w:hAnsi="Times New Roman" w:cs="Times New Roman"/>
                <w:lang w:val="bg-BG"/>
              </w:rPr>
            </w:pPr>
            <w:r w:rsidRPr="00906E5C">
              <w:rPr>
                <w:rFonts w:ascii="Times New Roman" w:hAnsi="Times New Roman" w:cs="Times New Roman"/>
                <w:lang w:val="bg-BG"/>
              </w:rPr>
              <w:t>40 –</w:t>
            </w:r>
            <w:r w:rsidRPr="00FA3376">
              <w:rPr>
                <w:rFonts w:ascii="Times New Roman" w:hAnsi="Times New Roman" w:cs="Times New Roman"/>
                <w:lang w:val="bg-BG"/>
              </w:rPr>
              <w:t xml:space="preserve"> </w:t>
            </w:r>
            <w:r w:rsidRPr="00906E5C">
              <w:rPr>
                <w:rFonts w:ascii="Times New Roman" w:hAnsi="Times New Roman" w:cs="Times New Roman"/>
                <w:lang w:val="bg-BG"/>
              </w:rPr>
              <w:t xml:space="preserve">190 </w:t>
            </w:r>
            <w:r w:rsidRPr="00FA3376">
              <w:rPr>
                <w:rFonts w:ascii="Times New Roman" w:hAnsi="Times New Roman" w:cs="Times New Roman"/>
                <w:lang w:val="bg-BG"/>
              </w:rPr>
              <w:t>дв.</w:t>
            </w:r>
          </w:p>
        </w:tc>
        <w:tc>
          <w:tcPr>
            <w:tcW w:w="2977" w:type="dxa"/>
            <w:shd w:val="clear" w:color="auto" w:fill="auto"/>
          </w:tcPr>
          <w:p w:rsidR="00B862ED" w:rsidRPr="00FA3376" w:rsidRDefault="00B862ED" w:rsidP="00B54405">
            <w:pPr>
              <w:spacing w:before="120" w:after="120"/>
              <w:jc w:val="both"/>
              <w:rPr>
                <w:rFonts w:ascii="Times New Roman" w:hAnsi="Times New Roman" w:cs="Times New Roman"/>
                <w:lang w:val="bg-BG"/>
              </w:rPr>
            </w:pPr>
            <w:r w:rsidRPr="00FA3376">
              <w:rPr>
                <w:rFonts w:ascii="Times New Roman" w:hAnsi="Times New Roman" w:cs="Times New Roman"/>
                <w:lang w:val="bg-BG"/>
              </w:rPr>
              <w:t xml:space="preserve">Целевата стойност е определена от </w:t>
            </w:r>
            <w:r w:rsidR="000C6B3E">
              <w:rPr>
                <w:rFonts w:ascii="Times New Roman" w:hAnsi="Times New Roman" w:cs="Times New Roman"/>
                <w:lang w:val="bg-BG"/>
              </w:rPr>
              <w:t>СФ</w:t>
            </w:r>
            <w:r w:rsidRPr="00906E5C">
              <w:rPr>
                <w:rFonts w:ascii="Times New Roman" w:hAnsi="Times New Roman" w:cs="Times New Roman"/>
                <w:lang w:val="bg-BG"/>
              </w:rPr>
              <w:t>, теренни изследвания през 2021 г.</w:t>
            </w:r>
            <w:r w:rsidRPr="00FA3376">
              <w:rPr>
                <w:rFonts w:ascii="Times New Roman" w:hAnsi="Times New Roman" w:cs="Times New Roman"/>
                <w:lang w:val="bg-BG"/>
              </w:rPr>
              <w:t xml:space="preserve"> и други публикувани източници за гнездовата численост на вида през различните години в зоната.</w:t>
            </w:r>
          </w:p>
        </w:tc>
        <w:tc>
          <w:tcPr>
            <w:tcW w:w="1984" w:type="dxa"/>
          </w:tcPr>
          <w:p w:rsidR="00B862ED" w:rsidRPr="00FA3376" w:rsidRDefault="00B862ED" w:rsidP="00B54405">
            <w:pPr>
              <w:spacing w:before="120" w:after="120"/>
              <w:jc w:val="both"/>
              <w:rPr>
                <w:rFonts w:ascii="Times New Roman" w:hAnsi="Times New Roman" w:cs="Times New Roman"/>
                <w:lang w:val="bg-BG"/>
              </w:rPr>
            </w:pPr>
            <w:r w:rsidRPr="00FA3376">
              <w:rPr>
                <w:rFonts w:ascii="Times New Roman" w:hAnsi="Times New Roman" w:cs="Times New Roman"/>
                <w:lang w:val="bg-BG"/>
              </w:rPr>
              <w:t xml:space="preserve">Поддържане на популацията на вида в зоната в размер от най-малко </w:t>
            </w:r>
            <w:r w:rsidRPr="003D01E2">
              <w:rPr>
                <w:rFonts w:ascii="Times New Roman" w:hAnsi="Times New Roman" w:cs="Times New Roman"/>
                <w:lang w:val="bg-BG"/>
              </w:rPr>
              <w:t>40</w:t>
            </w:r>
            <w:r w:rsidRPr="00FA3376">
              <w:rPr>
                <w:rFonts w:ascii="Times New Roman" w:hAnsi="Times New Roman" w:cs="Times New Roman"/>
                <w:lang w:val="bg-BG"/>
              </w:rPr>
              <w:t xml:space="preserve"> гнездящи двойки. Необходимо е да се провежда мониторинг всяка година за установяване на числеността.</w:t>
            </w:r>
          </w:p>
        </w:tc>
      </w:tr>
      <w:tr w:rsidR="00B862ED" w:rsidRPr="00FA3376" w:rsidTr="00ED6F3D">
        <w:trPr>
          <w:trHeight w:val="748"/>
          <w:jc w:val="center"/>
        </w:trPr>
        <w:tc>
          <w:tcPr>
            <w:tcW w:w="1838" w:type="dxa"/>
            <w:shd w:val="clear" w:color="auto" w:fill="auto"/>
          </w:tcPr>
          <w:p w:rsidR="00B862ED" w:rsidRPr="00FA3376" w:rsidRDefault="00B862ED" w:rsidP="00B54405">
            <w:pPr>
              <w:spacing w:before="120" w:after="120"/>
              <w:jc w:val="both"/>
              <w:rPr>
                <w:rFonts w:ascii="Times New Roman" w:hAnsi="Times New Roman" w:cs="Times New Roman"/>
                <w:b/>
                <w:lang w:val="bg-BG"/>
              </w:rPr>
            </w:pPr>
            <w:r w:rsidRPr="00FA3376">
              <w:rPr>
                <w:rFonts w:ascii="Times New Roman" w:hAnsi="Times New Roman" w:cs="Times New Roman"/>
                <w:b/>
                <w:lang w:val="bg-BG"/>
              </w:rPr>
              <w:t xml:space="preserve">Местообитание на вида: </w:t>
            </w:r>
            <w:r w:rsidRPr="00FA3376">
              <w:rPr>
                <w:rFonts w:ascii="Times New Roman" w:hAnsi="Times New Roman" w:cs="Times New Roman"/>
                <w:lang w:val="bg-BG"/>
              </w:rPr>
              <w:t>Площ на подходящите гнездови местообитания на вида</w:t>
            </w:r>
          </w:p>
        </w:tc>
        <w:tc>
          <w:tcPr>
            <w:tcW w:w="1134" w:type="dxa"/>
            <w:shd w:val="clear" w:color="auto" w:fill="auto"/>
          </w:tcPr>
          <w:p w:rsidR="00B862ED" w:rsidRPr="00FA3376" w:rsidRDefault="00B862ED" w:rsidP="00B54405">
            <w:pPr>
              <w:spacing w:before="120" w:after="120"/>
              <w:jc w:val="both"/>
              <w:rPr>
                <w:rFonts w:ascii="Times New Roman" w:hAnsi="Times New Roman" w:cs="Times New Roman"/>
                <w:lang w:val="bg-BG"/>
              </w:rPr>
            </w:pPr>
            <w:r w:rsidRPr="00FA3376">
              <w:rPr>
                <w:rFonts w:ascii="Times New Roman" w:hAnsi="Times New Roman" w:cs="Times New Roman"/>
                <w:lang w:val="bg-BG"/>
              </w:rPr>
              <w:t xml:space="preserve">площ на плаваща водна растителност </w:t>
            </w:r>
            <w:r w:rsidRPr="00FA3376">
              <w:rPr>
                <w:rFonts w:ascii="Times New Roman" w:hAnsi="Times New Roman" w:cs="Times New Roman"/>
              </w:rPr>
              <w:t>(</w:t>
            </w:r>
            <w:r w:rsidRPr="00FA3376">
              <w:rPr>
                <w:rFonts w:ascii="Times New Roman" w:hAnsi="Times New Roman" w:cs="Times New Roman"/>
                <w:lang w:val="bg-BG"/>
              </w:rPr>
              <w:t>най-често водна лилия</w:t>
            </w:r>
            <w:r w:rsidRPr="00FA3376">
              <w:rPr>
                <w:rFonts w:ascii="Times New Roman" w:hAnsi="Times New Roman" w:cs="Times New Roman"/>
              </w:rPr>
              <w:t>)</w:t>
            </w:r>
            <w:r w:rsidRPr="00FA3376">
              <w:rPr>
                <w:rFonts w:ascii="Times New Roman" w:hAnsi="Times New Roman" w:cs="Times New Roman"/>
                <w:lang w:val="bg-BG"/>
              </w:rPr>
              <w:t xml:space="preserve"> </w:t>
            </w:r>
          </w:p>
        </w:tc>
        <w:tc>
          <w:tcPr>
            <w:tcW w:w="1276" w:type="dxa"/>
            <w:shd w:val="clear" w:color="auto" w:fill="auto"/>
          </w:tcPr>
          <w:p w:rsidR="00B862ED" w:rsidRPr="00FA3376" w:rsidRDefault="00B862ED" w:rsidP="00B54405">
            <w:pPr>
              <w:spacing w:before="120" w:after="120"/>
              <w:jc w:val="both"/>
              <w:rPr>
                <w:rFonts w:ascii="Times New Roman" w:hAnsi="Times New Roman" w:cs="Times New Roman"/>
                <w:lang w:val="bg-BG"/>
              </w:rPr>
            </w:pPr>
            <w:r w:rsidRPr="00FA3376">
              <w:rPr>
                <w:rFonts w:ascii="Times New Roman" w:hAnsi="Times New Roman" w:cs="Times New Roman"/>
                <w:lang w:val="bg-BG"/>
              </w:rPr>
              <w:t>минимум 15-20 м</w:t>
            </w:r>
            <w:r w:rsidRPr="00FA3376">
              <w:rPr>
                <w:rFonts w:ascii="Times New Roman" w:hAnsi="Times New Roman" w:cs="Times New Roman"/>
                <w:vertAlign w:val="superscript"/>
                <w:lang w:val="bg-BG"/>
              </w:rPr>
              <w:t>2</w:t>
            </w:r>
            <w:r w:rsidRPr="00FA3376">
              <w:rPr>
                <w:rFonts w:ascii="Times New Roman" w:hAnsi="Times New Roman" w:cs="Times New Roman"/>
                <w:lang w:val="bg-BG"/>
              </w:rPr>
              <w:t xml:space="preserve"> за 10 дв., тъй като вида гнезди колониално</w:t>
            </w:r>
          </w:p>
        </w:tc>
        <w:tc>
          <w:tcPr>
            <w:tcW w:w="2977" w:type="dxa"/>
            <w:shd w:val="clear" w:color="auto" w:fill="auto"/>
          </w:tcPr>
          <w:p w:rsidR="00B862ED" w:rsidRPr="00FA3376" w:rsidRDefault="00B862ED" w:rsidP="00B54405">
            <w:pPr>
              <w:spacing w:before="120" w:after="120"/>
              <w:jc w:val="both"/>
              <w:rPr>
                <w:rFonts w:ascii="Times New Roman" w:hAnsi="Times New Roman" w:cs="Times New Roman"/>
                <w:b/>
                <w:lang w:val="bg-BG"/>
              </w:rPr>
            </w:pPr>
            <w:r w:rsidRPr="00FA3376">
              <w:rPr>
                <w:rFonts w:ascii="Times New Roman" w:hAnsi="Times New Roman" w:cs="Times New Roman"/>
                <w:lang w:val="bg-BG"/>
              </w:rPr>
              <w:t xml:space="preserve">Предпочита да гнезди върху плаваща водна растителност </w:t>
            </w:r>
            <w:r w:rsidRPr="00FA3376">
              <w:rPr>
                <w:rFonts w:ascii="Times New Roman" w:hAnsi="Times New Roman" w:cs="Times New Roman"/>
              </w:rPr>
              <w:t>(</w:t>
            </w:r>
            <w:r w:rsidRPr="00FA3376">
              <w:rPr>
                <w:rFonts w:ascii="Times New Roman" w:hAnsi="Times New Roman" w:cs="Times New Roman"/>
                <w:i/>
              </w:rPr>
              <w:t>Nymphaea</w:t>
            </w:r>
            <w:r w:rsidRPr="00FA3376">
              <w:rPr>
                <w:rFonts w:ascii="Times New Roman" w:hAnsi="Times New Roman" w:cs="Times New Roman"/>
              </w:rPr>
              <w:t xml:space="preserve"> sp., </w:t>
            </w:r>
            <w:r w:rsidRPr="00FA3376">
              <w:rPr>
                <w:rFonts w:ascii="Times New Roman" w:hAnsi="Times New Roman" w:cs="Times New Roman"/>
                <w:i/>
              </w:rPr>
              <w:t>Nuphar</w:t>
            </w:r>
            <w:r w:rsidRPr="00FA3376">
              <w:rPr>
                <w:rFonts w:ascii="Times New Roman" w:hAnsi="Times New Roman" w:cs="Times New Roman"/>
              </w:rPr>
              <w:t xml:space="preserve"> sp. </w:t>
            </w:r>
            <w:r w:rsidRPr="00FA3376">
              <w:rPr>
                <w:rFonts w:ascii="Times New Roman" w:hAnsi="Times New Roman" w:cs="Times New Roman"/>
                <w:lang w:val="bg-BG"/>
              </w:rPr>
              <w:t>и др.</w:t>
            </w:r>
            <w:r w:rsidRPr="00FA3376">
              <w:rPr>
                <w:rFonts w:ascii="Times New Roman" w:hAnsi="Times New Roman" w:cs="Times New Roman"/>
              </w:rPr>
              <w:t>)</w:t>
            </w:r>
            <w:r w:rsidRPr="00FA3376">
              <w:rPr>
                <w:rFonts w:ascii="Times New Roman" w:hAnsi="Times New Roman" w:cs="Times New Roman"/>
                <w:lang w:val="bg-BG"/>
              </w:rPr>
              <w:t xml:space="preserve"> и коренища, намиращи се на водната повърхност. Най-малкото разстояние между гнездата е около 1 м.</w:t>
            </w:r>
            <w:r w:rsidRPr="005B12C4">
              <w:rPr>
                <w:rFonts w:ascii="Times New Roman" w:hAnsi="Times New Roman" w:cs="Times New Roman"/>
                <w:lang w:val="bg-BG"/>
              </w:rPr>
              <w:t xml:space="preserve"> В зоната има около 8 ха водни лилии, които са напълно достатъчни да поддържат голяма колония от над 200 дв.</w:t>
            </w:r>
          </w:p>
        </w:tc>
        <w:tc>
          <w:tcPr>
            <w:tcW w:w="1984" w:type="dxa"/>
          </w:tcPr>
          <w:p w:rsidR="00B862ED" w:rsidRPr="00FA3376" w:rsidRDefault="00B862ED" w:rsidP="00B54405">
            <w:pPr>
              <w:spacing w:before="120" w:after="120"/>
              <w:jc w:val="both"/>
              <w:rPr>
                <w:rFonts w:ascii="Times New Roman" w:hAnsi="Times New Roman" w:cs="Times New Roman"/>
                <w:lang w:val="bg-BG"/>
              </w:rPr>
            </w:pPr>
            <w:r w:rsidRPr="005B12C4">
              <w:rPr>
                <w:rFonts w:ascii="Times New Roman" w:hAnsi="Times New Roman" w:cs="Times New Roman"/>
                <w:lang w:val="bg-BG"/>
              </w:rPr>
              <w:t xml:space="preserve">Поддържане на </w:t>
            </w:r>
            <w:r w:rsidRPr="00FA3376">
              <w:rPr>
                <w:rFonts w:ascii="Times New Roman" w:hAnsi="Times New Roman" w:cs="Times New Roman"/>
                <w:lang w:val="bg-BG"/>
              </w:rPr>
              <w:t xml:space="preserve"> съобщества от плаваща водна растителност – водни лилии подходящи за гнезденето на вида, с минимум площ от 15-20 м</w:t>
            </w:r>
            <w:r w:rsidRPr="00FA3376">
              <w:rPr>
                <w:rFonts w:ascii="Times New Roman" w:hAnsi="Times New Roman" w:cs="Times New Roman"/>
                <w:vertAlign w:val="superscript"/>
                <w:lang w:val="bg-BG"/>
              </w:rPr>
              <w:t>2</w:t>
            </w:r>
            <w:r w:rsidRPr="00FA3376">
              <w:rPr>
                <w:rFonts w:ascii="Times New Roman" w:hAnsi="Times New Roman" w:cs="Times New Roman"/>
                <w:lang w:val="bg-BG"/>
              </w:rPr>
              <w:t>.</w:t>
            </w:r>
            <w:r w:rsidRPr="005B12C4">
              <w:rPr>
                <w:rFonts w:ascii="Times New Roman" w:hAnsi="Times New Roman" w:cs="Times New Roman"/>
                <w:lang w:val="bg-BG"/>
              </w:rPr>
              <w:t xml:space="preserve"> </w:t>
            </w:r>
          </w:p>
        </w:tc>
      </w:tr>
      <w:tr w:rsidR="00B862ED" w:rsidRPr="00FA3376" w:rsidTr="00ED6F3D">
        <w:trPr>
          <w:trHeight w:val="748"/>
          <w:jc w:val="center"/>
        </w:trPr>
        <w:tc>
          <w:tcPr>
            <w:tcW w:w="1838" w:type="dxa"/>
            <w:shd w:val="clear" w:color="auto" w:fill="auto"/>
          </w:tcPr>
          <w:p w:rsidR="00B862ED" w:rsidRPr="00FA3376" w:rsidRDefault="00B862ED" w:rsidP="00B54405">
            <w:pPr>
              <w:spacing w:before="120" w:after="120"/>
              <w:jc w:val="both"/>
              <w:rPr>
                <w:rFonts w:ascii="Times New Roman" w:hAnsi="Times New Roman" w:cs="Times New Roman"/>
                <w:bCs/>
                <w:lang w:val="bg-BG"/>
              </w:rPr>
            </w:pPr>
            <w:r w:rsidRPr="00FA3376">
              <w:rPr>
                <w:rFonts w:ascii="Times New Roman" w:hAnsi="Times New Roman" w:cs="Times New Roman"/>
                <w:b/>
                <w:bCs/>
                <w:lang w:val="bg-BG"/>
              </w:rPr>
              <w:lastRenderedPageBreak/>
              <w:t>Местообитание на вида</w:t>
            </w:r>
            <w:r w:rsidRPr="00FA3376">
              <w:rPr>
                <w:rFonts w:ascii="Times New Roman" w:hAnsi="Times New Roman" w:cs="Times New Roman"/>
                <w:bCs/>
                <w:lang w:val="bg-BG"/>
              </w:rPr>
              <w:t xml:space="preserve">: Площ на подходящите хранителни местообитания на вида </w:t>
            </w:r>
          </w:p>
        </w:tc>
        <w:tc>
          <w:tcPr>
            <w:tcW w:w="1134" w:type="dxa"/>
            <w:shd w:val="clear" w:color="auto" w:fill="auto"/>
          </w:tcPr>
          <w:p w:rsidR="00B862ED" w:rsidRPr="00FA3376" w:rsidRDefault="00B862ED" w:rsidP="00B54405">
            <w:pPr>
              <w:spacing w:before="120" w:after="120"/>
              <w:jc w:val="both"/>
              <w:rPr>
                <w:rFonts w:ascii="Times New Roman" w:hAnsi="Times New Roman" w:cs="Times New Roman"/>
                <w:bCs/>
                <w:lang w:val="bg-BG"/>
              </w:rPr>
            </w:pPr>
            <w:r w:rsidRPr="00FA3376">
              <w:rPr>
                <w:rFonts w:ascii="Times New Roman" w:hAnsi="Times New Roman" w:cs="Times New Roman"/>
                <w:bCs/>
              </w:rPr>
              <w:t>ha</w:t>
            </w:r>
          </w:p>
          <w:p w:rsidR="00B862ED" w:rsidRPr="00FA3376" w:rsidRDefault="00B862ED" w:rsidP="00B54405">
            <w:pPr>
              <w:spacing w:before="120" w:after="120"/>
              <w:jc w:val="both"/>
              <w:rPr>
                <w:rFonts w:ascii="Times New Roman" w:hAnsi="Times New Roman" w:cs="Times New Roman"/>
                <w:bCs/>
                <w:lang w:val="bg-BG"/>
              </w:rPr>
            </w:pPr>
          </w:p>
        </w:tc>
        <w:tc>
          <w:tcPr>
            <w:tcW w:w="1276" w:type="dxa"/>
            <w:shd w:val="clear" w:color="auto" w:fill="auto"/>
          </w:tcPr>
          <w:p w:rsidR="00B862ED" w:rsidRPr="00FA3376" w:rsidRDefault="00B862ED" w:rsidP="00B54405">
            <w:pPr>
              <w:spacing w:before="120" w:after="120"/>
              <w:jc w:val="both"/>
              <w:rPr>
                <w:rFonts w:ascii="Times New Roman" w:hAnsi="Times New Roman" w:cs="Times New Roman"/>
                <w:bCs/>
                <w:lang w:val="bg-BG"/>
              </w:rPr>
            </w:pPr>
            <w:r>
              <w:rPr>
                <w:rFonts w:ascii="Times New Roman" w:hAnsi="Times New Roman" w:cs="Times New Roman"/>
                <w:bCs/>
                <w:lang w:val="bg-BG"/>
              </w:rPr>
              <w:t xml:space="preserve">най-малко </w:t>
            </w:r>
            <w:r w:rsidRPr="00DB2605">
              <w:rPr>
                <w:rFonts w:ascii="Times New Roman" w:hAnsi="Times New Roman" w:cs="Times New Roman"/>
                <w:bCs/>
                <w:lang w:val="bg-BG"/>
              </w:rPr>
              <w:t>4</w:t>
            </w:r>
            <w:r>
              <w:rPr>
                <w:rFonts w:ascii="Times New Roman" w:hAnsi="Times New Roman" w:cs="Times New Roman"/>
                <w:bCs/>
                <w:lang w:val="bg-BG"/>
              </w:rPr>
              <w:t>5</w:t>
            </w:r>
          </w:p>
        </w:tc>
        <w:tc>
          <w:tcPr>
            <w:tcW w:w="2977" w:type="dxa"/>
            <w:shd w:val="clear" w:color="auto" w:fill="auto"/>
          </w:tcPr>
          <w:p w:rsidR="00B862ED" w:rsidRPr="00FA3376" w:rsidRDefault="00B862ED" w:rsidP="00B54405">
            <w:pPr>
              <w:spacing w:before="120" w:after="120"/>
              <w:jc w:val="both"/>
              <w:rPr>
                <w:rFonts w:ascii="Times New Roman" w:hAnsi="Times New Roman" w:cs="Times New Roman"/>
                <w:bCs/>
                <w:lang w:val="bg-BG"/>
              </w:rPr>
            </w:pPr>
            <w:r w:rsidRPr="00FA3376">
              <w:rPr>
                <w:rFonts w:ascii="Times New Roman" w:hAnsi="Times New Roman" w:cs="Times New Roman"/>
                <w:bCs/>
                <w:lang w:val="bg-BG"/>
              </w:rPr>
              <w:t>Изчислена на база откритите водни площи в рамките на СЗЗ</w:t>
            </w:r>
            <w:r w:rsidRPr="005B12C4">
              <w:rPr>
                <w:rFonts w:ascii="Times New Roman" w:hAnsi="Times New Roman" w:cs="Times New Roman"/>
                <w:bCs/>
                <w:lang w:val="bg-BG"/>
              </w:rPr>
              <w:t>.</w:t>
            </w:r>
            <w:r w:rsidRPr="00FA3376">
              <w:rPr>
                <w:rFonts w:ascii="Times New Roman" w:hAnsi="Times New Roman" w:cs="Times New Roman"/>
                <w:bCs/>
                <w:lang w:val="bg-BG"/>
              </w:rPr>
              <w:t xml:space="preserve"> Данните са взети от </w:t>
            </w:r>
            <w:r w:rsidR="000C6B3E">
              <w:rPr>
                <w:rFonts w:ascii="Times New Roman" w:hAnsi="Times New Roman" w:cs="Times New Roman"/>
                <w:bCs/>
                <w:lang w:val="bg-BG"/>
              </w:rPr>
              <w:t>СФ</w:t>
            </w:r>
            <w:r w:rsidRPr="00FA3376">
              <w:rPr>
                <w:rFonts w:ascii="Times New Roman" w:hAnsi="Times New Roman" w:cs="Times New Roman"/>
                <w:bCs/>
                <w:lang w:val="bg-BG"/>
              </w:rPr>
              <w:t xml:space="preserve"> като % на местообитание </w:t>
            </w:r>
            <w:r w:rsidRPr="00FA3376">
              <w:rPr>
                <w:rFonts w:ascii="Times New Roman" w:hAnsi="Times New Roman" w:cs="Times New Roman"/>
                <w:bCs/>
                <w:lang w:val="en-GB"/>
              </w:rPr>
              <w:t>N06</w:t>
            </w:r>
            <w:r w:rsidRPr="00FA3376">
              <w:rPr>
                <w:rFonts w:ascii="Times New Roman" w:hAnsi="Times New Roman" w:cs="Times New Roman"/>
                <w:bCs/>
                <w:lang w:val="bg-BG"/>
              </w:rPr>
              <w:t xml:space="preserve">– вътрешни водни тела и </w:t>
            </w:r>
            <w:r w:rsidRPr="00FA3376">
              <w:rPr>
                <w:rFonts w:ascii="Times New Roman" w:hAnsi="Times New Roman" w:cs="Times New Roman"/>
                <w:bCs/>
              </w:rPr>
              <w:t>N07</w:t>
            </w:r>
            <w:r w:rsidRPr="00FA3376">
              <w:rPr>
                <w:rFonts w:ascii="Times New Roman" w:hAnsi="Times New Roman" w:cs="Times New Roman"/>
                <w:bCs/>
                <w:lang w:val="bg-BG"/>
              </w:rPr>
              <w:t>-мочурища и блата.</w:t>
            </w:r>
            <w:r w:rsidRPr="00FA3376">
              <w:rPr>
                <w:rFonts w:ascii="Times New Roman" w:hAnsi="Times New Roman" w:cs="Times New Roman"/>
                <w:bCs/>
              </w:rPr>
              <w:t xml:space="preserve"> </w:t>
            </w:r>
            <w:r w:rsidRPr="00FA3376">
              <w:rPr>
                <w:rFonts w:ascii="Times New Roman" w:hAnsi="Times New Roman" w:cs="Times New Roman"/>
                <w:bCs/>
                <w:lang w:val="bg-BG"/>
              </w:rPr>
              <w:t xml:space="preserve">В зоната вида се храни в откритите части на </w:t>
            </w:r>
            <w:r w:rsidRPr="005B12C4">
              <w:rPr>
                <w:rFonts w:ascii="Times New Roman" w:hAnsi="Times New Roman" w:cs="Times New Roman"/>
                <w:bCs/>
                <w:lang w:val="bg-BG"/>
              </w:rPr>
              <w:t>зоната</w:t>
            </w:r>
            <w:r w:rsidRPr="00FA3376">
              <w:rPr>
                <w:rFonts w:ascii="Times New Roman" w:hAnsi="Times New Roman" w:cs="Times New Roman"/>
                <w:bCs/>
                <w:lang w:val="bg-BG"/>
              </w:rPr>
              <w:t>.</w:t>
            </w:r>
          </w:p>
        </w:tc>
        <w:tc>
          <w:tcPr>
            <w:tcW w:w="1984" w:type="dxa"/>
          </w:tcPr>
          <w:p w:rsidR="00B862ED" w:rsidRPr="00FA3376" w:rsidRDefault="00B862ED" w:rsidP="00B54405">
            <w:pPr>
              <w:spacing w:before="120" w:after="120"/>
              <w:jc w:val="both"/>
              <w:rPr>
                <w:rFonts w:ascii="Times New Roman" w:hAnsi="Times New Roman" w:cs="Times New Roman"/>
                <w:bCs/>
                <w:lang w:val="bg-BG"/>
              </w:rPr>
            </w:pPr>
            <w:r w:rsidRPr="00FA3376">
              <w:rPr>
                <w:rFonts w:ascii="Times New Roman" w:hAnsi="Times New Roman" w:cs="Times New Roman"/>
                <w:bCs/>
                <w:lang w:val="bg-BG"/>
              </w:rPr>
              <w:t xml:space="preserve">Поддържане на водното ниво в зоната, така че да се осигуряват достатъчни водни огледала. </w:t>
            </w:r>
          </w:p>
        </w:tc>
      </w:tr>
      <w:tr w:rsidR="00ED6F3D" w:rsidRPr="00FA3376" w:rsidTr="00ED6F3D">
        <w:trPr>
          <w:trHeight w:val="748"/>
          <w:jc w:val="center"/>
        </w:trPr>
        <w:tc>
          <w:tcPr>
            <w:tcW w:w="1838" w:type="dxa"/>
            <w:shd w:val="clear" w:color="auto" w:fill="auto"/>
          </w:tcPr>
          <w:p w:rsidR="00ED6F3D" w:rsidRPr="00ED6F3D" w:rsidRDefault="00ED6F3D" w:rsidP="00ED6F3D">
            <w:pPr>
              <w:spacing w:after="0"/>
              <w:rPr>
                <w:rFonts w:ascii="Times New Roman" w:hAnsi="Times New Roman" w:cs="Times New Roman"/>
                <w:b/>
                <w:lang w:val="bg-BG"/>
              </w:rPr>
            </w:pPr>
            <w:r w:rsidRPr="00ED6F3D">
              <w:rPr>
                <w:rFonts w:ascii="Times New Roman" w:hAnsi="Times New Roman" w:cs="Times New Roman"/>
                <w:b/>
                <w:lang w:val="bg-BG"/>
              </w:rPr>
              <w:t xml:space="preserve">Местообитание на вида: </w:t>
            </w:r>
            <w:r w:rsidRPr="00ED6F3D">
              <w:rPr>
                <w:rFonts w:ascii="Times New Roman" w:hAnsi="Times New Roman" w:cs="Times New Roman"/>
                <w:lang w:val="bg-BG"/>
              </w:rPr>
              <w:t>Екологично състояние на водните тела с местообитания на вида</w:t>
            </w:r>
            <w:r w:rsidRPr="00ED6F3D">
              <w:rPr>
                <w:rFonts w:ascii="Times New Roman" w:hAnsi="Times New Roman" w:cs="Times New Roman"/>
                <w:lang w:val="en-GB"/>
              </w:rPr>
              <w:t xml:space="preserve"> – </w:t>
            </w:r>
            <w:r w:rsidRPr="00ED6F3D">
              <w:rPr>
                <w:rFonts w:ascii="Times New Roman" w:hAnsi="Times New Roman" w:cs="Times New Roman"/>
                <w:lang w:val="bg-BG"/>
              </w:rPr>
              <w:t>хлорофил.</w:t>
            </w:r>
            <w:r w:rsidRPr="00ED6F3D">
              <w:rPr>
                <w:rFonts w:ascii="Times New Roman" w:hAnsi="Times New Roman" w:cs="Times New Roman"/>
                <w:lang w:val="en-GB"/>
              </w:rPr>
              <w:t xml:space="preserve"> (</w:t>
            </w:r>
            <w:r w:rsidRPr="00ED6F3D">
              <w:rPr>
                <w:rFonts w:ascii="Times New Roman" w:hAnsi="Times New Roman" w:cs="Times New Roman"/>
                <w:lang w:val="bg-BG"/>
              </w:rPr>
              <w:t>Наредба Н-4, Табл. ФП4 - система за оценка на екологично състояние/потенциал по фитопланктон)</w:t>
            </w:r>
          </w:p>
        </w:tc>
        <w:tc>
          <w:tcPr>
            <w:tcW w:w="1134" w:type="dxa"/>
            <w:shd w:val="clear" w:color="auto" w:fill="auto"/>
          </w:tcPr>
          <w:p w:rsidR="00ED6F3D" w:rsidRPr="00ED6F3D" w:rsidRDefault="00ED6F3D" w:rsidP="00ED6F3D">
            <w:pPr>
              <w:spacing w:after="0"/>
              <w:rPr>
                <w:rFonts w:ascii="Times New Roman" w:hAnsi="Times New Roman" w:cs="Times New Roman"/>
                <w:lang w:val="bg-BG"/>
              </w:rPr>
            </w:pPr>
            <w:r w:rsidRPr="00ED6F3D">
              <w:rPr>
                <w:rFonts w:ascii="Times New Roman" w:hAnsi="Times New Roman" w:cs="Times New Roman"/>
                <w:lang w:val="bg-BG"/>
              </w:rPr>
              <w:t>5 степенна скала</w:t>
            </w:r>
          </w:p>
        </w:tc>
        <w:tc>
          <w:tcPr>
            <w:tcW w:w="1276" w:type="dxa"/>
            <w:shd w:val="clear" w:color="auto" w:fill="auto"/>
          </w:tcPr>
          <w:p w:rsidR="00ED6F3D" w:rsidRPr="00ED6F3D" w:rsidRDefault="00ED6F3D" w:rsidP="00ED6F3D">
            <w:pPr>
              <w:spacing w:after="0"/>
              <w:rPr>
                <w:rFonts w:ascii="Times New Roman" w:hAnsi="Times New Roman" w:cs="Times New Roman"/>
                <w:lang w:val="bg-BG"/>
              </w:rPr>
            </w:pPr>
            <w:r w:rsidRPr="00ED6F3D">
              <w:rPr>
                <w:rFonts w:ascii="Times New Roman" w:hAnsi="Times New Roman" w:cs="Times New Roman"/>
                <w:lang w:val="bg-BG"/>
              </w:rPr>
              <w:t>2-Добро или 1-Отлично</w:t>
            </w:r>
          </w:p>
        </w:tc>
        <w:tc>
          <w:tcPr>
            <w:tcW w:w="2977" w:type="dxa"/>
            <w:shd w:val="clear" w:color="auto" w:fill="auto"/>
          </w:tcPr>
          <w:tbl>
            <w:tblPr>
              <w:tblW w:w="2642" w:type="dxa"/>
              <w:jc w:val="center"/>
              <w:tblLayout w:type="fixed"/>
              <w:tblCellMar>
                <w:left w:w="70" w:type="dxa"/>
                <w:right w:w="70" w:type="dxa"/>
              </w:tblCellMar>
              <w:tblLook w:val="04A0" w:firstRow="1" w:lastRow="0" w:firstColumn="1" w:lastColumn="0" w:noHBand="0" w:noVBand="1"/>
            </w:tblPr>
            <w:tblGrid>
              <w:gridCol w:w="2642"/>
            </w:tblGrid>
            <w:tr w:rsidR="00ED6F3D" w:rsidRPr="00ED6F3D" w:rsidTr="002D550D">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hideMark/>
                </w:tcPr>
                <w:p w:rsidR="00ED6F3D" w:rsidRPr="00ED6F3D" w:rsidRDefault="00ED6F3D" w:rsidP="00ED6F3D">
                  <w:pPr>
                    <w:spacing w:after="0"/>
                    <w:rPr>
                      <w:rFonts w:ascii="Times New Roman" w:hAnsi="Times New Roman" w:cs="Times New Roman"/>
                      <w:b/>
                      <w:bCs/>
                      <w:lang w:val="bg-BG"/>
                    </w:rPr>
                  </w:pPr>
                  <w:r w:rsidRPr="00ED6F3D">
                    <w:rPr>
                      <w:rFonts w:ascii="Times New Roman" w:hAnsi="Times New Roman" w:cs="Times New Roman"/>
                      <w:b/>
                      <w:bCs/>
                      <w:lang w:val="bg-BG"/>
                    </w:rPr>
                    <w:t>Екологично състояние</w:t>
                  </w:r>
                </w:p>
              </w:tc>
            </w:tr>
            <w:tr w:rsidR="00ED6F3D" w:rsidRPr="00ED6F3D" w:rsidTr="002D550D">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ED6F3D" w:rsidRPr="00ED6F3D" w:rsidRDefault="00ED6F3D" w:rsidP="00ED6F3D">
                  <w:pPr>
                    <w:spacing w:after="0"/>
                    <w:rPr>
                      <w:rFonts w:ascii="Times New Roman" w:hAnsi="Times New Roman" w:cs="Times New Roman"/>
                      <w:lang w:val="bg-BG"/>
                    </w:rPr>
                  </w:pPr>
                  <w:r w:rsidRPr="00ED6F3D">
                    <w:rPr>
                      <w:rFonts w:ascii="Times New Roman" w:hAnsi="Times New Roman" w:cs="Times New Roman"/>
                      <w:lang w:val="bg-BG"/>
                    </w:rPr>
                    <w:t>1-Отлично – High</w:t>
                  </w:r>
                </w:p>
              </w:tc>
            </w:tr>
            <w:tr w:rsidR="00ED6F3D" w:rsidRPr="00ED6F3D" w:rsidTr="002D550D">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ED6F3D" w:rsidRPr="00ED6F3D" w:rsidRDefault="00ED6F3D" w:rsidP="00ED6F3D">
                  <w:pPr>
                    <w:spacing w:after="0"/>
                    <w:rPr>
                      <w:rFonts w:ascii="Times New Roman" w:hAnsi="Times New Roman" w:cs="Times New Roman"/>
                      <w:lang w:val="bg-BG"/>
                    </w:rPr>
                  </w:pPr>
                  <w:r w:rsidRPr="00ED6F3D">
                    <w:rPr>
                      <w:rFonts w:ascii="Times New Roman" w:hAnsi="Times New Roman" w:cs="Times New Roman"/>
                      <w:lang w:val="bg-BG"/>
                    </w:rPr>
                    <w:t>2-Добро – Good</w:t>
                  </w:r>
                </w:p>
              </w:tc>
            </w:tr>
            <w:tr w:rsidR="00ED6F3D" w:rsidRPr="00ED6F3D" w:rsidTr="002D550D">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ED6F3D" w:rsidRPr="00ED6F3D" w:rsidRDefault="00ED6F3D" w:rsidP="00ED6F3D">
                  <w:pPr>
                    <w:spacing w:after="0"/>
                    <w:rPr>
                      <w:rFonts w:ascii="Times New Roman" w:hAnsi="Times New Roman" w:cs="Times New Roman"/>
                      <w:lang w:val="bg-BG"/>
                    </w:rPr>
                  </w:pPr>
                  <w:r w:rsidRPr="00ED6F3D">
                    <w:rPr>
                      <w:rFonts w:ascii="Times New Roman" w:hAnsi="Times New Roman" w:cs="Times New Roman"/>
                      <w:lang w:val="bg-BG"/>
                    </w:rPr>
                    <w:t>3-Умерено - Moderate</w:t>
                  </w:r>
                </w:p>
              </w:tc>
            </w:tr>
            <w:tr w:rsidR="00ED6F3D" w:rsidRPr="00ED6F3D" w:rsidTr="002D550D">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ED6F3D" w:rsidRPr="00ED6F3D" w:rsidRDefault="00ED6F3D" w:rsidP="00ED6F3D">
                  <w:pPr>
                    <w:spacing w:after="0"/>
                    <w:rPr>
                      <w:rFonts w:ascii="Times New Roman" w:hAnsi="Times New Roman" w:cs="Times New Roman"/>
                      <w:lang w:val="bg-BG"/>
                    </w:rPr>
                  </w:pPr>
                  <w:r w:rsidRPr="00ED6F3D">
                    <w:rPr>
                      <w:rFonts w:ascii="Times New Roman" w:hAnsi="Times New Roman" w:cs="Times New Roman"/>
                      <w:lang w:val="bg-BG"/>
                    </w:rPr>
                    <w:t>4-Лошо – Poor</w:t>
                  </w:r>
                </w:p>
              </w:tc>
            </w:tr>
            <w:tr w:rsidR="00ED6F3D" w:rsidRPr="00ED6F3D" w:rsidTr="002D550D">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ED6F3D" w:rsidRPr="00ED6F3D" w:rsidRDefault="00ED6F3D" w:rsidP="00ED6F3D">
                  <w:pPr>
                    <w:spacing w:after="0"/>
                    <w:rPr>
                      <w:rFonts w:ascii="Times New Roman" w:hAnsi="Times New Roman" w:cs="Times New Roman"/>
                      <w:lang w:val="bg-BG"/>
                    </w:rPr>
                  </w:pPr>
                  <w:r w:rsidRPr="00ED6F3D">
                    <w:rPr>
                      <w:rFonts w:ascii="Times New Roman" w:hAnsi="Times New Roman" w:cs="Times New Roman"/>
                      <w:lang w:val="bg-BG"/>
                    </w:rPr>
                    <w:t>5-Много лошо - Bad</w:t>
                  </w:r>
                </w:p>
              </w:tc>
            </w:tr>
          </w:tbl>
          <w:p w:rsidR="00ED6F3D" w:rsidRPr="00ED6F3D" w:rsidRDefault="00ED6F3D" w:rsidP="00ED6F3D">
            <w:pPr>
              <w:spacing w:after="0"/>
              <w:rPr>
                <w:rFonts w:ascii="Times New Roman" w:hAnsi="Times New Roman" w:cs="Times New Roman"/>
                <w:lang w:val="bg-BG"/>
              </w:rPr>
            </w:pPr>
            <w:r w:rsidRPr="00ED6F3D">
              <w:rPr>
                <w:rFonts w:ascii="Times New Roman" w:hAnsi="Times New Roman" w:cs="Times New Roman"/>
                <w:lang w:val="bg-BG"/>
              </w:rPr>
              <w:t xml:space="preserve">Екологичното състояние на водите по показател хлорофил в блато Малък Преславец през юли 2018 г. е в рамките на </w:t>
            </w:r>
            <w:r w:rsidRPr="00ED6F3D">
              <w:rPr>
                <w:rFonts w:ascii="Times New Roman" w:hAnsi="Times New Roman" w:cs="Times New Roman"/>
                <w:b/>
                <w:lang w:val="bg-BG"/>
              </w:rPr>
              <w:t>добро (2)</w:t>
            </w:r>
            <w:r w:rsidRPr="00ED6F3D">
              <w:rPr>
                <w:rFonts w:ascii="Times New Roman" w:hAnsi="Times New Roman" w:cs="Times New Roman"/>
                <w:lang w:val="bg-BG"/>
              </w:rPr>
              <w:t xml:space="preserve"> състояние, а през август бързо достига екстремни стойности до </w:t>
            </w:r>
            <w:r w:rsidRPr="00ED6F3D">
              <w:rPr>
                <w:rFonts w:ascii="Times New Roman" w:hAnsi="Times New Roman" w:cs="Times New Roman"/>
                <w:b/>
                <w:lang w:val="bg-BG"/>
              </w:rPr>
              <w:t xml:space="preserve">много лошо (5) </w:t>
            </w:r>
            <w:r w:rsidRPr="00ED6F3D">
              <w:rPr>
                <w:rFonts w:ascii="Times New Roman" w:hAnsi="Times New Roman" w:cs="Times New Roman"/>
                <w:lang w:val="bg-BG"/>
              </w:rPr>
              <w:t>(</w:t>
            </w:r>
            <w:r w:rsidRPr="00ED6F3D">
              <w:rPr>
                <w:rFonts w:ascii="Times New Roman" w:hAnsi="Times New Roman" w:cs="Times New Roman"/>
                <w:lang w:val="en-GB"/>
              </w:rPr>
              <w:t>Kazakov et al., 2020</w:t>
            </w:r>
            <w:r w:rsidRPr="00ED6F3D">
              <w:rPr>
                <w:rFonts w:ascii="Times New Roman" w:hAnsi="Times New Roman" w:cs="Times New Roman"/>
                <w:lang w:val="bg-BG"/>
              </w:rPr>
              <w:t>).</w:t>
            </w:r>
          </w:p>
        </w:tc>
        <w:tc>
          <w:tcPr>
            <w:tcW w:w="1984" w:type="dxa"/>
          </w:tcPr>
          <w:p w:rsidR="00ED6F3D" w:rsidRPr="00ED6F3D" w:rsidRDefault="00ED6F3D" w:rsidP="00ED6F3D">
            <w:pPr>
              <w:spacing w:after="0"/>
              <w:rPr>
                <w:rFonts w:ascii="Times New Roman" w:hAnsi="Times New Roman" w:cs="Times New Roman"/>
                <w:lang w:val="bg-BG"/>
              </w:rPr>
            </w:pPr>
            <w:r w:rsidRPr="00ED6F3D">
              <w:rPr>
                <w:rFonts w:ascii="Times New Roman" w:hAnsi="Times New Roman" w:cs="Times New Roman"/>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825732" w:rsidRPr="00825732" w:rsidRDefault="00F3106E" w:rsidP="00825732">
      <w:pPr>
        <w:spacing w:before="120" w:after="120" w:line="240" w:lineRule="auto"/>
        <w:jc w:val="both"/>
        <w:rPr>
          <w:rFonts w:ascii="Times New Roman" w:hAnsi="Times New Roman" w:cs="Times New Roman"/>
          <w:b/>
          <w:bCs/>
          <w:sz w:val="24"/>
          <w:lang w:val="bg-BG"/>
        </w:rPr>
      </w:pPr>
      <w:r>
        <w:rPr>
          <w:rFonts w:ascii="Times New Roman" w:hAnsi="Times New Roman" w:cs="Times New Roman"/>
          <w:b/>
          <w:bCs/>
          <w:sz w:val="24"/>
          <w:lang w:val="bg-BG"/>
        </w:rPr>
        <w:t xml:space="preserve">6. </w:t>
      </w:r>
      <w:r w:rsidR="00825732" w:rsidRPr="00825732">
        <w:rPr>
          <w:rFonts w:ascii="Times New Roman" w:hAnsi="Times New Roman" w:cs="Times New Roman"/>
          <w:b/>
          <w:bCs/>
          <w:sz w:val="24"/>
          <w:lang w:val="bg-BG"/>
        </w:rPr>
        <w:t xml:space="preserve">Необходимост от промени в </w:t>
      </w:r>
      <w:r w:rsidR="000C6B3E">
        <w:rPr>
          <w:rFonts w:ascii="Times New Roman" w:hAnsi="Times New Roman" w:cs="Times New Roman"/>
          <w:b/>
          <w:bCs/>
          <w:sz w:val="24"/>
          <w:lang w:val="bg-BG"/>
        </w:rPr>
        <w:t>СФ</w:t>
      </w:r>
      <w:r w:rsidR="00825732" w:rsidRPr="00825732">
        <w:rPr>
          <w:rFonts w:ascii="Times New Roman" w:hAnsi="Times New Roman" w:cs="Times New Roman"/>
          <w:b/>
          <w:bCs/>
          <w:sz w:val="24"/>
          <w:lang w:val="bg-BG"/>
        </w:rPr>
        <w:t xml:space="preserve"> за СЗЗ BG0002065 „Блато Малък Преславец“</w:t>
      </w:r>
    </w:p>
    <w:p w:rsidR="00B862ED" w:rsidRPr="00FA3376" w:rsidRDefault="00B862ED" w:rsidP="00B862ED">
      <w:pPr>
        <w:spacing w:before="120" w:after="120" w:line="240" w:lineRule="auto"/>
        <w:jc w:val="both"/>
        <w:rPr>
          <w:rFonts w:ascii="Times New Roman" w:hAnsi="Times New Roman" w:cs="Times New Roman"/>
          <w:bCs/>
          <w:sz w:val="24"/>
          <w:lang w:val="bg-BG"/>
        </w:rPr>
      </w:pPr>
      <w:r w:rsidRPr="00FA3376">
        <w:rPr>
          <w:rFonts w:ascii="Times New Roman" w:hAnsi="Times New Roman" w:cs="Times New Roman"/>
          <w:bCs/>
          <w:sz w:val="24"/>
          <w:lang w:val="bg-BG"/>
        </w:rPr>
        <w:t>По отношение на гнездящата популация предлагаме актуализация на численост</w:t>
      </w:r>
      <w:r w:rsidRPr="002B39DC">
        <w:rPr>
          <w:rFonts w:ascii="Times New Roman" w:hAnsi="Times New Roman" w:cs="Times New Roman"/>
          <w:bCs/>
          <w:sz w:val="24"/>
          <w:lang w:val="bg-BG"/>
        </w:rPr>
        <w:t>та</w:t>
      </w:r>
      <w:r w:rsidRPr="00FA3376">
        <w:rPr>
          <w:rFonts w:ascii="Times New Roman" w:hAnsi="Times New Roman" w:cs="Times New Roman"/>
          <w:bCs/>
          <w:sz w:val="24"/>
          <w:lang w:val="bg-BG"/>
        </w:rPr>
        <w:t xml:space="preserve"> от </w:t>
      </w:r>
      <w:r w:rsidRPr="002B39DC">
        <w:rPr>
          <w:rFonts w:ascii="Times New Roman" w:hAnsi="Times New Roman" w:cs="Times New Roman"/>
          <w:bCs/>
          <w:sz w:val="24"/>
          <w:lang w:val="bg-BG"/>
        </w:rPr>
        <w:t>70-178 дв. на 40-190 дв.</w:t>
      </w:r>
      <w:r w:rsidRPr="00FA3376">
        <w:rPr>
          <w:rFonts w:ascii="Times New Roman" w:hAnsi="Times New Roman" w:cs="Times New Roman"/>
          <w:bCs/>
          <w:sz w:val="24"/>
          <w:lang w:val="bg-BG"/>
        </w:rPr>
        <w:t xml:space="preserve"> на база проучванията на гнездовата численост на вида в зоната през годините.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568"/>
        <w:gridCol w:w="328"/>
        <w:gridCol w:w="483"/>
        <w:gridCol w:w="350"/>
        <w:gridCol w:w="572"/>
        <w:gridCol w:w="605"/>
        <w:gridCol w:w="594"/>
        <w:gridCol w:w="578"/>
        <w:gridCol w:w="839"/>
        <w:gridCol w:w="950"/>
        <w:gridCol w:w="622"/>
        <w:gridCol w:w="522"/>
        <w:gridCol w:w="578"/>
      </w:tblGrid>
      <w:tr w:rsidR="00B862ED" w:rsidRPr="00FA3376" w:rsidTr="000C6B3E">
        <w:trPr>
          <w:jc w:val="center"/>
        </w:trPr>
        <w:tc>
          <w:tcPr>
            <w:tcW w:w="0" w:type="auto"/>
            <w:gridSpan w:val="5"/>
            <w:shd w:val="clear" w:color="auto" w:fill="D9D9D9" w:themeFill="background1" w:themeFillShade="D9"/>
            <w:vAlign w:val="center"/>
          </w:tcPr>
          <w:p w:rsidR="00B862ED" w:rsidRPr="00FA3376" w:rsidRDefault="00B862ED" w:rsidP="00B54405">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Species</w:t>
            </w:r>
          </w:p>
        </w:tc>
        <w:tc>
          <w:tcPr>
            <w:tcW w:w="0" w:type="auto"/>
            <w:gridSpan w:val="6"/>
            <w:shd w:val="clear" w:color="auto" w:fill="D9D9D9" w:themeFill="background1" w:themeFillShade="D9"/>
            <w:vAlign w:val="center"/>
          </w:tcPr>
          <w:p w:rsidR="00B862ED" w:rsidRPr="00FA3376" w:rsidRDefault="00B862ED" w:rsidP="00B54405">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Population in the site</w:t>
            </w:r>
          </w:p>
        </w:tc>
        <w:tc>
          <w:tcPr>
            <w:tcW w:w="0" w:type="auto"/>
            <w:gridSpan w:val="4"/>
            <w:shd w:val="clear" w:color="auto" w:fill="D9D9D9" w:themeFill="background1" w:themeFillShade="D9"/>
            <w:vAlign w:val="center"/>
          </w:tcPr>
          <w:p w:rsidR="00B862ED" w:rsidRPr="00FA3376" w:rsidRDefault="00B862ED" w:rsidP="00B54405">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Site assessment</w:t>
            </w:r>
          </w:p>
        </w:tc>
      </w:tr>
      <w:tr w:rsidR="00B862ED" w:rsidRPr="00FA3376" w:rsidTr="000C6B3E">
        <w:trPr>
          <w:jc w:val="center"/>
        </w:trPr>
        <w:tc>
          <w:tcPr>
            <w:tcW w:w="0" w:type="auto"/>
            <w:vMerge w:val="restart"/>
            <w:shd w:val="clear" w:color="auto" w:fill="D9D9D9" w:themeFill="background1" w:themeFillShade="D9"/>
            <w:vAlign w:val="center"/>
          </w:tcPr>
          <w:p w:rsidR="00B862ED" w:rsidRPr="00FA3376" w:rsidRDefault="00B862ED" w:rsidP="00B54405">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G</w:t>
            </w:r>
          </w:p>
        </w:tc>
        <w:tc>
          <w:tcPr>
            <w:tcW w:w="0" w:type="auto"/>
            <w:vMerge w:val="restart"/>
            <w:shd w:val="clear" w:color="auto" w:fill="D9D9D9" w:themeFill="background1" w:themeFillShade="D9"/>
            <w:vAlign w:val="center"/>
          </w:tcPr>
          <w:p w:rsidR="00B862ED" w:rsidRPr="00FA3376" w:rsidRDefault="00B862ED" w:rsidP="00B54405">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Code</w:t>
            </w:r>
          </w:p>
        </w:tc>
        <w:tc>
          <w:tcPr>
            <w:tcW w:w="0" w:type="auto"/>
            <w:vMerge w:val="restart"/>
            <w:shd w:val="clear" w:color="auto" w:fill="D9D9D9" w:themeFill="background1" w:themeFillShade="D9"/>
            <w:vAlign w:val="center"/>
          </w:tcPr>
          <w:p w:rsidR="00B862ED" w:rsidRPr="00FA3376" w:rsidRDefault="00B862ED" w:rsidP="00B54405">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Scientific Name</w:t>
            </w:r>
          </w:p>
        </w:tc>
        <w:tc>
          <w:tcPr>
            <w:tcW w:w="0" w:type="auto"/>
            <w:vMerge w:val="restart"/>
            <w:shd w:val="clear" w:color="auto" w:fill="D9D9D9" w:themeFill="background1" w:themeFillShade="D9"/>
            <w:vAlign w:val="center"/>
          </w:tcPr>
          <w:p w:rsidR="00B862ED" w:rsidRPr="00FA3376" w:rsidRDefault="00B862ED" w:rsidP="00B54405">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S</w:t>
            </w:r>
          </w:p>
        </w:tc>
        <w:tc>
          <w:tcPr>
            <w:tcW w:w="0" w:type="auto"/>
            <w:vMerge w:val="restart"/>
            <w:shd w:val="clear" w:color="auto" w:fill="D9D9D9" w:themeFill="background1" w:themeFillShade="D9"/>
            <w:vAlign w:val="center"/>
          </w:tcPr>
          <w:p w:rsidR="00B862ED" w:rsidRPr="00FA3376" w:rsidRDefault="00B862ED" w:rsidP="00B54405">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NP</w:t>
            </w:r>
          </w:p>
        </w:tc>
        <w:tc>
          <w:tcPr>
            <w:tcW w:w="0" w:type="auto"/>
            <w:vMerge w:val="restart"/>
            <w:shd w:val="clear" w:color="auto" w:fill="D9D9D9" w:themeFill="background1" w:themeFillShade="D9"/>
            <w:vAlign w:val="center"/>
          </w:tcPr>
          <w:p w:rsidR="00B862ED" w:rsidRPr="00FA3376" w:rsidRDefault="00B862ED" w:rsidP="00B54405">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T</w:t>
            </w:r>
          </w:p>
        </w:tc>
        <w:tc>
          <w:tcPr>
            <w:tcW w:w="0" w:type="auto"/>
            <w:gridSpan w:val="2"/>
            <w:shd w:val="clear" w:color="auto" w:fill="D9D9D9" w:themeFill="background1" w:themeFillShade="D9"/>
            <w:vAlign w:val="center"/>
          </w:tcPr>
          <w:p w:rsidR="00B862ED" w:rsidRPr="00FA3376" w:rsidRDefault="00B862ED" w:rsidP="00B54405">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Size</w:t>
            </w:r>
          </w:p>
        </w:tc>
        <w:tc>
          <w:tcPr>
            <w:tcW w:w="0" w:type="auto"/>
            <w:vMerge w:val="restart"/>
            <w:shd w:val="clear" w:color="auto" w:fill="D9D9D9" w:themeFill="background1" w:themeFillShade="D9"/>
            <w:vAlign w:val="center"/>
          </w:tcPr>
          <w:p w:rsidR="00B862ED" w:rsidRPr="00FA3376" w:rsidRDefault="00B862ED" w:rsidP="00B54405">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Unit</w:t>
            </w:r>
          </w:p>
        </w:tc>
        <w:tc>
          <w:tcPr>
            <w:tcW w:w="0" w:type="auto"/>
            <w:vMerge w:val="restart"/>
            <w:shd w:val="clear" w:color="auto" w:fill="D9D9D9" w:themeFill="background1" w:themeFillShade="D9"/>
            <w:vAlign w:val="center"/>
          </w:tcPr>
          <w:p w:rsidR="00B862ED" w:rsidRPr="00FA3376" w:rsidRDefault="00B862ED" w:rsidP="00B54405">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Cat.</w:t>
            </w:r>
          </w:p>
        </w:tc>
        <w:tc>
          <w:tcPr>
            <w:tcW w:w="0" w:type="auto"/>
            <w:vMerge w:val="restart"/>
            <w:shd w:val="clear" w:color="auto" w:fill="D9D9D9" w:themeFill="background1" w:themeFillShade="D9"/>
            <w:vAlign w:val="center"/>
          </w:tcPr>
          <w:p w:rsidR="00B862ED" w:rsidRPr="00FA3376" w:rsidRDefault="00B862ED" w:rsidP="00B54405">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D.qual.</w:t>
            </w:r>
          </w:p>
        </w:tc>
        <w:tc>
          <w:tcPr>
            <w:tcW w:w="0" w:type="auto"/>
            <w:shd w:val="clear" w:color="auto" w:fill="D9D9D9" w:themeFill="background1" w:themeFillShade="D9"/>
            <w:vAlign w:val="center"/>
          </w:tcPr>
          <w:p w:rsidR="00B862ED" w:rsidRPr="00FA3376" w:rsidRDefault="00B862ED" w:rsidP="00B54405">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A/B/C/D</w:t>
            </w:r>
          </w:p>
        </w:tc>
        <w:tc>
          <w:tcPr>
            <w:tcW w:w="0" w:type="auto"/>
            <w:gridSpan w:val="3"/>
            <w:shd w:val="clear" w:color="auto" w:fill="D9D9D9" w:themeFill="background1" w:themeFillShade="D9"/>
            <w:vAlign w:val="center"/>
          </w:tcPr>
          <w:p w:rsidR="00B862ED" w:rsidRPr="00FA3376" w:rsidRDefault="00B862ED" w:rsidP="00B54405">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A/B/C</w:t>
            </w:r>
          </w:p>
        </w:tc>
      </w:tr>
      <w:tr w:rsidR="00B862ED" w:rsidRPr="00FA3376" w:rsidTr="000C6B3E">
        <w:trPr>
          <w:jc w:val="center"/>
        </w:trPr>
        <w:tc>
          <w:tcPr>
            <w:tcW w:w="0" w:type="auto"/>
            <w:vMerge/>
            <w:shd w:val="clear" w:color="auto" w:fill="D9D9D9" w:themeFill="background1" w:themeFillShade="D9"/>
            <w:vAlign w:val="center"/>
          </w:tcPr>
          <w:p w:rsidR="00B862ED" w:rsidRPr="00FA3376" w:rsidRDefault="00B862ED" w:rsidP="00B54405">
            <w:pPr>
              <w:spacing w:after="0" w:line="240" w:lineRule="auto"/>
              <w:rPr>
                <w:rFonts w:ascii="Times New Roman" w:hAnsi="Times New Roman" w:cs="Times New Roman"/>
                <w:b/>
                <w:bCs/>
                <w:sz w:val="20"/>
                <w:szCs w:val="20"/>
                <w:lang w:val="bg-BG"/>
              </w:rPr>
            </w:pPr>
          </w:p>
        </w:tc>
        <w:tc>
          <w:tcPr>
            <w:tcW w:w="0" w:type="auto"/>
            <w:vMerge/>
            <w:shd w:val="clear" w:color="auto" w:fill="D9D9D9" w:themeFill="background1" w:themeFillShade="D9"/>
            <w:vAlign w:val="center"/>
          </w:tcPr>
          <w:p w:rsidR="00B862ED" w:rsidRPr="00FA3376" w:rsidRDefault="00B862ED" w:rsidP="00B54405">
            <w:pPr>
              <w:spacing w:after="0" w:line="240" w:lineRule="auto"/>
              <w:rPr>
                <w:rFonts w:ascii="Times New Roman" w:hAnsi="Times New Roman" w:cs="Times New Roman"/>
                <w:b/>
                <w:bCs/>
                <w:sz w:val="20"/>
                <w:szCs w:val="20"/>
                <w:lang w:val="bg-BG"/>
              </w:rPr>
            </w:pPr>
          </w:p>
        </w:tc>
        <w:tc>
          <w:tcPr>
            <w:tcW w:w="0" w:type="auto"/>
            <w:vMerge/>
            <w:shd w:val="clear" w:color="auto" w:fill="D9D9D9" w:themeFill="background1" w:themeFillShade="D9"/>
            <w:vAlign w:val="center"/>
          </w:tcPr>
          <w:p w:rsidR="00B862ED" w:rsidRPr="00FA3376" w:rsidRDefault="00B862ED" w:rsidP="00B54405">
            <w:pPr>
              <w:spacing w:after="0" w:line="240" w:lineRule="auto"/>
              <w:rPr>
                <w:rFonts w:ascii="Times New Roman" w:hAnsi="Times New Roman" w:cs="Times New Roman"/>
                <w:b/>
                <w:bCs/>
                <w:sz w:val="20"/>
                <w:szCs w:val="20"/>
                <w:lang w:val="bg-BG"/>
              </w:rPr>
            </w:pPr>
          </w:p>
        </w:tc>
        <w:tc>
          <w:tcPr>
            <w:tcW w:w="0" w:type="auto"/>
            <w:vMerge/>
            <w:shd w:val="clear" w:color="auto" w:fill="D9D9D9" w:themeFill="background1" w:themeFillShade="D9"/>
            <w:vAlign w:val="center"/>
          </w:tcPr>
          <w:p w:rsidR="00B862ED" w:rsidRPr="00FA3376" w:rsidRDefault="00B862ED" w:rsidP="00B54405">
            <w:pPr>
              <w:spacing w:after="0" w:line="240" w:lineRule="auto"/>
              <w:rPr>
                <w:rFonts w:ascii="Times New Roman" w:hAnsi="Times New Roman" w:cs="Times New Roman"/>
                <w:b/>
                <w:bCs/>
                <w:sz w:val="20"/>
                <w:szCs w:val="20"/>
                <w:lang w:val="bg-BG"/>
              </w:rPr>
            </w:pPr>
          </w:p>
        </w:tc>
        <w:tc>
          <w:tcPr>
            <w:tcW w:w="0" w:type="auto"/>
            <w:vMerge/>
            <w:shd w:val="clear" w:color="auto" w:fill="D9D9D9" w:themeFill="background1" w:themeFillShade="D9"/>
            <w:vAlign w:val="center"/>
          </w:tcPr>
          <w:p w:rsidR="00B862ED" w:rsidRPr="00FA3376" w:rsidRDefault="00B862ED" w:rsidP="00B54405">
            <w:pPr>
              <w:spacing w:after="0" w:line="240" w:lineRule="auto"/>
              <w:rPr>
                <w:rFonts w:ascii="Times New Roman" w:hAnsi="Times New Roman" w:cs="Times New Roman"/>
                <w:b/>
                <w:bCs/>
                <w:sz w:val="20"/>
                <w:szCs w:val="20"/>
                <w:lang w:val="bg-BG"/>
              </w:rPr>
            </w:pPr>
          </w:p>
        </w:tc>
        <w:tc>
          <w:tcPr>
            <w:tcW w:w="0" w:type="auto"/>
            <w:vMerge/>
            <w:shd w:val="clear" w:color="auto" w:fill="D9D9D9" w:themeFill="background1" w:themeFillShade="D9"/>
            <w:vAlign w:val="center"/>
          </w:tcPr>
          <w:p w:rsidR="00B862ED" w:rsidRPr="00FA3376" w:rsidRDefault="00B862ED" w:rsidP="00B54405">
            <w:pPr>
              <w:spacing w:after="0" w:line="240" w:lineRule="auto"/>
              <w:rPr>
                <w:rFonts w:ascii="Times New Roman" w:hAnsi="Times New Roman" w:cs="Times New Roman"/>
                <w:b/>
                <w:bCs/>
                <w:sz w:val="20"/>
                <w:szCs w:val="20"/>
                <w:lang w:val="bg-BG"/>
              </w:rPr>
            </w:pPr>
          </w:p>
        </w:tc>
        <w:tc>
          <w:tcPr>
            <w:tcW w:w="0" w:type="auto"/>
            <w:shd w:val="clear" w:color="auto" w:fill="D9D9D9" w:themeFill="background1" w:themeFillShade="D9"/>
            <w:vAlign w:val="center"/>
          </w:tcPr>
          <w:p w:rsidR="00B862ED" w:rsidRPr="00FA3376" w:rsidRDefault="00B862ED" w:rsidP="00B54405">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Min</w:t>
            </w:r>
          </w:p>
        </w:tc>
        <w:tc>
          <w:tcPr>
            <w:tcW w:w="0" w:type="auto"/>
            <w:shd w:val="clear" w:color="auto" w:fill="D9D9D9" w:themeFill="background1" w:themeFillShade="D9"/>
            <w:vAlign w:val="center"/>
          </w:tcPr>
          <w:p w:rsidR="00B862ED" w:rsidRPr="00FA3376" w:rsidRDefault="00B862ED" w:rsidP="00B54405">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Max</w:t>
            </w:r>
          </w:p>
        </w:tc>
        <w:tc>
          <w:tcPr>
            <w:tcW w:w="0" w:type="auto"/>
            <w:vMerge/>
            <w:shd w:val="clear" w:color="auto" w:fill="D9D9D9" w:themeFill="background1" w:themeFillShade="D9"/>
            <w:vAlign w:val="center"/>
          </w:tcPr>
          <w:p w:rsidR="00B862ED" w:rsidRPr="00FA3376" w:rsidRDefault="00B862ED" w:rsidP="00B54405">
            <w:pPr>
              <w:spacing w:after="0" w:line="240" w:lineRule="auto"/>
              <w:rPr>
                <w:rFonts w:ascii="Times New Roman" w:hAnsi="Times New Roman" w:cs="Times New Roman"/>
                <w:b/>
                <w:bCs/>
                <w:sz w:val="20"/>
                <w:szCs w:val="20"/>
                <w:lang w:val="bg-BG"/>
              </w:rPr>
            </w:pPr>
          </w:p>
        </w:tc>
        <w:tc>
          <w:tcPr>
            <w:tcW w:w="0" w:type="auto"/>
            <w:vMerge/>
            <w:shd w:val="clear" w:color="auto" w:fill="D9D9D9" w:themeFill="background1" w:themeFillShade="D9"/>
            <w:vAlign w:val="center"/>
          </w:tcPr>
          <w:p w:rsidR="00B862ED" w:rsidRPr="00FA3376" w:rsidRDefault="00B862ED" w:rsidP="00B54405">
            <w:pPr>
              <w:spacing w:after="0" w:line="240" w:lineRule="auto"/>
              <w:rPr>
                <w:rFonts w:ascii="Times New Roman" w:hAnsi="Times New Roman" w:cs="Times New Roman"/>
                <w:b/>
                <w:bCs/>
                <w:sz w:val="20"/>
                <w:szCs w:val="20"/>
                <w:lang w:val="bg-BG"/>
              </w:rPr>
            </w:pPr>
          </w:p>
        </w:tc>
        <w:tc>
          <w:tcPr>
            <w:tcW w:w="0" w:type="auto"/>
            <w:vMerge/>
            <w:shd w:val="clear" w:color="auto" w:fill="D9D9D9" w:themeFill="background1" w:themeFillShade="D9"/>
            <w:vAlign w:val="center"/>
          </w:tcPr>
          <w:p w:rsidR="00B862ED" w:rsidRPr="00FA3376" w:rsidRDefault="00B862ED" w:rsidP="00B54405">
            <w:pPr>
              <w:spacing w:after="0" w:line="240" w:lineRule="auto"/>
              <w:rPr>
                <w:rFonts w:ascii="Times New Roman" w:hAnsi="Times New Roman" w:cs="Times New Roman"/>
                <w:b/>
                <w:bCs/>
                <w:sz w:val="20"/>
                <w:szCs w:val="20"/>
                <w:lang w:val="bg-BG"/>
              </w:rPr>
            </w:pPr>
          </w:p>
        </w:tc>
        <w:tc>
          <w:tcPr>
            <w:tcW w:w="0" w:type="auto"/>
            <w:shd w:val="clear" w:color="auto" w:fill="D9D9D9" w:themeFill="background1" w:themeFillShade="D9"/>
            <w:vAlign w:val="center"/>
          </w:tcPr>
          <w:p w:rsidR="00B862ED" w:rsidRPr="00FA3376" w:rsidRDefault="00B862ED" w:rsidP="00B54405">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Pop.</w:t>
            </w:r>
          </w:p>
        </w:tc>
        <w:tc>
          <w:tcPr>
            <w:tcW w:w="0" w:type="auto"/>
            <w:shd w:val="clear" w:color="auto" w:fill="D9D9D9" w:themeFill="background1" w:themeFillShade="D9"/>
            <w:vAlign w:val="center"/>
          </w:tcPr>
          <w:p w:rsidR="00B862ED" w:rsidRPr="00FA3376" w:rsidRDefault="00B862ED" w:rsidP="00B54405">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Con.</w:t>
            </w:r>
          </w:p>
        </w:tc>
        <w:tc>
          <w:tcPr>
            <w:tcW w:w="0" w:type="auto"/>
            <w:shd w:val="clear" w:color="auto" w:fill="D9D9D9" w:themeFill="background1" w:themeFillShade="D9"/>
            <w:vAlign w:val="center"/>
          </w:tcPr>
          <w:p w:rsidR="00B862ED" w:rsidRPr="00FA3376" w:rsidRDefault="00B862ED" w:rsidP="00B54405">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Iso.</w:t>
            </w:r>
          </w:p>
        </w:tc>
        <w:tc>
          <w:tcPr>
            <w:tcW w:w="0" w:type="auto"/>
            <w:shd w:val="clear" w:color="auto" w:fill="D9D9D9" w:themeFill="background1" w:themeFillShade="D9"/>
            <w:vAlign w:val="center"/>
          </w:tcPr>
          <w:p w:rsidR="00B862ED" w:rsidRPr="00FA3376" w:rsidRDefault="00B862ED" w:rsidP="00B54405">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Glo.</w:t>
            </w:r>
          </w:p>
        </w:tc>
      </w:tr>
      <w:tr w:rsidR="00B862ED" w:rsidRPr="00FA3376" w:rsidTr="00B54405">
        <w:trPr>
          <w:trHeight w:val="295"/>
          <w:jc w:val="center"/>
        </w:trPr>
        <w:tc>
          <w:tcPr>
            <w:tcW w:w="0" w:type="auto"/>
            <w:shd w:val="clear" w:color="auto" w:fill="auto"/>
            <w:vAlign w:val="center"/>
          </w:tcPr>
          <w:p w:rsidR="00B862ED" w:rsidRPr="00FA3376" w:rsidRDefault="00B862ED" w:rsidP="00B54405">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В</w:t>
            </w:r>
          </w:p>
        </w:tc>
        <w:tc>
          <w:tcPr>
            <w:tcW w:w="0" w:type="auto"/>
            <w:shd w:val="clear" w:color="auto" w:fill="auto"/>
            <w:vAlign w:val="center"/>
          </w:tcPr>
          <w:p w:rsidR="00B862ED" w:rsidRPr="00FA3376" w:rsidRDefault="00B862ED" w:rsidP="00B54405">
            <w:pPr>
              <w:spacing w:after="0" w:line="240" w:lineRule="auto"/>
              <w:rPr>
                <w:rFonts w:ascii="Times New Roman" w:hAnsi="Times New Roman" w:cs="Times New Roman"/>
                <w:bCs/>
                <w:sz w:val="20"/>
                <w:szCs w:val="20"/>
                <w:lang w:val="bg-BG"/>
              </w:rPr>
            </w:pPr>
            <w:r w:rsidRPr="00FA3376">
              <w:rPr>
                <w:rFonts w:ascii="Times New Roman" w:hAnsi="Times New Roman" w:cs="Times New Roman"/>
                <w:bCs/>
                <w:sz w:val="20"/>
                <w:szCs w:val="20"/>
                <w:lang w:val="bg-BG"/>
              </w:rPr>
              <w:t>A196</w:t>
            </w:r>
          </w:p>
        </w:tc>
        <w:tc>
          <w:tcPr>
            <w:tcW w:w="0" w:type="auto"/>
            <w:shd w:val="clear" w:color="auto" w:fill="auto"/>
            <w:vAlign w:val="center"/>
          </w:tcPr>
          <w:p w:rsidR="00B862ED" w:rsidRPr="00FA3376" w:rsidRDefault="00B862ED" w:rsidP="00B54405">
            <w:pPr>
              <w:spacing w:after="0" w:line="240" w:lineRule="auto"/>
              <w:rPr>
                <w:rFonts w:ascii="Times New Roman" w:hAnsi="Times New Roman" w:cs="Times New Roman"/>
                <w:bCs/>
                <w:iCs/>
                <w:sz w:val="20"/>
                <w:szCs w:val="20"/>
                <w:lang w:val="bg-BG"/>
              </w:rPr>
            </w:pPr>
            <w:r w:rsidRPr="00FA3376">
              <w:rPr>
                <w:rFonts w:ascii="Times New Roman" w:hAnsi="Times New Roman" w:cs="Times New Roman"/>
                <w:bCs/>
                <w:i/>
                <w:iCs/>
                <w:sz w:val="20"/>
                <w:szCs w:val="20"/>
                <w:lang w:val="bg-BG"/>
              </w:rPr>
              <w:t>Chlidonias hybridus</w:t>
            </w:r>
          </w:p>
        </w:tc>
        <w:tc>
          <w:tcPr>
            <w:tcW w:w="0" w:type="auto"/>
            <w:shd w:val="clear" w:color="auto" w:fill="auto"/>
            <w:vAlign w:val="center"/>
          </w:tcPr>
          <w:p w:rsidR="00B862ED" w:rsidRPr="00FA3376" w:rsidRDefault="00B862ED" w:rsidP="00B54405">
            <w:pPr>
              <w:spacing w:after="0" w:line="240" w:lineRule="auto"/>
              <w:rPr>
                <w:rFonts w:ascii="Times New Roman" w:hAnsi="Times New Roman" w:cs="Times New Roman"/>
                <w:bCs/>
                <w:sz w:val="20"/>
                <w:szCs w:val="20"/>
                <w:lang w:val="bg-BG"/>
              </w:rPr>
            </w:pPr>
          </w:p>
        </w:tc>
        <w:tc>
          <w:tcPr>
            <w:tcW w:w="0" w:type="auto"/>
            <w:shd w:val="clear" w:color="auto" w:fill="auto"/>
            <w:vAlign w:val="center"/>
          </w:tcPr>
          <w:p w:rsidR="00B862ED" w:rsidRPr="00FA3376" w:rsidRDefault="00B862ED" w:rsidP="00B54405">
            <w:pPr>
              <w:spacing w:after="0" w:line="240" w:lineRule="auto"/>
              <w:rPr>
                <w:rFonts w:ascii="Times New Roman" w:hAnsi="Times New Roman" w:cs="Times New Roman"/>
                <w:bCs/>
                <w:sz w:val="20"/>
                <w:szCs w:val="20"/>
                <w:lang w:val="bg-BG"/>
              </w:rPr>
            </w:pPr>
          </w:p>
        </w:tc>
        <w:tc>
          <w:tcPr>
            <w:tcW w:w="0" w:type="auto"/>
            <w:shd w:val="clear" w:color="auto" w:fill="auto"/>
            <w:vAlign w:val="center"/>
          </w:tcPr>
          <w:p w:rsidR="00B862ED" w:rsidRPr="00FA3376" w:rsidRDefault="00B862ED" w:rsidP="00B54405">
            <w:pPr>
              <w:spacing w:after="0" w:line="240" w:lineRule="auto"/>
              <w:rPr>
                <w:rFonts w:ascii="Times New Roman" w:hAnsi="Times New Roman" w:cs="Times New Roman"/>
                <w:bCs/>
                <w:sz w:val="20"/>
                <w:szCs w:val="20"/>
              </w:rPr>
            </w:pPr>
            <w:r w:rsidRPr="00FA3376">
              <w:rPr>
                <w:rFonts w:ascii="Times New Roman" w:hAnsi="Times New Roman" w:cs="Times New Roman"/>
                <w:bCs/>
                <w:sz w:val="20"/>
                <w:szCs w:val="20"/>
              </w:rPr>
              <w:t>r</w:t>
            </w:r>
          </w:p>
        </w:tc>
        <w:tc>
          <w:tcPr>
            <w:tcW w:w="0" w:type="auto"/>
            <w:shd w:val="clear" w:color="auto" w:fill="auto"/>
            <w:vAlign w:val="center"/>
          </w:tcPr>
          <w:p w:rsidR="00B862ED" w:rsidRPr="002D4BF9" w:rsidRDefault="00B862ED" w:rsidP="00B54405">
            <w:pPr>
              <w:spacing w:after="0" w:line="240" w:lineRule="auto"/>
              <w:rPr>
                <w:rFonts w:ascii="Times New Roman" w:hAnsi="Times New Roman" w:cs="Times New Roman"/>
                <w:b/>
                <w:bCs/>
                <w:color w:val="FF0000"/>
                <w:sz w:val="20"/>
                <w:szCs w:val="20"/>
                <w:lang w:val="bg-BG"/>
              </w:rPr>
            </w:pPr>
            <w:r w:rsidRPr="002D4BF9">
              <w:rPr>
                <w:rFonts w:ascii="Times New Roman" w:hAnsi="Times New Roman" w:cs="Times New Roman"/>
                <w:b/>
                <w:bCs/>
                <w:color w:val="FF0000"/>
                <w:sz w:val="20"/>
                <w:szCs w:val="20"/>
                <w:lang w:val="bg-BG"/>
              </w:rPr>
              <w:t>40</w:t>
            </w:r>
          </w:p>
        </w:tc>
        <w:tc>
          <w:tcPr>
            <w:tcW w:w="0" w:type="auto"/>
            <w:shd w:val="clear" w:color="auto" w:fill="auto"/>
            <w:vAlign w:val="center"/>
          </w:tcPr>
          <w:p w:rsidR="00B862ED" w:rsidRPr="002D4BF9" w:rsidRDefault="00B862ED" w:rsidP="00B54405">
            <w:pPr>
              <w:spacing w:after="0" w:line="240" w:lineRule="auto"/>
              <w:rPr>
                <w:rFonts w:ascii="Times New Roman" w:hAnsi="Times New Roman" w:cs="Times New Roman"/>
                <w:b/>
                <w:bCs/>
                <w:color w:val="FF0000"/>
                <w:sz w:val="20"/>
                <w:szCs w:val="20"/>
                <w:lang w:val="bg-BG"/>
              </w:rPr>
            </w:pPr>
            <w:r w:rsidRPr="002D4BF9">
              <w:rPr>
                <w:rFonts w:ascii="Times New Roman" w:hAnsi="Times New Roman" w:cs="Times New Roman"/>
                <w:b/>
                <w:bCs/>
                <w:color w:val="FF0000"/>
                <w:sz w:val="20"/>
                <w:szCs w:val="20"/>
                <w:lang w:val="bg-BG"/>
              </w:rPr>
              <w:t>190</w:t>
            </w:r>
          </w:p>
        </w:tc>
        <w:tc>
          <w:tcPr>
            <w:tcW w:w="0" w:type="auto"/>
            <w:shd w:val="clear" w:color="auto" w:fill="auto"/>
            <w:vAlign w:val="center"/>
          </w:tcPr>
          <w:p w:rsidR="00B862ED" w:rsidRPr="00FA3376" w:rsidRDefault="00B862ED" w:rsidP="00B54405">
            <w:pPr>
              <w:spacing w:after="0" w:line="240" w:lineRule="auto"/>
              <w:rPr>
                <w:rFonts w:ascii="Times New Roman" w:hAnsi="Times New Roman" w:cs="Times New Roman"/>
                <w:bCs/>
                <w:sz w:val="20"/>
                <w:szCs w:val="20"/>
              </w:rPr>
            </w:pPr>
            <w:r>
              <w:rPr>
                <w:rFonts w:ascii="Times New Roman" w:hAnsi="Times New Roman" w:cs="Times New Roman"/>
                <w:bCs/>
                <w:sz w:val="20"/>
                <w:szCs w:val="20"/>
              </w:rPr>
              <w:t>p</w:t>
            </w:r>
          </w:p>
        </w:tc>
        <w:tc>
          <w:tcPr>
            <w:tcW w:w="0" w:type="auto"/>
            <w:shd w:val="clear" w:color="auto" w:fill="auto"/>
            <w:vAlign w:val="center"/>
          </w:tcPr>
          <w:p w:rsidR="00B862ED" w:rsidRPr="00FA3376" w:rsidRDefault="00B862ED" w:rsidP="00B54405">
            <w:pPr>
              <w:spacing w:after="0" w:line="240" w:lineRule="auto"/>
              <w:rPr>
                <w:rFonts w:ascii="Times New Roman" w:hAnsi="Times New Roman" w:cs="Times New Roman"/>
                <w:bCs/>
                <w:sz w:val="20"/>
                <w:szCs w:val="20"/>
                <w:lang w:val="bg-BG"/>
              </w:rPr>
            </w:pPr>
          </w:p>
        </w:tc>
        <w:tc>
          <w:tcPr>
            <w:tcW w:w="0" w:type="auto"/>
            <w:shd w:val="clear" w:color="auto" w:fill="auto"/>
            <w:vAlign w:val="center"/>
          </w:tcPr>
          <w:p w:rsidR="00B862ED" w:rsidRPr="00FA3376" w:rsidRDefault="00B862ED" w:rsidP="00B54405">
            <w:pPr>
              <w:spacing w:after="0" w:line="240" w:lineRule="auto"/>
              <w:rPr>
                <w:rFonts w:ascii="Times New Roman" w:hAnsi="Times New Roman" w:cs="Times New Roman"/>
                <w:bCs/>
                <w:sz w:val="20"/>
                <w:szCs w:val="20"/>
              </w:rPr>
            </w:pPr>
          </w:p>
        </w:tc>
        <w:tc>
          <w:tcPr>
            <w:tcW w:w="0" w:type="auto"/>
            <w:shd w:val="clear" w:color="auto" w:fill="auto"/>
            <w:vAlign w:val="center"/>
          </w:tcPr>
          <w:p w:rsidR="00B862ED" w:rsidRPr="00FA3376" w:rsidRDefault="00B862ED" w:rsidP="00B54405">
            <w:pPr>
              <w:spacing w:after="0" w:line="240" w:lineRule="auto"/>
              <w:rPr>
                <w:rFonts w:ascii="Times New Roman" w:hAnsi="Times New Roman" w:cs="Times New Roman"/>
                <w:bCs/>
                <w:sz w:val="20"/>
                <w:szCs w:val="20"/>
              </w:rPr>
            </w:pPr>
            <w:r w:rsidRPr="00BC3F9C">
              <w:rPr>
                <w:rFonts w:ascii="Times New Roman" w:hAnsi="Times New Roman" w:cs="Times New Roman"/>
                <w:bCs/>
                <w:sz w:val="20"/>
                <w:szCs w:val="20"/>
              </w:rPr>
              <w:t>B</w:t>
            </w:r>
          </w:p>
        </w:tc>
        <w:tc>
          <w:tcPr>
            <w:tcW w:w="0" w:type="auto"/>
            <w:shd w:val="clear" w:color="auto" w:fill="auto"/>
            <w:vAlign w:val="center"/>
          </w:tcPr>
          <w:p w:rsidR="00B862ED" w:rsidRPr="00FA3376" w:rsidRDefault="00B862ED" w:rsidP="00B54405">
            <w:pPr>
              <w:spacing w:after="0" w:line="240" w:lineRule="auto"/>
              <w:rPr>
                <w:rFonts w:ascii="Times New Roman" w:hAnsi="Times New Roman" w:cs="Times New Roman"/>
                <w:bCs/>
                <w:sz w:val="20"/>
                <w:szCs w:val="20"/>
              </w:rPr>
            </w:pPr>
            <w:r w:rsidRPr="00BC3F9C">
              <w:rPr>
                <w:rFonts w:ascii="Times New Roman" w:hAnsi="Times New Roman" w:cs="Times New Roman"/>
                <w:bCs/>
                <w:sz w:val="20"/>
                <w:szCs w:val="20"/>
              </w:rPr>
              <w:t>A</w:t>
            </w:r>
          </w:p>
        </w:tc>
        <w:tc>
          <w:tcPr>
            <w:tcW w:w="0" w:type="auto"/>
            <w:shd w:val="clear" w:color="auto" w:fill="auto"/>
            <w:vAlign w:val="center"/>
          </w:tcPr>
          <w:p w:rsidR="00B862ED" w:rsidRPr="00FA3376" w:rsidRDefault="00B862ED" w:rsidP="00B54405">
            <w:pPr>
              <w:spacing w:after="0" w:line="240" w:lineRule="auto"/>
              <w:rPr>
                <w:rFonts w:ascii="Times New Roman" w:hAnsi="Times New Roman" w:cs="Times New Roman"/>
                <w:bCs/>
                <w:sz w:val="20"/>
                <w:szCs w:val="20"/>
              </w:rPr>
            </w:pPr>
            <w:r w:rsidRPr="00BC3F9C">
              <w:rPr>
                <w:rFonts w:ascii="Times New Roman" w:hAnsi="Times New Roman" w:cs="Times New Roman"/>
                <w:bCs/>
                <w:sz w:val="20"/>
                <w:szCs w:val="20"/>
              </w:rPr>
              <w:t>C</w:t>
            </w:r>
          </w:p>
        </w:tc>
        <w:tc>
          <w:tcPr>
            <w:tcW w:w="0" w:type="auto"/>
            <w:shd w:val="clear" w:color="auto" w:fill="auto"/>
            <w:vAlign w:val="center"/>
          </w:tcPr>
          <w:p w:rsidR="00B862ED" w:rsidRPr="00FA3376" w:rsidRDefault="00B862ED" w:rsidP="00B54405">
            <w:pPr>
              <w:spacing w:after="0" w:line="240" w:lineRule="auto"/>
              <w:rPr>
                <w:rFonts w:ascii="Times New Roman" w:hAnsi="Times New Roman" w:cs="Times New Roman"/>
                <w:bCs/>
                <w:sz w:val="20"/>
                <w:szCs w:val="20"/>
              </w:rPr>
            </w:pPr>
            <w:r w:rsidRPr="00BC3F9C">
              <w:rPr>
                <w:rFonts w:ascii="Times New Roman" w:hAnsi="Times New Roman" w:cs="Times New Roman"/>
                <w:bCs/>
                <w:sz w:val="20"/>
                <w:szCs w:val="20"/>
              </w:rPr>
              <w:t>A</w:t>
            </w:r>
          </w:p>
        </w:tc>
      </w:tr>
    </w:tbl>
    <w:p w:rsidR="00A27586" w:rsidRDefault="00A27586" w:rsidP="00FF4ACC">
      <w:pPr>
        <w:jc w:val="both"/>
      </w:pPr>
    </w:p>
    <w:p w:rsidR="00825732" w:rsidRPr="00825732" w:rsidRDefault="009B09FC" w:rsidP="00825732">
      <w:pPr>
        <w:pStyle w:val="Heading2"/>
        <w:rPr>
          <w:lang w:val="bg-BG"/>
        </w:rPr>
      </w:pPr>
      <w:bookmarkStart w:id="42" w:name="_Toc86409823"/>
      <w:bookmarkStart w:id="43" w:name="_Toc88744416"/>
      <w:bookmarkStart w:id="44" w:name="_Toc88841684"/>
      <w:r>
        <w:rPr>
          <w:lang w:val="bg-BG"/>
        </w:rPr>
        <w:t xml:space="preserve">14. </w:t>
      </w:r>
      <w:r w:rsidR="00825732" w:rsidRPr="00825732">
        <w:rPr>
          <w:lang w:val="bg-BG"/>
        </w:rPr>
        <w:t xml:space="preserve">Специфични цели за </w:t>
      </w:r>
      <w:r w:rsidR="00825732" w:rsidRPr="00825732">
        <w:t>A</w:t>
      </w:r>
      <w:r w:rsidR="00825732" w:rsidRPr="00825732">
        <w:rPr>
          <w:lang w:val="bg-BG"/>
        </w:rPr>
        <w:t xml:space="preserve">122 </w:t>
      </w:r>
      <w:r w:rsidR="00825732" w:rsidRPr="00825732">
        <w:rPr>
          <w:i/>
        </w:rPr>
        <w:t>Crex</w:t>
      </w:r>
      <w:r w:rsidR="00825732" w:rsidRPr="00825732">
        <w:rPr>
          <w:i/>
          <w:lang w:val="bg-BG"/>
        </w:rPr>
        <w:t xml:space="preserve"> </w:t>
      </w:r>
      <w:r w:rsidR="00825732" w:rsidRPr="00825732">
        <w:rPr>
          <w:i/>
        </w:rPr>
        <w:t>crex</w:t>
      </w:r>
      <w:r w:rsidR="00825732" w:rsidRPr="00825732">
        <w:rPr>
          <w:lang w:val="bg-BG"/>
        </w:rPr>
        <w:t xml:space="preserve"> (ливаден дърдавец)</w:t>
      </w:r>
      <w:bookmarkEnd w:id="42"/>
      <w:bookmarkEnd w:id="43"/>
      <w:bookmarkEnd w:id="44"/>
    </w:p>
    <w:p w:rsidR="00825732" w:rsidRPr="00825732" w:rsidRDefault="00825732" w:rsidP="00825732">
      <w:pPr>
        <w:spacing w:before="120" w:after="120" w:line="240" w:lineRule="auto"/>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1. </w:t>
      </w:r>
      <w:r w:rsidRPr="00825732">
        <w:rPr>
          <w:rFonts w:ascii="Times New Roman" w:hAnsi="Times New Roman" w:cs="Times New Roman"/>
          <w:b/>
          <w:sz w:val="24"/>
          <w:szCs w:val="24"/>
          <w:lang w:val="bg-BG"/>
        </w:rPr>
        <w:t>Кратка характеристика на вида</w:t>
      </w:r>
    </w:p>
    <w:p w:rsidR="00825732" w:rsidRPr="00825732" w:rsidRDefault="00825732" w:rsidP="00825732">
      <w:pPr>
        <w:spacing w:before="120" w:after="120" w:line="240" w:lineRule="auto"/>
        <w:jc w:val="both"/>
        <w:rPr>
          <w:rFonts w:ascii="Times New Roman" w:hAnsi="Times New Roman" w:cs="Times New Roman"/>
          <w:sz w:val="24"/>
          <w:szCs w:val="24"/>
          <w:lang w:val="bg-BG"/>
        </w:rPr>
      </w:pPr>
      <w:r w:rsidRPr="00825732">
        <w:rPr>
          <w:rFonts w:ascii="Times New Roman" w:hAnsi="Times New Roman" w:cs="Times New Roman"/>
          <w:sz w:val="24"/>
          <w:szCs w:val="24"/>
          <w:lang w:val="bg-BG"/>
        </w:rPr>
        <w:t>Дължина на тялото: 27-30 см., размах на крилата: 46-53 см. Оперението му е подобно на това на пъдпъдъка, но има характерни тухлено</w:t>
      </w:r>
      <w:r>
        <w:rPr>
          <w:rFonts w:ascii="Times New Roman" w:hAnsi="Times New Roman" w:cs="Times New Roman"/>
          <w:sz w:val="24"/>
          <w:szCs w:val="24"/>
          <w:lang w:val="bg-BG"/>
        </w:rPr>
        <w:t>-</w:t>
      </w:r>
      <w:r w:rsidRPr="00825732">
        <w:rPr>
          <w:rFonts w:ascii="Times New Roman" w:hAnsi="Times New Roman" w:cs="Times New Roman"/>
          <w:sz w:val="24"/>
          <w:szCs w:val="24"/>
          <w:lang w:val="bg-BG"/>
        </w:rPr>
        <w:t xml:space="preserve">ръждиви пера по крилата. Води скрит начин на живот, като рядко излита, а през повечето време остава в гъстите треви. Обаждането му се чува предимно нощем и наподобява „крекс-крекс“, което се повтаря </w:t>
      </w:r>
      <w:r w:rsidRPr="00825732">
        <w:rPr>
          <w:rFonts w:ascii="Times New Roman" w:hAnsi="Times New Roman" w:cs="Times New Roman"/>
          <w:sz w:val="24"/>
          <w:szCs w:val="24"/>
          <w:lang w:val="bg-BG"/>
        </w:rPr>
        <w:lastRenderedPageBreak/>
        <w:t xml:space="preserve">многократно. Малките са изцяло с черен пух и напускат гнездото почти веднага след излюпването си </w:t>
      </w:r>
      <w:r w:rsidRPr="00825732">
        <w:rPr>
          <w:rFonts w:ascii="Times New Roman" w:hAnsi="Times New Roman" w:cs="Times New Roman"/>
          <w:bCs/>
          <w:sz w:val="24"/>
          <w:szCs w:val="24"/>
          <w:lang w:val="bg-BG"/>
        </w:rPr>
        <w:t>(Симеонов и др. 1990)</w:t>
      </w:r>
      <w:r w:rsidRPr="00825732">
        <w:rPr>
          <w:rFonts w:ascii="Times New Roman" w:hAnsi="Times New Roman" w:cs="Times New Roman"/>
          <w:sz w:val="24"/>
          <w:szCs w:val="24"/>
          <w:lang w:val="bg-BG"/>
        </w:rPr>
        <w:t>.</w:t>
      </w:r>
    </w:p>
    <w:p w:rsidR="00825732" w:rsidRPr="00825732" w:rsidRDefault="00825732" w:rsidP="00825732">
      <w:pPr>
        <w:spacing w:before="120" w:after="120" w:line="240" w:lineRule="auto"/>
        <w:jc w:val="both"/>
        <w:rPr>
          <w:rFonts w:ascii="Times New Roman" w:hAnsi="Times New Roman" w:cs="Times New Roman"/>
          <w:i/>
          <w:sz w:val="24"/>
          <w:szCs w:val="24"/>
          <w:lang w:val="bg-BG"/>
        </w:rPr>
      </w:pPr>
      <w:r w:rsidRPr="00825732">
        <w:rPr>
          <w:rFonts w:ascii="Times New Roman" w:hAnsi="Times New Roman" w:cs="Times New Roman"/>
          <w:i/>
          <w:sz w:val="24"/>
          <w:szCs w:val="24"/>
          <w:lang w:val="bg-BG"/>
        </w:rPr>
        <w:t>Характер на пребиваване в страната</w:t>
      </w:r>
    </w:p>
    <w:p w:rsidR="00825732" w:rsidRPr="00825732" w:rsidRDefault="00825732" w:rsidP="00825732">
      <w:pPr>
        <w:spacing w:before="120" w:after="120" w:line="240" w:lineRule="auto"/>
        <w:jc w:val="both"/>
        <w:rPr>
          <w:rFonts w:ascii="Times New Roman" w:hAnsi="Times New Roman" w:cs="Times New Roman"/>
          <w:sz w:val="24"/>
          <w:szCs w:val="24"/>
          <w:lang w:val="bg-BG"/>
        </w:rPr>
      </w:pPr>
      <w:r w:rsidRPr="00825732">
        <w:rPr>
          <w:rFonts w:ascii="Times New Roman" w:hAnsi="Times New Roman" w:cs="Times New Roman"/>
          <w:bCs/>
          <w:sz w:val="24"/>
          <w:szCs w:val="24"/>
          <w:lang w:val="bg-BG"/>
        </w:rPr>
        <w:t xml:space="preserve">Гнездящо-прелетен и преминаващ вид за страната. Миграцията по Черноморското крайбрежие е през април и септември – октомври. Размножителния период е от края на април до юни. </w:t>
      </w:r>
      <w:r w:rsidRPr="00825732">
        <w:rPr>
          <w:rFonts w:ascii="Times New Roman" w:hAnsi="Times New Roman" w:cs="Times New Roman"/>
          <w:sz w:val="24"/>
          <w:szCs w:val="24"/>
          <w:lang w:val="bg-BG"/>
        </w:rPr>
        <w:t xml:space="preserve">Миграцията на вида е от средата на април като продължава до средата на май. Есенната миграция започва през последната декада на август и продължава до края на октомври. Отделни екземпляри се задържат и до края на ноември. През есента миграцията е по-интензивна и то главно по протежението на Черноморското крайбрежие. Най-важното за вида място по време на миграцията е нос Калиакра, където стационират голям брой птици. Образува смесени ята с пъдпъдъка </w:t>
      </w:r>
      <w:r w:rsidRPr="00825732">
        <w:rPr>
          <w:rFonts w:ascii="Times New Roman" w:hAnsi="Times New Roman" w:cs="Times New Roman"/>
          <w:bCs/>
          <w:sz w:val="24"/>
          <w:szCs w:val="24"/>
          <w:lang w:val="bg-BG"/>
        </w:rPr>
        <w:t>(Симеонов и др.</w:t>
      </w:r>
      <w:r w:rsidRPr="00825732">
        <w:rPr>
          <w:rFonts w:ascii="Times New Roman" w:hAnsi="Times New Roman" w:cs="Times New Roman"/>
          <w:bCs/>
          <w:sz w:val="24"/>
          <w:szCs w:val="24"/>
          <w:lang w:val="en-GB"/>
        </w:rPr>
        <w:t>,</w:t>
      </w:r>
      <w:r w:rsidRPr="00825732">
        <w:rPr>
          <w:rFonts w:ascii="Times New Roman" w:hAnsi="Times New Roman" w:cs="Times New Roman"/>
          <w:bCs/>
          <w:sz w:val="24"/>
          <w:szCs w:val="24"/>
          <w:lang w:val="bg-BG"/>
        </w:rPr>
        <w:t xml:space="preserve"> 1990; Големански гл. ред., 2015)</w:t>
      </w:r>
      <w:r w:rsidRPr="00825732">
        <w:rPr>
          <w:rFonts w:ascii="Times New Roman" w:hAnsi="Times New Roman" w:cs="Times New Roman"/>
          <w:sz w:val="24"/>
          <w:szCs w:val="24"/>
          <w:lang w:val="bg-BG"/>
        </w:rPr>
        <w:t>.</w:t>
      </w:r>
    </w:p>
    <w:p w:rsidR="00825732" w:rsidRPr="00825732" w:rsidRDefault="00825732" w:rsidP="00825732">
      <w:pPr>
        <w:spacing w:before="120" w:after="120" w:line="240" w:lineRule="auto"/>
        <w:jc w:val="both"/>
        <w:rPr>
          <w:rFonts w:ascii="Times New Roman" w:hAnsi="Times New Roman" w:cs="Times New Roman"/>
          <w:bCs/>
          <w:i/>
          <w:sz w:val="24"/>
          <w:szCs w:val="24"/>
          <w:lang w:val="bg-BG"/>
        </w:rPr>
      </w:pPr>
      <w:r w:rsidRPr="00825732">
        <w:rPr>
          <w:rFonts w:ascii="Times New Roman" w:hAnsi="Times New Roman" w:cs="Times New Roman"/>
          <w:bCs/>
          <w:i/>
          <w:sz w:val="24"/>
          <w:szCs w:val="24"/>
          <w:lang w:val="bg-BG"/>
        </w:rPr>
        <w:t>Характеристика на местообитанието</w:t>
      </w:r>
    </w:p>
    <w:p w:rsidR="00825732" w:rsidRPr="00825732" w:rsidRDefault="00825732" w:rsidP="00825732">
      <w:pPr>
        <w:spacing w:before="120" w:after="120" w:line="240" w:lineRule="auto"/>
        <w:jc w:val="both"/>
        <w:rPr>
          <w:rFonts w:ascii="Times New Roman" w:hAnsi="Times New Roman" w:cs="Times New Roman"/>
          <w:bCs/>
          <w:sz w:val="24"/>
          <w:szCs w:val="24"/>
          <w:lang w:val="bg-BG"/>
        </w:rPr>
      </w:pPr>
      <w:r w:rsidRPr="00825732">
        <w:rPr>
          <w:rFonts w:ascii="Times New Roman" w:hAnsi="Times New Roman" w:cs="Times New Roman"/>
          <w:bCs/>
          <w:sz w:val="24"/>
          <w:szCs w:val="24"/>
          <w:lang w:val="bg-BG"/>
        </w:rPr>
        <w:t>През гнездовия период видът обитава силно овлажнени (хигрофилни) и средно овлажнени (мезофилни) високотревни ливади в низините</w:t>
      </w:r>
      <w:r w:rsidRPr="00825732">
        <w:rPr>
          <w:rFonts w:ascii="Times New Roman" w:hAnsi="Times New Roman" w:cs="Times New Roman"/>
          <w:sz w:val="24"/>
          <w:szCs w:val="24"/>
          <w:lang w:val="bg-BG"/>
        </w:rPr>
        <w:t xml:space="preserve"> </w:t>
      </w:r>
      <w:r w:rsidRPr="00825732">
        <w:rPr>
          <w:rFonts w:ascii="Times New Roman" w:hAnsi="Times New Roman" w:cs="Times New Roman"/>
          <w:bCs/>
          <w:sz w:val="24"/>
          <w:szCs w:val="24"/>
          <w:lang w:val="bg-BG"/>
        </w:rPr>
        <w:t>между 500 и 1800 м н. в , като в планините достига в някои места и до 2500 м надморска височина (в Национален парк „Пирин“). Най-съществено значение за вида имат ливадите, доминирани от тревите ливадна метлица (</w:t>
      </w:r>
      <w:r w:rsidRPr="00825732">
        <w:rPr>
          <w:rFonts w:ascii="Times New Roman" w:hAnsi="Times New Roman" w:cs="Times New Roman"/>
          <w:bCs/>
          <w:i/>
          <w:sz w:val="24"/>
          <w:szCs w:val="24"/>
        </w:rPr>
        <w:t>Poa</w:t>
      </w:r>
      <w:r w:rsidRPr="00825732">
        <w:rPr>
          <w:rFonts w:ascii="Times New Roman" w:hAnsi="Times New Roman" w:cs="Times New Roman"/>
          <w:bCs/>
          <w:i/>
          <w:sz w:val="24"/>
          <w:szCs w:val="24"/>
          <w:lang w:val="bg-BG"/>
        </w:rPr>
        <w:t xml:space="preserve"> </w:t>
      </w:r>
      <w:r w:rsidRPr="00825732">
        <w:rPr>
          <w:rFonts w:ascii="Times New Roman" w:hAnsi="Times New Roman" w:cs="Times New Roman"/>
          <w:bCs/>
          <w:i/>
          <w:sz w:val="24"/>
          <w:szCs w:val="24"/>
        </w:rPr>
        <w:t>pratensis</w:t>
      </w:r>
      <w:r w:rsidRPr="00825732">
        <w:rPr>
          <w:rFonts w:ascii="Times New Roman" w:hAnsi="Times New Roman" w:cs="Times New Roman"/>
          <w:bCs/>
          <w:sz w:val="24"/>
          <w:szCs w:val="24"/>
          <w:lang w:val="bg-BG"/>
        </w:rPr>
        <w:t>), ливадна лисича опашка (</w:t>
      </w:r>
      <w:r w:rsidRPr="00825732">
        <w:rPr>
          <w:rFonts w:ascii="Times New Roman" w:hAnsi="Times New Roman" w:cs="Times New Roman"/>
          <w:bCs/>
          <w:i/>
          <w:sz w:val="24"/>
          <w:szCs w:val="24"/>
        </w:rPr>
        <w:t>Alopecurus</w:t>
      </w:r>
      <w:r w:rsidRPr="00825732">
        <w:rPr>
          <w:rFonts w:ascii="Times New Roman" w:hAnsi="Times New Roman" w:cs="Times New Roman"/>
          <w:bCs/>
          <w:i/>
          <w:sz w:val="24"/>
          <w:szCs w:val="24"/>
          <w:lang w:val="bg-BG"/>
        </w:rPr>
        <w:t xml:space="preserve"> </w:t>
      </w:r>
      <w:r w:rsidRPr="00825732">
        <w:rPr>
          <w:rFonts w:ascii="Times New Roman" w:hAnsi="Times New Roman" w:cs="Times New Roman"/>
          <w:bCs/>
          <w:i/>
          <w:sz w:val="24"/>
          <w:szCs w:val="24"/>
        </w:rPr>
        <w:t>pratensis</w:t>
      </w:r>
      <w:r w:rsidRPr="00825732">
        <w:rPr>
          <w:rFonts w:ascii="Times New Roman" w:hAnsi="Times New Roman" w:cs="Times New Roman"/>
          <w:bCs/>
          <w:sz w:val="24"/>
          <w:szCs w:val="24"/>
          <w:lang w:val="bg-BG"/>
        </w:rPr>
        <w:t>) и острици (</w:t>
      </w:r>
      <w:r w:rsidRPr="00825732">
        <w:rPr>
          <w:rFonts w:ascii="Times New Roman" w:hAnsi="Times New Roman" w:cs="Times New Roman"/>
          <w:bCs/>
          <w:i/>
          <w:sz w:val="24"/>
          <w:szCs w:val="24"/>
        </w:rPr>
        <w:t>Carex</w:t>
      </w:r>
      <w:r w:rsidRPr="00825732">
        <w:rPr>
          <w:rFonts w:ascii="Times New Roman" w:hAnsi="Times New Roman" w:cs="Times New Roman"/>
          <w:bCs/>
          <w:sz w:val="24"/>
          <w:szCs w:val="24"/>
          <w:lang w:val="bg-BG"/>
        </w:rPr>
        <w:t xml:space="preserve"> </w:t>
      </w:r>
      <w:r w:rsidRPr="00825732">
        <w:rPr>
          <w:rFonts w:ascii="Times New Roman" w:hAnsi="Times New Roman" w:cs="Times New Roman"/>
          <w:bCs/>
          <w:sz w:val="24"/>
          <w:szCs w:val="24"/>
        </w:rPr>
        <w:t>sp</w:t>
      </w:r>
      <w:r w:rsidRPr="00825732">
        <w:rPr>
          <w:rFonts w:ascii="Times New Roman" w:hAnsi="Times New Roman" w:cs="Times New Roman"/>
          <w:bCs/>
          <w:sz w:val="24"/>
          <w:szCs w:val="24"/>
          <w:lang w:val="bg-BG"/>
        </w:rPr>
        <w:t>.). От съществено значение е височината на тревната покривка – между 10 и 176 см., средно 68,6 см. Гнезди предимно във влажни ливади с единични храсти и поточета или мочурища, често на склонове, тревни съобщества по влажни терени до течащи води или стоящи пресни води. По-рядко в урбанизирани райони, посеви и други (едногодишни) тревни култури и пустеещи земи (Янков отг. ред., 2007). Гнезди на земята, поединично в ливади с висока и гъста тревна растителност. Мътенето на яйцата и храненето на малките се поемат предимно от женската. Мъжките са силно териториални. Площта на индивидуалните участъци е средно 8,9 ha (Големански гл. ред., 2015; Симеонов и др.</w:t>
      </w:r>
      <w:r w:rsidRPr="00825732">
        <w:rPr>
          <w:rFonts w:ascii="Times New Roman" w:hAnsi="Times New Roman" w:cs="Times New Roman"/>
          <w:bCs/>
          <w:sz w:val="24"/>
          <w:szCs w:val="24"/>
          <w:lang w:val="en-GB"/>
        </w:rPr>
        <w:t>,</w:t>
      </w:r>
      <w:r w:rsidRPr="00825732">
        <w:rPr>
          <w:rFonts w:ascii="Times New Roman" w:hAnsi="Times New Roman" w:cs="Times New Roman"/>
          <w:bCs/>
          <w:sz w:val="24"/>
          <w:szCs w:val="24"/>
          <w:lang w:val="bg-BG"/>
        </w:rPr>
        <w:t xml:space="preserve"> 1990). Видът избягва сухолюбиви и нискотревни съобщества, като в такива местообитания може да се установи само по време на миграция. Подходящи вероятно са местообитания с кодове 6430, 6440, 6510 и 6520 според Директивата за хабитатите (Кавръкова и др.</w:t>
      </w:r>
      <w:r w:rsidRPr="00825732">
        <w:rPr>
          <w:rFonts w:ascii="Times New Roman" w:hAnsi="Times New Roman" w:cs="Times New Roman"/>
          <w:bCs/>
          <w:sz w:val="24"/>
          <w:szCs w:val="24"/>
          <w:lang w:val="en-GB"/>
        </w:rPr>
        <w:t>,</w:t>
      </w:r>
      <w:r w:rsidRPr="00825732">
        <w:rPr>
          <w:rFonts w:ascii="Times New Roman" w:hAnsi="Times New Roman" w:cs="Times New Roman"/>
          <w:bCs/>
          <w:sz w:val="24"/>
          <w:szCs w:val="24"/>
          <w:lang w:val="bg-BG"/>
        </w:rPr>
        <w:t xml:space="preserve"> 2009).</w:t>
      </w:r>
    </w:p>
    <w:p w:rsidR="00825732" w:rsidRPr="00825732" w:rsidRDefault="00825732" w:rsidP="00825732">
      <w:pPr>
        <w:spacing w:before="120" w:after="120" w:line="240" w:lineRule="auto"/>
        <w:jc w:val="both"/>
        <w:rPr>
          <w:rFonts w:ascii="Times New Roman" w:hAnsi="Times New Roman" w:cs="Times New Roman"/>
          <w:bCs/>
          <w:i/>
          <w:sz w:val="24"/>
          <w:szCs w:val="24"/>
          <w:lang w:val="bg-BG"/>
        </w:rPr>
      </w:pPr>
      <w:r w:rsidRPr="00825732">
        <w:rPr>
          <w:rFonts w:ascii="Times New Roman" w:hAnsi="Times New Roman" w:cs="Times New Roman"/>
          <w:bCs/>
          <w:i/>
          <w:sz w:val="24"/>
          <w:szCs w:val="24"/>
          <w:lang w:val="bg-BG"/>
        </w:rPr>
        <w:t>Хранене</w:t>
      </w:r>
    </w:p>
    <w:p w:rsidR="00825732" w:rsidRPr="00825732" w:rsidRDefault="00825732" w:rsidP="00825732">
      <w:pPr>
        <w:spacing w:before="120" w:after="120" w:line="240" w:lineRule="auto"/>
        <w:jc w:val="both"/>
        <w:rPr>
          <w:rFonts w:ascii="Times New Roman" w:hAnsi="Times New Roman" w:cs="Times New Roman"/>
          <w:bCs/>
          <w:sz w:val="24"/>
          <w:szCs w:val="24"/>
          <w:lang w:val="bg-BG"/>
        </w:rPr>
      </w:pPr>
      <w:r w:rsidRPr="00825732">
        <w:rPr>
          <w:rFonts w:ascii="Times New Roman" w:hAnsi="Times New Roman" w:cs="Times New Roman"/>
          <w:bCs/>
          <w:sz w:val="24"/>
          <w:szCs w:val="24"/>
          <w:lang w:val="bg-BG"/>
        </w:rPr>
        <w:t>Ливадния дърдавец е зоофаг – предимно ентомофаг (храни се с насекоми), като предпочита едрите насекоми – скакалци, твърдокрили, кожокрили и др. В хранителния му спектър влизат и значително количество голи охлюви, а също и дъждовни червеи. По време на миграция вида се храни и със семена на плевели и житни растения.</w:t>
      </w:r>
    </w:p>
    <w:p w:rsidR="00825732" w:rsidRPr="00825732" w:rsidRDefault="00825732" w:rsidP="00825732">
      <w:pPr>
        <w:spacing w:before="120" w:after="120" w:line="240" w:lineRule="auto"/>
        <w:jc w:val="both"/>
        <w:rPr>
          <w:rFonts w:ascii="Times New Roman" w:hAnsi="Times New Roman" w:cs="Times New Roman"/>
          <w:b/>
          <w:bCs/>
          <w:sz w:val="24"/>
          <w:szCs w:val="24"/>
          <w:lang w:val="bg-BG"/>
        </w:rPr>
      </w:pPr>
      <w:r>
        <w:rPr>
          <w:rFonts w:ascii="Times New Roman" w:hAnsi="Times New Roman" w:cs="Times New Roman"/>
          <w:b/>
          <w:bCs/>
          <w:sz w:val="24"/>
          <w:szCs w:val="24"/>
          <w:lang w:val="bg-BG"/>
        </w:rPr>
        <w:t xml:space="preserve">2. </w:t>
      </w:r>
      <w:r w:rsidRPr="00825732">
        <w:rPr>
          <w:rFonts w:ascii="Times New Roman" w:hAnsi="Times New Roman" w:cs="Times New Roman"/>
          <w:b/>
          <w:bCs/>
          <w:sz w:val="24"/>
          <w:szCs w:val="24"/>
          <w:lang w:val="bg-BG"/>
        </w:rPr>
        <w:t>Разпространение, природозащитно състояние и тенденции в популацията на вида на национално ниво</w:t>
      </w:r>
    </w:p>
    <w:p w:rsidR="00825732" w:rsidRPr="00825732" w:rsidRDefault="00825732" w:rsidP="00825732">
      <w:pPr>
        <w:spacing w:before="120" w:after="120" w:line="240" w:lineRule="auto"/>
        <w:jc w:val="both"/>
        <w:rPr>
          <w:rFonts w:ascii="Times New Roman" w:hAnsi="Times New Roman" w:cs="Times New Roman"/>
          <w:bCs/>
          <w:sz w:val="24"/>
          <w:szCs w:val="24"/>
          <w:lang w:val="bg-BG"/>
        </w:rPr>
      </w:pPr>
      <w:r w:rsidRPr="00825732">
        <w:rPr>
          <w:rFonts w:ascii="Times New Roman" w:hAnsi="Times New Roman" w:cs="Times New Roman"/>
          <w:bCs/>
          <w:sz w:val="24"/>
          <w:szCs w:val="24"/>
          <w:lang w:val="bg-BG"/>
        </w:rPr>
        <w:t>Понастоящем има мозаечно разпространение</w:t>
      </w:r>
      <w:r w:rsidRPr="00825732">
        <w:rPr>
          <w:rFonts w:ascii="Times New Roman" w:hAnsi="Times New Roman" w:cs="Times New Roman"/>
          <w:bCs/>
          <w:sz w:val="24"/>
          <w:szCs w:val="24"/>
          <w:lang w:val="ru-RU"/>
        </w:rPr>
        <w:t xml:space="preserve"> </w:t>
      </w:r>
      <w:r w:rsidRPr="00825732">
        <w:rPr>
          <w:rFonts w:ascii="Times New Roman" w:hAnsi="Times New Roman" w:cs="Times New Roman"/>
          <w:bCs/>
          <w:sz w:val="24"/>
          <w:szCs w:val="24"/>
          <w:lang w:val="bg-BG"/>
        </w:rPr>
        <w:t>предимно в Западна България. По значимите находища се намират в Софийско-около 850 токуващи мъжки, Западна Стара планина и Централен Балкан - 1500, Понор планина - 120, по линията Трън-Брезник- до границата- 250.</w:t>
      </w:r>
      <w:r w:rsidRPr="00825732">
        <w:rPr>
          <w:rFonts w:ascii="Times New Roman" w:hAnsi="Times New Roman" w:cs="Times New Roman"/>
          <w:bCs/>
          <w:sz w:val="24"/>
          <w:szCs w:val="24"/>
          <w:lang w:val="ru-RU"/>
        </w:rPr>
        <w:t xml:space="preserve"> </w:t>
      </w:r>
      <w:r w:rsidRPr="00825732">
        <w:rPr>
          <w:rFonts w:ascii="Times New Roman" w:hAnsi="Times New Roman" w:cs="Times New Roman"/>
          <w:bCs/>
          <w:sz w:val="24"/>
          <w:szCs w:val="24"/>
          <w:lang w:val="bg-BG"/>
        </w:rPr>
        <w:t xml:space="preserve">Сравнително малоброен е по Дунавското и Черноморското крайбрежие, Добруджа и Източни Родопи </w:t>
      </w:r>
      <w:r w:rsidRPr="00825732">
        <w:rPr>
          <w:rFonts w:ascii="Times New Roman" w:hAnsi="Times New Roman" w:cs="Times New Roman"/>
          <w:bCs/>
          <w:sz w:val="24"/>
          <w:szCs w:val="24"/>
          <w:lang w:val="ru-RU"/>
        </w:rPr>
        <w:t>(</w:t>
      </w:r>
      <w:r w:rsidRPr="00825732">
        <w:rPr>
          <w:rFonts w:ascii="Times New Roman" w:hAnsi="Times New Roman" w:cs="Times New Roman"/>
          <w:bCs/>
          <w:sz w:val="24"/>
          <w:szCs w:val="24"/>
          <w:lang w:val="bg-BG"/>
        </w:rPr>
        <w:t>Големански гл. ред., 2015</w:t>
      </w:r>
      <w:r w:rsidRPr="00825732">
        <w:rPr>
          <w:rFonts w:ascii="Times New Roman" w:hAnsi="Times New Roman" w:cs="Times New Roman"/>
          <w:bCs/>
          <w:sz w:val="24"/>
          <w:szCs w:val="24"/>
          <w:lang w:val="ru-RU"/>
        </w:rPr>
        <w:t>)</w:t>
      </w:r>
      <w:r w:rsidRPr="00825732">
        <w:rPr>
          <w:rFonts w:ascii="Times New Roman" w:hAnsi="Times New Roman" w:cs="Times New Roman"/>
          <w:bCs/>
          <w:sz w:val="24"/>
          <w:szCs w:val="24"/>
          <w:lang w:val="bg-BG"/>
        </w:rPr>
        <w:t>.</w:t>
      </w:r>
    </w:p>
    <w:p w:rsidR="00825732" w:rsidRPr="00825732" w:rsidRDefault="00825732" w:rsidP="00825732">
      <w:pPr>
        <w:spacing w:before="120" w:after="120" w:line="240" w:lineRule="auto"/>
        <w:jc w:val="both"/>
        <w:rPr>
          <w:rFonts w:ascii="Times New Roman" w:hAnsi="Times New Roman" w:cs="Times New Roman"/>
          <w:bCs/>
          <w:sz w:val="24"/>
          <w:szCs w:val="24"/>
          <w:lang w:val="bg-BG"/>
        </w:rPr>
      </w:pPr>
      <w:r w:rsidRPr="00825732">
        <w:rPr>
          <w:rFonts w:ascii="Times New Roman" w:hAnsi="Times New Roman" w:cs="Times New Roman"/>
          <w:bCs/>
          <w:sz w:val="24"/>
          <w:szCs w:val="24"/>
          <w:lang w:val="bg-BG"/>
        </w:rPr>
        <w:lastRenderedPageBreak/>
        <w:t xml:space="preserve">Включен в Приложение 1 на Директивата за птиците. Според </w:t>
      </w:r>
      <w:r w:rsidRPr="00825732">
        <w:rPr>
          <w:rFonts w:ascii="Times New Roman" w:hAnsi="Times New Roman" w:cs="Times New Roman"/>
          <w:bCs/>
          <w:sz w:val="24"/>
          <w:szCs w:val="24"/>
          <w:lang w:val="en-GB"/>
        </w:rPr>
        <w:t>IUCN</w:t>
      </w:r>
      <w:r w:rsidRPr="00825732">
        <w:rPr>
          <w:rFonts w:ascii="Times New Roman" w:hAnsi="Times New Roman" w:cs="Times New Roman"/>
          <w:bCs/>
          <w:sz w:val="24"/>
          <w:szCs w:val="24"/>
          <w:lang w:val="bg-BG"/>
        </w:rPr>
        <w:t xml:space="preserve"> – </w:t>
      </w:r>
      <w:r w:rsidRPr="00825732">
        <w:rPr>
          <w:rFonts w:ascii="Times New Roman" w:hAnsi="Times New Roman" w:cs="Times New Roman"/>
          <w:bCs/>
          <w:sz w:val="24"/>
          <w:szCs w:val="24"/>
          <w:lang w:val="en-GB"/>
        </w:rPr>
        <w:t>LC</w:t>
      </w:r>
      <w:r w:rsidRPr="00825732">
        <w:rPr>
          <w:rFonts w:ascii="Times New Roman" w:hAnsi="Times New Roman" w:cs="Times New Roman"/>
          <w:bCs/>
          <w:sz w:val="24"/>
          <w:szCs w:val="24"/>
          <w:lang w:val="bg-BG"/>
        </w:rPr>
        <w:t xml:space="preserve"> (</w:t>
      </w:r>
      <w:r w:rsidRPr="00825732">
        <w:rPr>
          <w:rFonts w:ascii="Times New Roman" w:hAnsi="Times New Roman" w:cs="Times New Roman"/>
          <w:bCs/>
          <w:sz w:val="24"/>
          <w:szCs w:val="24"/>
          <w:lang w:val="en-GB"/>
        </w:rPr>
        <w:t>Least</w:t>
      </w:r>
      <w:r w:rsidRPr="00825732">
        <w:rPr>
          <w:rFonts w:ascii="Times New Roman" w:hAnsi="Times New Roman" w:cs="Times New Roman"/>
          <w:bCs/>
          <w:sz w:val="24"/>
          <w:szCs w:val="24"/>
          <w:lang w:val="bg-BG"/>
        </w:rPr>
        <w:t xml:space="preserve"> </w:t>
      </w:r>
      <w:r w:rsidRPr="00825732">
        <w:rPr>
          <w:rFonts w:ascii="Times New Roman" w:hAnsi="Times New Roman" w:cs="Times New Roman"/>
          <w:bCs/>
          <w:sz w:val="24"/>
          <w:szCs w:val="24"/>
          <w:lang w:val="en-GB"/>
        </w:rPr>
        <w:t>Concern</w:t>
      </w:r>
      <w:r w:rsidRPr="00825732">
        <w:rPr>
          <w:rFonts w:ascii="Times New Roman" w:hAnsi="Times New Roman" w:cs="Times New Roman"/>
          <w:bCs/>
          <w:sz w:val="24"/>
          <w:szCs w:val="24"/>
          <w:lang w:val="bg-BG"/>
        </w:rPr>
        <w:t xml:space="preserve">), за територията на континентална Европа – </w:t>
      </w:r>
      <w:r w:rsidRPr="00825732">
        <w:rPr>
          <w:rFonts w:ascii="Times New Roman" w:hAnsi="Times New Roman" w:cs="Times New Roman"/>
          <w:bCs/>
          <w:sz w:val="24"/>
          <w:szCs w:val="24"/>
          <w:lang w:val="en-GB"/>
        </w:rPr>
        <w:t>LC</w:t>
      </w:r>
      <w:r w:rsidRPr="00825732">
        <w:rPr>
          <w:rFonts w:ascii="Times New Roman" w:hAnsi="Times New Roman" w:cs="Times New Roman"/>
          <w:bCs/>
          <w:sz w:val="24"/>
          <w:szCs w:val="24"/>
          <w:lang w:val="bg-BG"/>
        </w:rPr>
        <w:t xml:space="preserve"> (</w:t>
      </w:r>
      <w:r w:rsidRPr="00825732">
        <w:rPr>
          <w:rFonts w:ascii="Times New Roman" w:hAnsi="Times New Roman" w:cs="Times New Roman"/>
          <w:bCs/>
          <w:sz w:val="24"/>
          <w:szCs w:val="24"/>
          <w:lang w:val="en-GB"/>
        </w:rPr>
        <w:t>Least</w:t>
      </w:r>
      <w:r w:rsidRPr="00825732">
        <w:rPr>
          <w:rFonts w:ascii="Times New Roman" w:hAnsi="Times New Roman" w:cs="Times New Roman"/>
          <w:bCs/>
          <w:sz w:val="24"/>
          <w:szCs w:val="24"/>
          <w:lang w:val="bg-BG"/>
        </w:rPr>
        <w:t xml:space="preserve"> </w:t>
      </w:r>
      <w:r w:rsidRPr="00825732">
        <w:rPr>
          <w:rFonts w:ascii="Times New Roman" w:hAnsi="Times New Roman" w:cs="Times New Roman"/>
          <w:bCs/>
          <w:sz w:val="24"/>
          <w:szCs w:val="24"/>
          <w:lang w:val="en-GB"/>
        </w:rPr>
        <w:t>Concern</w:t>
      </w:r>
      <w:r w:rsidRPr="00825732">
        <w:rPr>
          <w:rFonts w:ascii="Times New Roman" w:hAnsi="Times New Roman" w:cs="Times New Roman"/>
          <w:bCs/>
          <w:sz w:val="24"/>
          <w:szCs w:val="24"/>
          <w:lang w:val="bg-BG"/>
        </w:rPr>
        <w:t xml:space="preserve">). Включен в </w:t>
      </w:r>
      <w:r w:rsidRPr="00825732">
        <w:rPr>
          <w:rFonts w:ascii="Times New Roman" w:hAnsi="Times New Roman" w:cs="Times New Roman"/>
          <w:bCs/>
          <w:sz w:val="24"/>
          <w:szCs w:val="24"/>
          <w:lang w:val="en-GB"/>
        </w:rPr>
        <w:t>SPEC</w:t>
      </w:r>
      <w:r w:rsidRPr="00825732">
        <w:rPr>
          <w:rFonts w:ascii="Times New Roman" w:hAnsi="Times New Roman" w:cs="Times New Roman"/>
          <w:bCs/>
          <w:sz w:val="24"/>
          <w:szCs w:val="24"/>
          <w:lang w:val="bg-BG"/>
        </w:rPr>
        <w:t xml:space="preserve"> 2. Включен в Червената книга на България като уязвим </w:t>
      </w:r>
      <w:r w:rsidRPr="00825732">
        <w:rPr>
          <w:rFonts w:ascii="Times New Roman" w:hAnsi="Times New Roman" w:cs="Times New Roman"/>
          <w:bCs/>
          <w:sz w:val="24"/>
          <w:szCs w:val="24"/>
          <w:lang w:val="en-GB"/>
        </w:rPr>
        <w:t>VU</w:t>
      </w:r>
      <w:r w:rsidRPr="00825732">
        <w:rPr>
          <w:rFonts w:ascii="Times New Roman" w:hAnsi="Times New Roman" w:cs="Times New Roman"/>
          <w:bCs/>
          <w:sz w:val="24"/>
          <w:szCs w:val="24"/>
          <w:lang w:val="bg-BG"/>
        </w:rPr>
        <w:t xml:space="preserve">. </w:t>
      </w:r>
    </w:p>
    <w:p w:rsidR="00825732" w:rsidRPr="00825732" w:rsidRDefault="00825732" w:rsidP="00825732">
      <w:pPr>
        <w:spacing w:before="120" w:after="120" w:line="240" w:lineRule="auto"/>
        <w:jc w:val="both"/>
        <w:rPr>
          <w:rFonts w:ascii="Times New Roman" w:hAnsi="Times New Roman" w:cs="Times New Roman"/>
          <w:bCs/>
          <w:sz w:val="24"/>
          <w:szCs w:val="24"/>
          <w:lang w:val="bg-BG"/>
        </w:rPr>
      </w:pPr>
      <w:r w:rsidRPr="00825732">
        <w:rPr>
          <w:rFonts w:ascii="Times New Roman" w:hAnsi="Times New Roman" w:cs="Times New Roman"/>
          <w:bCs/>
          <w:sz w:val="24"/>
          <w:szCs w:val="24"/>
          <w:lang w:val="bg-BG"/>
        </w:rPr>
        <w:t xml:space="preserve">Съгласно докладването през 2019 г. (за периода 2013-2018 г.), видът се опазва само като </w:t>
      </w:r>
      <w:r w:rsidRPr="00825732">
        <w:rPr>
          <w:rFonts w:ascii="Times New Roman" w:hAnsi="Times New Roman" w:cs="Times New Roman"/>
          <w:b/>
          <w:bCs/>
          <w:sz w:val="24"/>
          <w:szCs w:val="24"/>
          <w:lang w:val="bg-BG"/>
        </w:rPr>
        <w:t>гнездящ</w:t>
      </w:r>
      <w:r w:rsidRPr="00825732">
        <w:rPr>
          <w:rFonts w:ascii="Times New Roman" w:hAnsi="Times New Roman" w:cs="Times New Roman"/>
          <w:bCs/>
          <w:sz w:val="24"/>
          <w:szCs w:val="24"/>
          <w:lang w:val="bg-BG"/>
        </w:rPr>
        <w:t xml:space="preserve"> с популация между 2000 и 4500 токуващи мъжки. Краткосрочната популационна тенденция (2000-2018 г.) е намаляваща, а дългосрочната (1980-2018 г.) също е намаляваща. Посочени са следните заплахи: </w:t>
      </w:r>
      <w:r w:rsidRPr="00825732">
        <w:rPr>
          <w:rFonts w:ascii="Times New Roman" w:hAnsi="Times New Roman" w:cs="Times New Roman"/>
          <w:bCs/>
          <w:sz w:val="24"/>
          <w:szCs w:val="24"/>
        </w:rPr>
        <w:t>A</w:t>
      </w:r>
      <w:r w:rsidRPr="00825732">
        <w:rPr>
          <w:rFonts w:ascii="Times New Roman" w:hAnsi="Times New Roman" w:cs="Times New Roman"/>
          <w:bCs/>
          <w:sz w:val="24"/>
          <w:szCs w:val="24"/>
          <w:lang w:val="bg-BG"/>
        </w:rPr>
        <w:t xml:space="preserve">02, </w:t>
      </w:r>
      <w:r w:rsidRPr="00825732">
        <w:rPr>
          <w:rFonts w:ascii="Times New Roman" w:hAnsi="Times New Roman" w:cs="Times New Roman"/>
          <w:bCs/>
          <w:sz w:val="24"/>
          <w:szCs w:val="24"/>
        </w:rPr>
        <w:t>A</w:t>
      </w:r>
      <w:r w:rsidRPr="00825732">
        <w:rPr>
          <w:rFonts w:ascii="Times New Roman" w:hAnsi="Times New Roman" w:cs="Times New Roman"/>
          <w:bCs/>
          <w:sz w:val="24"/>
          <w:szCs w:val="24"/>
          <w:lang w:val="bg-BG"/>
        </w:rPr>
        <w:t xml:space="preserve">03. В Червената книга (2015) основните посочени заплахи и въздействия са разрушаване на местообитанията - разораване на ливади, ранно косене, палежите на стърнищата, интензификация на земеделието, прекомерно използване на инсектициди, лов. </w:t>
      </w:r>
    </w:p>
    <w:p w:rsidR="00825732" w:rsidRPr="00825732" w:rsidRDefault="00825732" w:rsidP="00825732">
      <w:pPr>
        <w:spacing w:before="120" w:after="120" w:line="240" w:lineRule="auto"/>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3. </w:t>
      </w:r>
      <w:r w:rsidRPr="00825732">
        <w:rPr>
          <w:rFonts w:ascii="Times New Roman" w:hAnsi="Times New Roman" w:cs="Times New Roman"/>
          <w:b/>
          <w:sz w:val="24"/>
          <w:szCs w:val="24"/>
          <w:lang w:val="bg-BG"/>
        </w:rPr>
        <w:t xml:space="preserve">Състояние в </w:t>
      </w:r>
      <w:r w:rsidRPr="00825732">
        <w:rPr>
          <w:rFonts w:ascii="Times New Roman" w:hAnsi="Times New Roman" w:cs="Times New Roman"/>
          <w:b/>
          <w:bCs/>
          <w:sz w:val="24"/>
          <w:szCs w:val="24"/>
          <w:lang w:val="bg-BG"/>
        </w:rPr>
        <w:t>СЗЗ BG0002065 „Блато Малък Преславец“</w:t>
      </w:r>
    </w:p>
    <w:p w:rsidR="00825732" w:rsidRPr="00825732" w:rsidRDefault="00825732" w:rsidP="00825732">
      <w:pPr>
        <w:spacing w:before="120" w:after="120" w:line="240" w:lineRule="auto"/>
        <w:jc w:val="both"/>
        <w:rPr>
          <w:rFonts w:ascii="Times New Roman" w:hAnsi="Times New Roman" w:cs="Times New Roman"/>
          <w:sz w:val="24"/>
          <w:szCs w:val="24"/>
          <w:lang w:val="bg-BG"/>
        </w:rPr>
      </w:pPr>
      <w:r w:rsidRPr="00825732">
        <w:rPr>
          <w:rFonts w:ascii="Times New Roman" w:hAnsi="Times New Roman" w:cs="Times New Roman"/>
          <w:sz w:val="24"/>
          <w:szCs w:val="24"/>
          <w:lang w:val="bg-BG"/>
        </w:rPr>
        <w:t xml:space="preserve">Съгласно </w:t>
      </w:r>
      <w:r w:rsidR="000C6B3E">
        <w:rPr>
          <w:rFonts w:ascii="Times New Roman" w:hAnsi="Times New Roman" w:cs="Times New Roman"/>
          <w:sz w:val="24"/>
          <w:szCs w:val="24"/>
          <w:lang w:val="bg-BG"/>
        </w:rPr>
        <w:t>СФ</w:t>
      </w:r>
      <w:r w:rsidRPr="00825732">
        <w:rPr>
          <w:rFonts w:ascii="Times New Roman" w:hAnsi="Times New Roman" w:cs="Times New Roman"/>
          <w:sz w:val="24"/>
          <w:szCs w:val="24"/>
          <w:lang w:val="bg-BG"/>
        </w:rPr>
        <w:t xml:space="preserve"> на зоната</w:t>
      </w:r>
      <w:r w:rsidRPr="00825732">
        <w:rPr>
          <w:rFonts w:ascii="Times New Roman" w:hAnsi="Times New Roman" w:cs="Times New Roman"/>
          <w:sz w:val="24"/>
          <w:szCs w:val="24"/>
          <w:lang w:val="en-GB"/>
        </w:rPr>
        <w:t>,</w:t>
      </w:r>
      <w:r w:rsidRPr="00825732">
        <w:rPr>
          <w:rFonts w:ascii="Times New Roman" w:hAnsi="Times New Roman" w:cs="Times New Roman"/>
          <w:sz w:val="24"/>
          <w:szCs w:val="24"/>
          <w:lang w:val="bg-BG"/>
        </w:rPr>
        <w:t xml:space="preserve"> вида е гнездящ, като популацията се оценява на 1 двойка, което представлява 0,02 – 0,05 % от националната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825732" w:rsidRPr="00825732" w:rsidRDefault="00825732" w:rsidP="00825732">
      <w:pPr>
        <w:spacing w:before="120" w:after="120" w:line="240" w:lineRule="auto"/>
        <w:jc w:val="both"/>
        <w:rPr>
          <w:rFonts w:ascii="Times New Roman" w:hAnsi="Times New Roman" w:cs="Times New Roman"/>
          <w:sz w:val="24"/>
          <w:szCs w:val="24"/>
          <w:lang w:val="bg-BG"/>
        </w:rPr>
      </w:pPr>
      <w:r w:rsidRPr="00825732">
        <w:rPr>
          <w:rFonts w:ascii="Times New Roman" w:hAnsi="Times New Roman" w:cs="Times New Roman"/>
          <w:sz w:val="24"/>
          <w:szCs w:val="24"/>
          <w:lang w:val="bg-BG"/>
        </w:rPr>
        <w:t xml:space="preserve">Съгласно </w:t>
      </w:r>
      <w:r w:rsidR="000C6B3E">
        <w:rPr>
          <w:rFonts w:ascii="Times New Roman" w:hAnsi="Times New Roman" w:cs="Times New Roman"/>
          <w:sz w:val="24"/>
          <w:szCs w:val="24"/>
          <w:lang w:val="bg-BG"/>
        </w:rPr>
        <w:t>СФ</w:t>
      </w:r>
      <w:r w:rsidRPr="00825732">
        <w:rPr>
          <w:rFonts w:ascii="Times New Roman" w:hAnsi="Times New Roman" w:cs="Times New Roman"/>
          <w:sz w:val="24"/>
          <w:szCs w:val="24"/>
          <w:lang w:val="en-GB"/>
        </w:rPr>
        <w:t>,</w:t>
      </w:r>
      <w:r w:rsidRPr="00825732">
        <w:rPr>
          <w:rFonts w:ascii="Times New Roman" w:hAnsi="Times New Roman" w:cs="Times New Roman"/>
          <w:sz w:val="24"/>
          <w:szCs w:val="24"/>
          <w:lang w:val="bg-BG"/>
        </w:rPr>
        <w:t xml:space="preserve"> мигриращата популация е неизвестна поради липса на данни „</w:t>
      </w:r>
      <w:r w:rsidRPr="00825732">
        <w:rPr>
          <w:rFonts w:ascii="Times New Roman" w:hAnsi="Times New Roman" w:cs="Times New Roman"/>
          <w:sz w:val="24"/>
          <w:szCs w:val="24"/>
          <w:lang w:val="en-GB"/>
        </w:rPr>
        <w:t>DD</w:t>
      </w:r>
      <w:r w:rsidRPr="00825732">
        <w:rPr>
          <w:rFonts w:ascii="Times New Roman" w:hAnsi="Times New Roman" w:cs="Times New Roman"/>
          <w:sz w:val="24"/>
          <w:szCs w:val="24"/>
          <w:lang w:val="bg-BG"/>
        </w:rPr>
        <w:t>“. Оценката на популацията е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825732" w:rsidRPr="00825732" w:rsidRDefault="00825732" w:rsidP="00825732">
      <w:pPr>
        <w:spacing w:before="120" w:after="120" w:line="240" w:lineRule="auto"/>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4. </w:t>
      </w:r>
      <w:r w:rsidRPr="00825732">
        <w:rPr>
          <w:rFonts w:ascii="Times New Roman" w:hAnsi="Times New Roman" w:cs="Times New Roman"/>
          <w:b/>
          <w:sz w:val="24"/>
          <w:szCs w:val="24"/>
          <w:lang w:val="bg-BG"/>
        </w:rPr>
        <w:t xml:space="preserve">Анализ на наличната информация </w:t>
      </w:r>
    </w:p>
    <w:p w:rsidR="00825732" w:rsidRPr="00825732" w:rsidRDefault="00825732" w:rsidP="00825732">
      <w:pPr>
        <w:spacing w:before="120" w:after="120" w:line="240" w:lineRule="auto"/>
        <w:jc w:val="both"/>
        <w:rPr>
          <w:rFonts w:ascii="Times New Roman" w:hAnsi="Times New Roman" w:cs="Times New Roman"/>
          <w:sz w:val="24"/>
          <w:szCs w:val="24"/>
          <w:lang w:val="en-GB"/>
        </w:rPr>
      </w:pPr>
      <w:r w:rsidRPr="00825732">
        <w:rPr>
          <w:rFonts w:ascii="Times New Roman" w:hAnsi="Times New Roman" w:cs="Times New Roman"/>
          <w:sz w:val="24"/>
          <w:szCs w:val="24"/>
          <w:lang w:val="bg-BG"/>
        </w:rPr>
        <w:t xml:space="preserve">В средна Дунавска равнина е рядък и малочислен гнездящ и прелетен вид. (Шурулинков и др., 2005). Според Петков (2007), видът не е съобщен за зоната. Ливадния дърдавец е нощно-активна птица и числеността на гнездовата популация се оценява по обаждането на токуващите мъжки през нощта. По време на проучването през 2021 г. ливадния дърдавец не е регистриран в СЗЗ „Блато Малък Преславец“. Няма данни за наблюдения на вида от </w:t>
      </w:r>
      <w:r w:rsidRPr="00825732">
        <w:rPr>
          <w:rFonts w:ascii="Times New Roman" w:hAnsi="Times New Roman" w:cs="Times New Roman"/>
          <w:sz w:val="24"/>
          <w:szCs w:val="24"/>
          <w:lang w:val="en-GB"/>
        </w:rPr>
        <w:t xml:space="preserve">ebird.org </w:t>
      </w:r>
      <w:r w:rsidRPr="00825732">
        <w:rPr>
          <w:rFonts w:ascii="Times New Roman" w:hAnsi="Times New Roman" w:cs="Times New Roman"/>
          <w:sz w:val="24"/>
          <w:szCs w:val="24"/>
          <w:lang w:val="bg-BG"/>
        </w:rPr>
        <w:t xml:space="preserve">и </w:t>
      </w:r>
      <w:r w:rsidRPr="00825732">
        <w:rPr>
          <w:rFonts w:ascii="Times New Roman" w:hAnsi="Times New Roman" w:cs="Times New Roman"/>
          <w:sz w:val="24"/>
          <w:szCs w:val="24"/>
          <w:lang w:val="en-GB"/>
        </w:rPr>
        <w:t>observation.org</w:t>
      </w:r>
      <w:r w:rsidRPr="00825732">
        <w:rPr>
          <w:rFonts w:ascii="Times New Roman" w:hAnsi="Times New Roman" w:cs="Times New Roman"/>
          <w:sz w:val="24"/>
          <w:szCs w:val="24"/>
          <w:lang w:val="bg-BG"/>
        </w:rPr>
        <w:t xml:space="preserve"> в зоната. Най-близките локации с чути мъжки през размножителния сезон са южно от гр. Тутракан и ез. Сребърна (</w:t>
      </w:r>
      <w:r w:rsidRPr="00825732">
        <w:rPr>
          <w:rFonts w:ascii="Times New Roman" w:hAnsi="Times New Roman" w:cs="Times New Roman"/>
          <w:sz w:val="24"/>
          <w:szCs w:val="24"/>
          <w:lang w:val="en-GB"/>
        </w:rPr>
        <w:t>S. Peev, T. Stefanov, 2021</w:t>
      </w:r>
      <w:r w:rsidRPr="00825732">
        <w:rPr>
          <w:rFonts w:ascii="Times New Roman" w:hAnsi="Times New Roman" w:cs="Times New Roman"/>
          <w:sz w:val="24"/>
          <w:szCs w:val="24"/>
          <w:lang w:val="bg-BG"/>
        </w:rPr>
        <w:t>)</w:t>
      </w:r>
      <w:r w:rsidRPr="00825732">
        <w:rPr>
          <w:rFonts w:ascii="Times New Roman" w:hAnsi="Times New Roman" w:cs="Times New Roman"/>
          <w:sz w:val="24"/>
          <w:szCs w:val="24"/>
          <w:lang w:val="en-GB"/>
        </w:rPr>
        <w:t>.</w:t>
      </w:r>
    </w:p>
    <w:p w:rsidR="00825732" w:rsidRPr="00825732" w:rsidRDefault="00825732" w:rsidP="00825732">
      <w:pPr>
        <w:spacing w:before="120" w:after="120" w:line="240" w:lineRule="auto"/>
        <w:jc w:val="both"/>
        <w:rPr>
          <w:rFonts w:ascii="Times New Roman" w:hAnsi="Times New Roman" w:cs="Times New Roman"/>
          <w:sz w:val="24"/>
          <w:szCs w:val="24"/>
          <w:lang w:val="bg-BG"/>
        </w:rPr>
      </w:pPr>
      <w:r w:rsidRPr="00825732">
        <w:rPr>
          <w:rFonts w:ascii="Times New Roman" w:hAnsi="Times New Roman" w:cs="Times New Roman"/>
          <w:sz w:val="24"/>
          <w:szCs w:val="24"/>
          <w:lang w:val="bg-BG"/>
        </w:rPr>
        <w:t>Липсват публикувани данни за концентрацията на вида в зоната по време на миграция, поради което се налага поставянето на междинна цел до 2025 г. да се проведе мониторинг, който да изясни тази численост. Поради нощната миграция на вида и прикрития начин на живот е нужно залагането на специфичен мониторинг за оценка на мигриращата популация.</w:t>
      </w:r>
    </w:p>
    <w:p w:rsidR="00825732" w:rsidRPr="00825732" w:rsidRDefault="00825732" w:rsidP="00825732">
      <w:pPr>
        <w:spacing w:before="120" w:after="120" w:line="240" w:lineRule="auto"/>
        <w:jc w:val="both"/>
        <w:rPr>
          <w:rFonts w:ascii="Times New Roman" w:hAnsi="Times New Roman" w:cs="Times New Roman"/>
          <w:sz w:val="24"/>
          <w:szCs w:val="24"/>
          <w:lang w:val="bg-BG"/>
        </w:rPr>
      </w:pPr>
      <w:r w:rsidRPr="00825732">
        <w:rPr>
          <w:rFonts w:ascii="Times New Roman" w:hAnsi="Times New Roman" w:cs="Times New Roman"/>
          <w:sz w:val="24"/>
          <w:szCs w:val="24"/>
          <w:lang w:val="bg-BG"/>
        </w:rPr>
        <w:t xml:space="preserve">Основни заплахи са увреждане на местообитанието с промяна на земеползването, преминаване на транспортни средства през хабитата, осушаване на влажните ливади, палене а стърнища и др. </w:t>
      </w:r>
    </w:p>
    <w:p w:rsidR="00825732" w:rsidRPr="00825732" w:rsidRDefault="00825732" w:rsidP="00825732">
      <w:pPr>
        <w:spacing w:before="120" w:after="120" w:line="240" w:lineRule="auto"/>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5. </w:t>
      </w:r>
      <w:r w:rsidRPr="00825732">
        <w:rPr>
          <w:rFonts w:ascii="Times New Roman" w:hAnsi="Times New Roman" w:cs="Times New Roman"/>
          <w:b/>
          <w:sz w:val="24"/>
          <w:szCs w:val="24"/>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181"/>
        <w:gridCol w:w="1288"/>
        <w:gridCol w:w="3211"/>
        <w:gridCol w:w="2119"/>
      </w:tblGrid>
      <w:tr w:rsidR="00825732" w:rsidRPr="00825732" w:rsidTr="00B54405">
        <w:trPr>
          <w:tblHeader/>
          <w:jc w:val="center"/>
        </w:trPr>
        <w:tc>
          <w:tcPr>
            <w:tcW w:w="922" w:type="pct"/>
            <w:shd w:val="clear" w:color="auto" w:fill="B6DDE8"/>
            <w:vAlign w:val="center"/>
          </w:tcPr>
          <w:p w:rsidR="00825732" w:rsidRPr="00825732" w:rsidRDefault="00825732" w:rsidP="00825732">
            <w:pPr>
              <w:spacing w:after="0"/>
              <w:jc w:val="center"/>
              <w:rPr>
                <w:rFonts w:ascii="Times New Roman" w:hAnsi="Times New Roman" w:cs="Times New Roman"/>
                <w:b/>
                <w:bCs/>
                <w:lang w:val="bg-BG"/>
              </w:rPr>
            </w:pPr>
            <w:r w:rsidRPr="00825732">
              <w:rPr>
                <w:rFonts w:ascii="Times New Roman" w:hAnsi="Times New Roman" w:cs="Times New Roman"/>
                <w:b/>
                <w:bCs/>
                <w:lang w:val="bg-BG"/>
              </w:rPr>
              <w:t>Параметър</w:t>
            </w:r>
          </w:p>
        </w:tc>
        <w:tc>
          <w:tcPr>
            <w:tcW w:w="597" w:type="pct"/>
            <w:shd w:val="clear" w:color="auto" w:fill="B6DDE8"/>
            <w:vAlign w:val="center"/>
          </w:tcPr>
          <w:p w:rsidR="00825732" w:rsidRPr="00825732" w:rsidRDefault="00825732" w:rsidP="00825732">
            <w:pPr>
              <w:spacing w:after="0"/>
              <w:jc w:val="center"/>
              <w:rPr>
                <w:rFonts w:ascii="Times New Roman" w:hAnsi="Times New Roman" w:cs="Times New Roman"/>
                <w:b/>
                <w:bCs/>
                <w:lang w:val="bg-BG"/>
              </w:rPr>
            </w:pPr>
            <w:r w:rsidRPr="00825732">
              <w:rPr>
                <w:rFonts w:ascii="Times New Roman" w:hAnsi="Times New Roman" w:cs="Times New Roman"/>
                <w:b/>
                <w:bCs/>
                <w:lang w:val="bg-BG"/>
              </w:rPr>
              <w:t>Мерна единица</w:t>
            </w:r>
          </w:p>
        </w:tc>
        <w:tc>
          <w:tcPr>
            <w:tcW w:w="673" w:type="pct"/>
            <w:shd w:val="clear" w:color="auto" w:fill="B6DDE8"/>
            <w:vAlign w:val="center"/>
          </w:tcPr>
          <w:p w:rsidR="00825732" w:rsidRPr="00825732" w:rsidRDefault="00825732" w:rsidP="00825732">
            <w:pPr>
              <w:spacing w:after="0"/>
              <w:jc w:val="center"/>
              <w:rPr>
                <w:rFonts w:ascii="Times New Roman" w:hAnsi="Times New Roman" w:cs="Times New Roman"/>
                <w:b/>
                <w:bCs/>
                <w:lang w:val="bg-BG"/>
              </w:rPr>
            </w:pPr>
            <w:r w:rsidRPr="00825732">
              <w:rPr>
                <w:rFonts w:ascii="Times New Roman" w:hAnsi="Times New Roman" w:cs="Times New Roman"/>
                <w:b/>
                <w:bCs/>
                <w:lang w:val="bg-BG"/>
              </w:rPr>
              <w:t>Целева стойност</w:t>
            </w:r>
          </w:p>
        </w:tc>
        <w:tc>
          <w:tcPr>
            <w:tcW w:w="1693" w:type="pct"/>
            <w:shd w:val="clear" w:color="auto" w:fill="B6DDE8"/>
            <w:vAlign w:val="center"/>
          </w:tcPr>
          <w:p w:rsidR="00825732" w:rsidRPr="00825732" w:rsidRDefault="00825732" w:rsidP="00825732">
            <w:pPr>
              <w:spacing w:after="0"/>
              <w:jc w:val="center"/>
              <w:rPr>
                <w:rFonts w:ascii="Times New Roman" w:hAnsi="Times New Roman" w:cs="Times New Roman"/>
                <w:b/>
                <w:bCs/>
                <w:lang w:val="bg-BG"/>
              </w:rPr>
            </w:pPr>
            <w:r w:rsidRPr="00825732">
              <w:rPr>
                <w:rFonts w:ascii="Times New Roman" w:hAnsi="Times New Roman" w:cs="Times New Roman"/>
                <w:b/>
                <w:bCs/>
                <w:lang w:val="bg-BG"/>
              </w:rPr>
              <w:t>Допълнителна информация</w:t>
            </w:r>
          </w:p>
        </w:tc>
        <w:tc>
          <w:tcPr>
            <w:tcW w:w="1115" w:type="pct"/>
            <w:shd w:val="clear" w:color="auto" w:fill="B6DDE8"/>
            <w:vAlign w:val="center"/>
          </w:tcPr>
          <w:p w:rsidR="00825732" w:rsidRPr="00825732" w:rsidRDefault="00825732" w:rsidP="00825732">
            <w:pPr>
              <w:spacing w:after="0"/>
              <w:jc w:val="center"/>
              <w:rPr>
                <w:rFonts w:ascii="Times New Roman" w:hAnsi="Times New Roman" w:cs="Times New Roman"/>
                <w:b/>
                <w:bCs/>
                <w:lang w:val="bg-BG"/>
              </w:rPr>
            </w:pPr>
            <w:r w:rsidRPr="00825732">
              <w:rPr>
                <w:rFonts w:ascii="Times New Roman" w:hAnsi="Times New Roman" w:cs="Times New Roman"/>
                <w:b/>
                <w:bCs/>
                <w:lang w:val="bg-BG"/>
              </w:rPr>
              <w:t>Специфични за зоната цели</w:t>
            </w:r>
          </w:p>
        </w:tc>
      </w:tr>
      <w:tr w:rsidR="00825732" w:rsidRPr="00825732" w:rsidTr="00B54405">
        <w:trPr>
          <w:jc w:val="center"/>
        </w:trPr>
        <w:tc>
          <w:tcPr>
            <w:tcW w:w="922" w:type="pct"/>
            <w:shd w:val="clear" w:color="auto" w:fill="auto"/>
          </w:tcPr>
          <w:p w:rsidR="00825732" w:rsidRPr="00825732" w:rsidRDefault="00825732" w:rsidP="00825732">
            <w:pPr>
              <w:spacing w:after="0"/>
              <w:rPr>
                <w:rFonts w:ascii="Times New Roman" w:hAnsi="Times New Roman" w:cs="Times New Roman"/>
                <w:b/>
                <w:lang w:val="bg-BG"/>
              </w:rPr>
            </w:pPr>
            <w:r w:rsidRPr="00825732">
              <w:rPr>
                <w:rFonts w:ascii="Times New Roman" w:hAnsi="Times New Roman" w:cs="Times New Roman"/>
                <w:b/>
                <w:lang w:val="bg-BG"/>
              </w:rPr>
              <w:t>Популация:</w:t>
            </w:r>
            <w:r w:rsidRPr="00825732">
              <w:rPr>
                <w:rFonts w:ascii="Times New Roman" w:hAnsi="Times New Roman" w:cs="Times New Roman"/>
                <w:lang w:val="bg-BG"/>
              </w:rPr>
              <w:t xml:space="preserve"> Размер на </w:t>
            </w:r>
            <w:r w:rsidRPr="00825732">
              <w:rPr>
                <w:rFonts w:ascii="Times New Roman" w:hAnsi="Times New Roman" w:cs="Times New Roman"/>
                <w:lang w:val="bg-BG"/>
              </w:rPr>
              <w:lastRenderedPageBreak/>
              <w:t>гнездовата популация</w:t>
            </w:r>
          </w:p>
        </w:tc>
        <w:tc>
          <w:tcPr>
            <w:tcW w:w="597" w:type="pct"/>
            <w:shd w:val="clear" w:color="auto" w:fill="auto"/>
          </w:tcPr>
          <w:p w:rsidR="00825732" w:rsidRPr="00825732" w:rsidRDefault="00825732" w:rsidP="00825732">
            <w:pPr>
              <w:spacing w:after="0"/>
              <w:rPr>
                <w:rFonts w:ascii="Times New Roman" w:hAnsi="Times New Roman" w:cs="Times New Roman"/>
                <w:lang w:val="bg-BG"/>
              </w:rPr>
            </w:pPr>
            <w:r w:rsidRPr="00825732">
              <w:rPr>
                <w:rFonts w:ascii="Times New Roman" w:hAnsi="Times New Roman" w:cs="Times New Roman"/>
                <w:lang w:val="bg-BG"/>
              </w:rPr>
              <w:lastRenderedPageBreak/>
              <w:t xml:space="preserve">Брой токуващи </w:t>
            </w:r>
            <w:r w:rsidRPr="00825732">
              <w:rPr>
                <w:rFonts w:ascii="Times New Roman" w:hAnsi="Times New Roman" w:cs="Times New Roman"/>
                <w:lang w:val="bg-BG"/>
              </w:rPr>
              <w:lastRenderedPageBreak/>
              <w:t>мъжки</w:t>
            </w:r>
          </w:p>
        </w:tc>
        <w:tc>
          <w:tcPr>
            <w:tcW w:w="673" w:type="pct"/>
            <w:shd w:val="clear" w:color="auto" w:fill="auto"/>
          </w:tcPr>
          <w:p w:rsidR="00825732" w:rsidRPr="00825732" w:rsidRDefault="00825732" w:rsidP="00825732">
            <w:pPr>
              <w:spacing w:after="0"/>
              <w:rPr>
                <w:rFonts w:ascii="Times New Roman" w:hAnsi="Times New Roman" w:cs="Times New Roman"/>
                <w:lang w:val="bg-BG"/>
              </w:rPr>
            </w:pPr>
            <w:r w:rsidRPr="00825732">
              <w:rPr>
                <w:rFonts w:ascii="Times New Roman" w:hAnsi="Times New Roman" w:cs="Times New Roman"/>
                <w:lang w:val="bg-BG"/>
              </w:rPr>
              <w:lastRenderedPageBreak/>
              <w:t xml:space="preserve">Най-малко 1 токуващ </w:t>
            </w:r>
            <w:r w:rsidRPr="00825732">
              <w:rPr>
                <w:rFonts w:ascii="Times New Roman" w:hAnsi="Times New Roman" w:cs="Times New Roman"/>
                <w:lang w:val="bg-BG"/>
              </w:rPr>
              <w:lastRenderedPageBreak/>
              <w:t xml:space="preserve">мъжки. </w:t>
            </w:r>
          </w:p>
        </w:tc>
        <w:tc>
          <w:tcPr>
            <w:tcW w:w="1693" w:type="pct"/>
            <w:shd w:val="clear" w:color="auto" w:fill="auto"/>
          </w:tcPr>
          <w:p w:rsidR="00825732" w:rsidRPr="00825732" w:rsidRDefault="00825732" w:rsidP="00825732">
            <w:pPr>
              <w:spacing w:after="0"/>
              <w:rPr>
                <w:rFonts w:ascii="Times New Roman" w:hAnsi="Times New Roman" w:cs="Times New Roman"/>
                <w:lang w:val="bg-BG"/>
              </w:rPr>
            </w:pPr>
            <w:r w:rsidRPr="00825732">
              <w:rPr>
                <w:rFonts w:ascii="Times New Roman" w:hAnsi="Times New Roman" w:cs="Times New Roman"/>
                <w:lang w:val="bg-BG"/>
              </w:rPr>
              <w:lastRenderedPageBreak/>
              <w:t xml:space="preserve">Определена на база </w:t>
            </w:r>
            <w:r w:rsidR="000C6B3E">
              <w:rPr>
                <w:rFonts w:ascii="Times New Roman" w:hAnsi="Times New Roman" w:cs="Times New Roman"/>
                <w:lang w:val="bg-BG"/>
              </w:rPr>
              <w:t>СФ</w:t>
            </w:r>
            <w:r w:rsidRPr="00825732">
              <w:rPr>
                <w:rFonts w:ascii="Times New Roman" w:hAnsi="Times New Roman" w:cs="Times New Roman"/>
                <w:lang w:val="bg-BG"/>
              </w:rPr>
              <w:t xml:space="preserve"> за зоната. Няма друга актуална </w:t>
            </w:r>
            <w:r w:rsidRPr="00825732">
              <w:rPr>
                <w:rFonts w:ascii="Times New Roman" w:hAnsi="Times New Roman" w:cs="Times New Roman"/>
                <w:lang w:val="bg-BG"/>
              </w:rPr>
              <w:lastRenderedPageBreak/>
              <w:t>информация за количеството на птиците и районите с концентрация на вида в зоната по време на размножаване.</w:t>
            </w:r>
          </w:p>
        </w:tc>
        <w:tc>
          <w:tcPr>
            <w:tcW w:w="1115" w:type="pct"/>
          </w:tcPr>
          <w:p w:rsidR="00825732" w:rsidRPr="00825732" w:rsidRDefault="00825732" w:rsidP="00825732">
            <w:pPr>
              <w:spacing w:after="0"/>
              <w:rPr>
                <w:rFonts w:ascii="Times New Roman" w:hAnsi="Times New Roman" w:cs="Times New Roman"/>
                <w:lang w:val="bg-BG"/>
              </w:rPr>
            </w:pPr>
            <w:r w:rsidRPr="00825732">
              <w:rPr>
                <w:rFonts w:ascii="Times New Roman" w:hAnsi="Times New Roman" w:cs="Times New Roman"/>
                <w:lang w:val="bg-BG"/>
              </w:rPr>
              <w:lastRenderedPageBreak/>
              <w:t xml:space="preserve">Поддържане на популацията на </w:t>
            </w:r>
            <w:r w:rsidRPr="00825732">
              <w:rPr>
                <w:rFonts w:ascii="Times New Roman" w:hAnsi="Times New Roman" w:cs="Times New Roman"/>
                <w:lang w:val="bg-BG"/>
              </w:rPr>
              <w:lastRenderedPageBreak/>
              <w:t>вида в зоната в размер най-малко 1 токуващ мъжки.</w:t>
            </w:r>
          </w:p>
        </w:tc>
      </w:tr>
      <w:tr w:rsidR="00825732" w:rsidRPr="00825732" w:rsidTr="00B54405">
        <w:trPr>
          <w:jc w:val="center"/>
        </w:trPr>
        <w:tc>
          <w:tcPr>
            <w:tcW w:w="922" w:type="pct"/>
            <w:shd w:val="clear" w:color="auto" w:fill="auto"/>
          </w:tcPr>
          <w:p w:rsidR="00825732" w:rsidRPr="00825732" w:rsidRDefault="00825732" w:rsidP="00825732">
            <w:pPr>
              <w:spacing w:after="0"/>
              <w:rPr>
                <w:rFonts w:ascii="Times New Roman" w:hAnsi="Times New Roman" w:cs="Times New Roman"/>
                <w:b/>
                <w:lang w:val="bg-BG"/>
              </w:rPr>
            </w:pPr>
            <w:r w:rsidRPr="00825732">
              <w:rPr>
                <w:rFonts w:ascii="Times New Roman" w:hAnsi="Times New Roman" w:cs="Times New Roman"/>
                <w:lang w:val="bg-BG"/>
              </w:rPr>
              <w:lastRenderedPageBreak/>
              <w:t xml:space="preserve">Популация: </w:t>
            </w:r>
            <w:r w:rsidRPr="00825732">
              <w:rPr>
                <w:rFonts w:ascii="Times New Roman" w:hAnsi="Times New Roman" w:cs="Times New Roman"/>
                <w:bCs/>
                <w:lang w:val="bg-BG"/>
              </w:rPr>
              <w:t>Размер на мигриращата популация</w:t>
            </w:r>
          </w:p>
        </w:tc>
        <w:tc>
          <w:tcPr>
            <w:tcW w:w="597" w:type="pct"/>
            <w:shd w:val="clear" w:color="auto" w:fill="auto"/>
          </w:tcPr>
          <w:p w:rsidR="00825732" w:rsidRPr="00825732" w:rsidRDefault="00825732" w:rsidP="00825732">
            <w:pPr>
              <w:spacing w:after="0"/>
              <w:rPr>
                <w:rFonts w:ascii="Times New Roman" w:hAnsi="Times New Roman" w:cs="Times New Roman"/>
                <w:lang w:val="bg-BG"/>
              </w:rPr>
            </w:pPr>
            <w:r w:rsidRPr="00825732">
              <w:rPr>
                <w:rFonts w:ascii="Times New Roman" w:hAnsi="Times New Roman" w:cs="Times New Roman"/>
                <w:lang w:val="bg-BG"/>
              </w:rPr>
              <w:t>Брой индивиди</w:t>
            </w:r>
          </w:p>
        </w:tc>
        <w:tc>
          <w:tcPr>
            <w:tcW w:w="673" w:type="pct"/>
            <w:shd w:val="clear" w:color="auto" w:fill="auto"/>
          </w:tcPr>
          <w:p w:rsidR="00825732" w:rsidRPr="00825732" w:rsidRDefault="00825732" w:rsidP="00825732">
            <w:pPr>
              <w:spacing w:after="0"/>
              <w:rPr>
                <w:rFonts w:ascii="Times New Roman" w:hAnsi="Times New Roman" w:cs="Times New Roman"/>
                <w:lang w:val="bg-BG"/>
              </w:rPr>
            </w:pPr>
            <w:r w:rsidRPr="00825732">
              <w:rPr>
                <w:rFonts w:ascii="Times New Roman" w:hAnsi="Times New Roman" w:cs="Times New Roman"/>
                <w:lang w:val="bg-BG"/>
              </w:rPr>
              <w:t>Неизвестна</w:t>
            </w:r>
          </w:p>
        </w:tc>
        <w:tc>
          <w:tcPr>
            <w:tcW w:w="1693" w:type="pct"/>
            <w:shd w:val="clear" w:color="auto" w:fill="auto"/>
          </w:tcPr>
          <w:p w:rsidR="00825732" w:rsidRPr="00825732" w:rsidRDefault="00825732" w:rsidP="00825732">
            <w:pPr>
              <w:spacing w:after="0"/>
              <w:rPr>
                <w:rFonts w:ascii="Times New Roman" w:hAnsi="Times New Roman" w:cs="Times New Roman"/>
                <w:lang w:val="bg-BG"/>
              </w:rPr>
            </w:pPr>
            <w:r w:rsidRPr="00825732">
              <w:rPr>
                <w:rFonts w:ascii="Times New Roman" w:hAnsi="Times New Roman" w:cs="Times New Roman"/>
                <w:lang w:val="bg-BG"/>
              </w:rPr>
              <w:t xml:space="preserve">В </w:t>
            </w:r>
            <w:r w:rsidR="000C6B3E">
              <w:rPr>
                <w:rFonts w:ascii="Times New Roman" w:hAnsi="Times New Roman" w:cs="Times New Roman"/>
                <w:lang w:val="bg-BG"/>
              </w:rPr>
              <w:t>СФ</w:t>
            </w:r>
            <w:r w:rsidRPr="00825732">
              <w:rPr>
                <w:rFonts w:ascii="Times New Roman" w:hAnsi="Times New Roman" w:cs="Times New Roman"/>
                <w:lang w:val="bg-BG"/>
              </w:rPr>
              <w:t xml:space="preserve"> за концентрацията на мигриращата популация на вида не е посочена минимална и максимална стойност, поради липса на данни. Предвид нощната активност на вида, се налага специализиран мониторинг.</w:t>
            </w:r>
          </w:p>
        </w:tc>
        <w:tc>
          <w:tcPr>
            <w:tcW w:w="1115" w:type="pct"/>
          </w:tcPr>
          <w:p w:rsidR="00825732" w:rsidRPr="00825732" w:rsidRDefault="00825732" w:rsidP="00825732">
            <w:pPr>
              <w:spacing w:after="0"/>
              <w:rPr>
                <w:rFonts w:ascii="Times New Roman" w:hAnsi="Times New Roman" w:cs="Times New Roman"/>
                <w:lang w:val="bg-BG"/>
              </w:rPr>
            </w:pPr>
            <w:r w:rsidRPr="00825732">
              <w:rPr>
                <w:rFonts w:ascii="Times New Roman" w:hAnsi="Times New Roman" w:cs="Times New Roman"/>
                <w:lang w:val="bg-BG"/>
              </w:rPr>
              <w:t>Да се извърши целенасочен мониторинг за установяване на размера на мигриращата популация до 2025 г.</w:t>
            </w:r>
          </w:p>
        </w:tc>
      </w:tr>
      <w:tr w:rsidR="00825732" w:rsidRPr="00825732" w:rsidTr="00B54405">
        <w:trPr>
          <w:jc w:val="center"/>
        </w:trPr>
        <w:tc>
          <w:tcPr>
            <w:tcW w:w="922" w:type="pct"/>
            <w:shd w:val="clear" w:color="auto" w:fill="auto"/>
          </w:tcPr>
          <w:p w:rsidR="00825732" w:rsidRPr="00825732" w:rsidRDefault="00825732" w:rsidP="00825732">
            <w:pPr>
              <w:spacing w:after="0" w:line="240" w:lineRule="auto"/>
              <w:rPr>
                <w:rFonts w:ascii="Times New Roman" w:hAnsi="Times New Roman" w:cs="Times New Roman"/>
                <w:b/>
                <w:lang w:val="bg-BG"/>
              </w:rPr>
            </w:pPr>
            <w:r w:rsidRPr="00825732">
              <w:rPr>
                <w:rFonts w:ascii="Times New Roman" w:hAnsi="Times New Roman" w:cs="Times New Roman"/>
                <w:b/>
                <w:lang w:val="bg-BG"/>
              </w:rPr>
              <w:t xml:space="preserve">Местообитание на вида: </w:t>
            </w:r>
            <w:r w:rsidRPr="00825732">
              <w:rPr>
                <w:rFonts w:ascii="Times New Roman" w:hAnsi="Times New Roman" w:cs="Times New Roman"/>
                <w:bCs/>
                <w:lang w:val="bg-BG"/>
              </w:rPr>
              <w:t>Площ на подходящите гнездови местообитания на вида</w:t>
            </w:r>
          </w:p>
        </w:tc>
        <w:tc>
          <w:tcPr>
            <w:tcW w:w="597" w:type="pct"/>
            <w:shd w:val="clear" w:color="auto" w:fill="auto"/>
          </w:tcPr>
          <w:p w:rsidR="00825732" w:rsidRPr="00825732" w:rsidRDefault="00825732" w:rsidP="00825732">
            <w:pPr>
              <w:spacing w:after="0" w:line="240" w:lineRule="auto"/>
              <w:rPr>
                <w:rFonts w:ascii="Times New Roman" w:hAnsi="Times New Roman" w:cs="Times New Roman"/>
              </w:rPr>
            </w:pPr>
            <w:r w:rsidRPr="00825732">
              <w:rPr>
                <w:rFonts w:ascii="Times New Roman" w:hAnsi="Times New Roman" w:cs="Times New Roman"/>
              </w:rPr>
              <w:t>ha</w:t>
            </w:r>
          </w:p>
        </w:tc>
        <w:tc>
          <w:tcPr>
            <w:tcW w:w="673" w:type="pct"/>
            <w:shd w:val="clear" w:color="auto" w:fill="auto"/>
          </w:tcPr>
          <w:p w:rsidR="00825732" w:rsidRPr="00825732" w:rsidRDefault="00825732" w:rsidP="00825732">
            <w:pPr>
              <w:spacing w:after="0" w:line="240" w:lineRule="auto"/>
              <w:rPr>
                <w:rFonts w:ascii="Times New Roman" w:hAnsi="Times New Roman" w:cs="Times New Roman"/>
                <w:lang w:val="bg-BG"/>
              </w:rPr>
            </w:pPr>
            <w:r w:rsidRPr="00825732">
              <w:rPr>
                <w:rFonts w:ascii="Times New Roman" w:hAnsi="Times New Roman" w:cs="Times New Roman"/>
                <w:lang w:val="bg-BG"/>
              </w:rPr>
              <w:t xml:space="preserve">Най-малко 62 </w:t>
            </w:r>
            <w:r w:rsidRPr="00825732">
              <w:rPr>
                <w:rFonts w:ascii="Times New Roman" w:hAnsi="Times New Roman" w:cs="Times New Roman"/>
                <w:lang w:val="en-GB"/>
              </w:rPr>
              <w:t>ha</w:t>
            </w:r>
          </w:p>
        </w:tc>
        <w:tc>
          <w:tcPr>
            <w:tcW w:w="1693" w:type="pct"/>
            <w:shd w:val="clear" w:color="auto" w:fill="auto"/>
          </w:tcPr>
          <w:p w:rsidR="00825732" w:rsidRPr="00825732" w:rsidRDefault="00825732" w:rsidP="00825732">
            <w:pPr>
              <w:spacing w:after="0" w:line="240" w:lineRule="auto"/>
              <w:rPr>
                <w:rFonts w:ascii="Times New Roman" w:hAnsi="Times New Roman" w:cs="Times New Roman"/>
                <w:lang w:val="bg-BG"/>
              </w:rPr>
            </w:pPr>
            <w:r w:rsidRPr="00825732">
              <w:rPr>
                <w:rFonts w:ascii="Times New Roman" w:hAnsi="Times New Roman" w:cs="Times New Roman"/>
                <w:lang w:val="bg-BG"/>
              </w:rPr>
              <w:t xml:space="preserve">Площта включва % на местообитание сухи ливади - </w:t>
            </w:r>
            <w:r w:rsidRPr="00825732">
              <w:rPr>
                <w:rFonts w:ascii="Times New Roman" w:hAnsi="Times New Roman" w:cs="Times New Roman"/>
                <w:lang w:val="en-GB"/>
              </w:rPr>
              <w:t>N09 (33 ha),</w:t>
            </w:r>
            <w:r w:rsidRPr="00825732">
              <w:rPr>
                <w:rFonts w:ascii="Times New Roman" w:hAnsi="Times New Roman" w:cs="Times New Roman"/>
                <w:lang w:val="bg-BG"/>
              </w:rPr>
              <w:t xml:space="preserve"> зърнени култури </w:t>
            </w:r>
            <w:r w:rsidRPr="00825732">
              <w:rPr>
                <w:rFonts w:ascii="Times New Roman" w:hAnsi="Times New Roman" w:cs="Times New Roman"/>
                <w:lang w:val="en-GB"/>
              </w:rPr>
              <w:t xml:space="preserve">N12 </w:t>
            </w:r>
            <w:r w:rsidRPr="00825732">
              <w:rPr>
                <w:rFonts w:ascii="Times New Roman" w:hAnsi="Times New Roman" w:cs="Times New Roman"/>
              </w:rPr>
              <w:t xml:space="preserve">(11 ha) </w:t>
            </w:r>
            <w:r w:rsidRPr="00825732">
              <w:rPr>
                <w:rFonts w:ascii="Times New Roman" w:hAnsi="Times New Roman" w:cs="Times New Roman"/>
                <w:lang w:val="bg-BG"/>
              </w:rPr>
              <w:t xml:space="preserve">и др. обработваеми земи </w:t>
            </w:r>
            <w:r w:rsidRPr="00825732">
              <w:rPr>
                <w:rFonts w:ascii="Times New Roman" w:hAnsi="Times New Roman" w:cs="Times New Roman"/>
                <w:lang w:val="en-GB"/>
              </w:rPr>
              <w:t>N15</w:t>
            </w:r>
            <w:r w:rsidRPr="00825732">
              <w:rPr>
                <w:rFonts w:ascii="Times New Roman" w:hAnsi="Times New Roman" w:cs="Times New Roman"/>
              </w:rPr>
              <w:t xml:space="preserve"> </w:t>
            </w:r>
            <w:r w:rsidRPr="00825732">
              <w:rPr>
                <w:rFonts w:ascii="Times New Roman" w:hAnsi="Times New Roman" w:cs="Times New Roman"/>
                <w:lang w:val="bg-BG"/>
              </w:rPr>
              <w:t xml:space="preserve">(18 </w:t>
            </w:r>
            <w:r w:rsidRPr="00825732">
              <w:rPr>
                <w:rFonts w:ascii="Times New Roman" w:hAnsi="Times New Roman" w:cs="Times New Roman"/>
                <w:lang w:val="en-GB"/>
              </w:rPr>
              <w:t>ha</w:t>
            </w:r>
            <w:r w:rsidRPr="00825732">
              <w:rPr>
                <w:rFonts w:ascii="Times New Roman" w:hAnsi="Times New Roman" w:cs="Times New Roman"/>
                <w:lang w:val="bg-BG"/>
              </w:rPr>
              <w:t xml:space="preserve">) от </w:t>
            </w:r>
            <w:r w:rsidR="000C6B3E">
              <w:rPr>
                <w:rFonts w:ascii="Times New Roman" w:hAnsi="Times New Roman" w:cs="Times New Roman"/>
                <w:lang w:val="bg-BG"/>
              </w:rPr>
              <w:t>СФ</w:t>
            </w:r>
            <w:r w:rsidRPr="00825732">
              <w:rPr>
                <w:rFonts w:ascii="Times New Roman" w:hAnsi="Times New Roman" w:cs="Times New Roman"/>
                <w:lang w:val="en-GB"/>
              </w:rPr>
              <w:t>.</w:t>
            </w:r>
            <w:r w:rsidRPr="00825732">
              <w:rPr>
                <w:rFonts w:ascii="Times New Roman" w:hAnsi="Times New Roman" w:cs="Times New Roman"/>
                <w:lang w:val="bg-BG"/>
              </w:rPr>
              <w:t xml:space="preserve"> Най-пригодно е влажното местообитание в южната част на блатото с около 2 </w:t>
            </w:r>
            <w:r w:rsidRPr="00825732">
              <w:rPr>
                <w:rFonts w:ascii="Times New Roman" w:hAnsi="Times New Roman" w:cs="Times New Roman"/>
                <w:lang w:val="en-GB"/>
              </w:rPr>
              <w:t>ha.</w:t>
            </w:r>
            <w:r w:rsidRPr="00825732">
              <w:rPr>
                <w:rFonts w:ascii="Times New Roman" w:hAnsi="Times New Roman" w:cs="Times New Roman"/>
                <w:lang w:val="bg-BG"/>
              </w:rPr>
              <w:t xml:space="preserve"> Тук се включва и подходящото хранително местообитание</w:t>
            </w:r>
          </w:p>
        </w:tc>
        <w:tc>
          <w:tcPr>
            <w:tcW w:w="1115" w:type="pct"/>
          </w:tcPr>
          <w:p w:rsidR="00825732" w:rsidRPr="00825732" w:rsidRDefault="00825732" w:rsidP="00825732">
            <w:pPr>
              <w:spacing w:after="0" w:line="240" w:lineRule="auto"/>
              <w:rPr>
                <w:rFonts w:ascii="Times New Roman" w:hAnsi="Times New Roman" w:cs="Times New Roman"/>
                <w:lang w:val="bg-BG"/>
              </w:rPr>
            </w:pPr>
            <w:r w:rsidRPr="00825732">
              <w:rPr>
                <w:rFonts w:ascii="Times New Roman" w:hAnsi="Times New Roman" w:cs="Times New Roman"/>
                <w:lang w:val="bg-BG"/>
              </w:rPr>
              <w:t>Поддържане на площта на подходящите хранителни местообитания на вида в размер най-малко 62 ha</w:t>
            </w:r>
          </w:p>
        </w:tc>
      </w:tr>
      <w:tr w:rsidR="00825732" w:rsidRPr="00825732" w:rsidTr="00B54405">
        <w:trPr>
          <w:jc w:val="center"/>
        </w:trPr>
        <w:tc>
          <w:tcPr>
            <w:tcW w:w="922" w:type="pct"/>
            <w:shd w:val="clear" w:color="auto" w:fill="auto"/>
          </w:tcPr>
          <w:p w:rsidR="00825732" w:rsidRPr="00825732" w:rsidRDefault="00825732" w:rsidP="00825732">
            <w:pPr>
              <w:autoSpaceDE w:val="0"/>
              <w:autoSpaceDN w:val="0"/>
              <w:adjustRightInd w:val="0"/>
              <w:spacing w:after="0" w:line="240" w:lineRule="auto"/>
              <w:rPr>
                <w:rFonts w:ascii="Times New Roman" w:hAnsi="Times New Roman" w:cs="Times New Roman"/>
                <w:b/>
                <w:color w:val="000000"/>
                <w:lang w:val="bg-BG"/>
              </w:rPr>
            </w:pPr>
            <w:r w:rsidRPr="00825732">
              <w:rPr>
                <w:rFonts w:ascii="Times New Roman" w:hAnsi="Times New Roman" w:cs="Times New Roman"/>
                <w:b/>
                <w:bCs/>
                <w:color w:val="000000"/>
                <w:sz w:val="23"/>
                <w:szCs w:val="23"/>
                <w:lang w:val="bg-BG"/>
              </w:rPr>
              <w:t xml:space="preserve">Местообитание на вида: </w:t>
            </w:r>
            <w:r w:rsidRPr="00825732">
              <w:rPr>
                <w:rFonts w:ascii="Times New Roman" w:hAnsi="Times New Roman" w:cs="Times New Roman"/>
                <w:color w:val="000000"/>
                <w:sz w:val="23"/>
                <w:szCs w:val="23"/>
                <w:lang w:val="bg-BG"/>
              </w:rPr>
              <w:t xml:space="preserve">Качество на подходящите местообитания на вида в зоната по време на гнездовия период </w:t>
            </w:r>
          </w:p>
        </w:tc>
        <w:tc>
          <w:tcPr>
            <w:tcW w:w="597" w:type="pct"/>
            <w:shd w:val="clear" w:color="auto" w:fill="auto"/>
          </w:tcPr>
          <w:p w:rsidR="00825732" w:rsidRPr="00825732" w:rsidRDefault="00825732" w:rsidP="00825732">
            <w:pPr>
              <w:autoSpaceDE w:val="0"/>
              <w:autoSpaceDN w:val="0"/>
              <w:adjustRightInd w:val="0"/>
              <w:spacing w:after="0" w:line="240" w:lineRule="auto"/>
              <w:rPr>
                <w:rFonts w:ascii="Times New Roman" w:hAnsi="Times New Roman" w:cs="Times New Roman"/>
                <w:color w:val="000000"/>
                <w:sz w:val="23"/>
                <w:szCs w:val="23"/>
                <w:lang w:val="bg-BG"/>
              </w:rPr>
            </w:pPr>
            <w:r w:rsidRPr="00825732">
              <w:rPr>
                <w:rFonts w:ascii="Times New Roman" w:hAnsi="Times New Roman" w:cs="Times New Roman"/>
                <w:color w:val="000000"/>
                <w:sz w:val="23"/>
                <w:szCs w:val="23"/>
                <w:lang w:val="bg-BG"/>
              </w:rPr>
              <w:t xml:space="preserve">Височина на тревостоя </w:t>
            </w:r>
          </w:p>
          <w:p w:rsidR="00825732" w:rsidRPr="00825732" w:rsidRDefault="00825732" w:rsidP="00825732">
            <w:pPr>
              <w:spacing w:after="0"/>
              <w:rPr>
                <w:rFonts w:ascii="Times New Roman" w:hAnsi="Times New Roman" w:cs="Times New Roman"/>
                <w:lang w:val="bg-BG"/>
              </w:rPr>
            </w:pPr>
          </w:p>
        </w:tc>
        <w:tc>
          <w:tcPr>
            <w:tcW w:w="673" w:type="pct"/>
            <w:shd w:val="clear" w:color="auto" w:fill="auto"/>
          </w:tcPr>
          <w:p w:rsidR="00825732" w:rsidRPr="00825732" w:rsidRDefault="00825732" w:rsidP="00825732">
            <w:pPr>
              <w:autoSpaceDE w:val="0"/>
              <w:autoSpaceDN w:val="0"/>
              <w:adjustRightInd w:val="0"/>
              <w:spacing w:after="0" w:line="240" w:lineRule="auto"/>
              <w:rPr>
                <w:rFonts w:ascii="Times New Roman" w:hAnsi="Times New Roman" w:cs="Times New Roman"/>
                <w:color w:val="000000"/>
                <w:sz w:val="23"/>
                <w:szCs w:val="23"/>
                <w:lang w:val="bg-BG"/>
              </w:rPr>
            </w:pPr>
            <w:r w:rsidRPr="00825732">
              <w:rPr>
                <w:rFonts w:ascii="Times New Roman" w:hAnsi="Times New Roman" w:cs="Times New Roman"/>
                <w:color w:val="000000"/>
                <w:sz w:val="23"/>
                <w:szCs w:val="23"/>
                <w:lang w:val="bg-BG"/>
              </w:rPr>
              <w:t xml:space="preserve">Най-малко 20 cm </w:t>
            </w:r>
          </w:p>
          <w:p w:rsidR="00825732" w:rsidRPr="00825732" w:rsidRDefault="00825732" w:rsidP="00825732">
            <w:pPr>
              <w:spacing w:after="0"/>
              <w:rPr>
                <w:rFonts w:ascii="Times New Roman" w:hAnsi="Times New Roman" w:cs="Times New Roman"/>
                <w:lang w:val="bg-BG"/>
              </w:rPr>
            </w:pPr>
          </w:p>
        </w:tc>
        <w:tc>
          <w:tcPr>
            <w:tcW w:w="1693" w:type="pct"/>
            <w:shd w:val="clear" w:color="auto" w:fill="auto"/>
          </w:tcPr>
          <w:p w:rsidR="00825732" w:rsidRPr="00825732" w:rsidRDefault="00825732" w:rsidP="00825732">
            <w:pPr>
              <w:autoSpaceDE w:val="0"/>
              <w:autoSpaceDN w:val="0"/>
              <w:adjustRightInd w:val="0"/>
              <w:spacing w:after="0" w:line="240" w:lineRule="auto"/>
              <w:rPr>
                <w:rFonts w:ascii="Times New Roman" w:hAnsi="Times New Roman" w:cs="Times New Roman"/>
                <w:color w:val="000000"/>
                <w:sz w:val="23"/>
                <w:szCs w:val="23"/>
                <w:lang w:val="bg-BG"/>
              </w:rPr>
            </w:pPr>
            <w:r w:rsidRPr="00825732">
              <w:rPr>
                <w:rFonts w:ascii="Times New Roman" w:hAnsi="Times New Roman" w:cs="Times New Roman"/>
                <w:color w:val="000000"/>
                <w:sz w:val="23"/>
                <w:szCs w:val="23"/>
                <w:lang w:val="bg-BG"/>
              </w:rPr>
              <w:t xml:space="preserve">Ливадният дърдавец обитава планински сенокосни ливади (местообитание 6520) със средна и висока височина на растителността. Периодът на гнездене при този вид продължава от май до август. Това налага коситбата да се извършва след приключването на гнездовия период (след 15 август). </w:t>
            </w:r>
          </w:p>
          <w:p w:rsidR="00825732" w:rsidRPr="00825732" w:rsidRDefault="00825732" w:rsidP="00825732">
            <w:pPr>
              <w:spacing w:after="0"/>
              <w:rPr>
                <w:rFonts w:ascii="Times New Roman" w:hAnsi="Times New Roman" w:cs="Times New Roman"/>
                <w:lang w:val="bg-BG"/>
              </w:rPr>
            </w:pPr>
          </w:p>
        </w:tc>
        <w:tc>
          <w:tcPr>
            <w:tcW w:w="1115" w:type="pct"/>
          </w:tcPr>
          <w:p w:rsidR="00825732" w:rsidRPr="00825732" w:rsidRDefault="00825732" w:rsidP="00825732">
            <w:pPr>
              <w:autoSpaceDE w:val="0"/>
              <w:autoSpaceDN w:val="0"/>
              <w:adjustRightInd w:val="0"/>
              <w:spacing w:after="0" w:line="240" w:lineRule="auto"/>
              <w:rPr>
                <w:rFonts w:ascii="Times New Roman" w:hAnsi="Times New Roman" w:cs="Times New Roman"/>
                <w:color w:val="000000"/>
                <w:sz w:val="23"/>
                <w:szCs w:val="23"/>
                <w:lang w:val="bg-BG"/>
              </w:rPr>
            </w:pPr>
            <w:r w:rsidRPr="00825732">
              <w:rPr>
                <w:rFonts w:ascii="Times New Roman" w:hAnsi="Times New Roman" w:cs="Times New Roman"/>
                <w:color w:val="000000"/>
                <w:sz w:val="23"/>
                <w:szCs w:val="23"/>
                <w:lang w:val="bg-BG"/>
              </w:rPr>
              <w:t xml:space="preserve">Поддържане на височината на тревостоя от най-малко 20 cm </w:t>
            </w:r>
          </w:p>
          <w:p w:rsidR="00825732" w:rsidRPr="00825732" w:rsidRDefault="00825732" w:rsidP="00825732">
            <w:pPr>
              <w:spacing w:after="0"/>
              <w:rPr>
                <w:rFonts w:ascii="Times New Roman" w:hAnsi="Times New Roman" w:cs="Times New Roman"/>
                <w:lang w:val="bg-BG"/>
              </w:rPr>
            </w:pPr>
          </w:p>
        </w:tc>
      </w:tr>
    </w:tbl>
    <w:p w:rsidR="00825732" w:rsidRPr="00825732" w:rsidRDefault="00825732" w:rsidP="00825732">
      <w:pPr>
        <w:spacing w:after="120"/>
        <w:rPr>
          <w:rFonts w:ascii="Times New Roman" w:hAnsi="Times New Roman" w:cs="Times New Roman"/>
          <w:sz w:val="24"/>
          <w:szCs w:val="24"/>
          <w:lang w:val="bg-BG"/>
        </w:rPr>
      </w:pPr>
    </w:p>
    <w:p w:rsidR="00825732" w:rsidRPr="00825732" w:rsidRDefault="00825732" w:rsidP="00825732">
      <w:pPr>
        <w:spacing w:after="120"/>
        <w:rPr>
          <w:rFonts w:ascii="Times New Roman" w:hAnsi="Times New Roman" w:cs="Times New Roman"/>
          <w:b/>
          <w:bCs/>
          <w:sz w:val="24"/>
          <w:szCs w:val="24"/>
          <w:lang w:val="bg-BG"/>
        </w:rPr>
      </w:pPr>
      <w:r w:rsidRPr="00825732">
        <w:rPr>
          <w:rFonts w:ascii="Times New Roman" w:hAnsi="Times New Roman" w:cs="Times New Roman"/>
          <w:b/>
          <w:bCs/>
          <w:sz w:val="24"/>
          <w:szCs w:val="24"/>
          <w:lang w:val="bg-BG"/>
        </w:rPr>
        <w:t xml:space="preserve">Необходимост от промени в </w:t>
      </w:r>
      <w:r w:rsidR="000C6B3E">
        <w:rPr>
          <w:rFonts w:ascii="Times New Roman" w:hAnsi="Times New Roman" w:cs="Times New Roman"/>
          <w:b/>
          <w:bCs/>
          <w:sz w:val="24"/>
          <w:szCs w:val="24"/>
          <w:lang w:val="bg-BG"/>
        </w:rPr>
        <w:t>СФ</w:t>
      </w:r>
      <w:r w:rsidRPr="00825732">
        <w:rPr>
          <w:rFonts w:ascii="Times New Roman" w:hAnsi="Times New Roman" w:cs="Times New Roman"/>
          <w:b/>
          <w:bCs/>
          <w:sz w:val="24"/>
          <w:szCs w:val="24"/>
          <w:lang w:val="bg-BG"/>
        </w:rPr>
        <w:t xml:space="preserve"> за СЗЗ BG0002065 „Блато Малък Преславец“</w:t>
      </w:r>
    </w:p>
    <w:p w:rsidR="00825732" w:rsidRPr="00825732" w:rsidRDefault="00825732" w:rsidP="00825732">
      <w:pPr>
        <w:spacing w:after="120"/>
        <w:rPr>
          <w:rFonts w:ascii="Times New Roman" w:hAnsi="Times New Roman" w:cs="Times New Roman"/>
          <w:bCs/>
          <w:sz w:val="24"/>
          <w:szCs w:val="24"/>
          <w:lang w:val="bg-BG"/>
        </w:rPr>
      </w:pPr>
      <w:r w:rsidRPr="00825732">
        <w:rPr>
          <w:rFonts w:ascii="Times New Roman" w:hAnsi="Times New Roman" w:cs="Times New Roman"/>
          <w:bCs/>
          <w:sz w:val="24"/>
          <w:szCs w:val="24"/>
          <w:lang w:val="bg-BG"/>
        </w:rPr>
        <w:t xml:space="preserve">Понастоящем, не са възможни промени в </w:t>
      </w:r>
      <w:r w:rsidR="000C6B3E">
        <w:rPr>
          <w:rFonts w:ascii="Times New Roman" w:hAnsi="Times New Roman" w:cs="Times New Roman"/>
          <w:bCs/>
          <w:sz w:val="24"/>
          <w:szCs w:val="24"/>
          <w:lang w:val="bg-BG"/>
        </w:rPr>
        <w:t>СФ</w:t>
      </w:r>
      <w:r w:rsidRPr="00825732">
        <w:rPr>
          <w:rFonts w:ascii="Times New Roman" w:hAnsi="Times New Roman" w:cs="Times New Roman"/>
          <w:bCs/>
          <w:sz w:val="24"/>
          <w:szCs w:val="24"/>
          <w:lang w:val="bg-BG"/>
        </w:rPr>
        <w:t>.</w:t>
      </w:r>
    </w:p>
    <w:p w:rsidR="002D4BF9" w:rsidRDefault="002D4BF9" w:rsidP="00FF4ACC">
      <w:pPr>
        <w:jc w:val="both"/>
      </w:pPr>
    </w:p>
    <w:p w:rsidR="00825732" w:rsidRPr="00DB3AD6" w:rsidRDefault="009B09FC" w:rsidP="00825732">
      <w:pPr>
        <w:pStyle w:val="Heading2"/>
      </w:pPr>
      <w:bookmarkStart w:id="45" w:name="_Toc88640136"/>
      <w:bookmarkStart w:id="46" w:name="_Toc88841685"/>
      <w:r>
        <w:rPr>
          <w:lang w:val="bg-BG"/>
        </w:rPr>
        <w:t xml:space="preserve">15. </w:t>
      </w:r>
      <w:r w:rsidR="00825732" w:rsidRPr="00DB3AD6">
        <w:rPr>
          <w:lang w:val="bg-BG"/>
        </w:rPr>
        <w:t>Специфични цели за А</w:t>
      </w:r>
      <w:r w:rsidR="00825732" w:rsidRPr="00DB3AD6">
        <w:t>868</w:t>
      </w:r>
      <w:r w:rsidR="00825732" w:rsidRPr="00DB3AD6">
        <w:rPr>
          <w:lang w:val="bg-BG"/>
        </w:rPr>
        <w:t xml:space="preserve"> </w:t>
      </w:r>
      <w:r w:rsidR="00825732" w:rsidRPr="00DB3AD6">
        <w:rPr>
          <w:i/>
        </w:rPr>
        <w:t>Leiopicus medius</w:t>
      </w:r>
      <w:r w:rsidR="00825732" w:rsidRPr="00DB3AD6">
        <w:rPr>
          <w:i/>
          <w:lang w:val="bg-BG"/>
        </w:rPr>
        <w:t xml:space="preserve"> </w:t>
      </w:r>
      <w:r w:rsidR="00825732" w:rsidRPr="00DB3AD6">
        <w:t>(</w:t>
      </w:r>
      <w:r w:rsidR="00825732" w:rsidRPr="00DB3AD6">
        <w:rPr>
          <w:lang w:val="bg-BG"/>
        </w:rPr>
        <w:t>среден пъстър кълвач</w:t>
      </w:r>
      <w:r w:rsidR="00825732" w:rsidRPr="00DB3AD6">
        <w:t>)</w:t>
      </w:r>
      <w:bookmarkEnd w:id="45"/>
      <w:bookmarkEnd w:id="46"/>
    </w:p>
    <w:p w:rsidR="00825732" w:rsidRPr="00DB3AD6" w:rsidRDefault="00825732" w:rsidP="00825732">
      <w:pPr>
        <w:spacing w:before="120" w:after="12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 xml:space="preserve">1. </w:t>
      </w:r>
      <w:r w:rsidRPr="00DB3AD6">
        <w:rPr>
          <w:rFonts w:ascii="Times New Roman" w:eastAsia="Calibri" w:hAnsi="Times New Roman" w:cs="Times New Roman"/>
          <w:b/>
          <w:sz w:val="24"/>
          <w:szCs w:val="24"/>
          <w:lang w:val="bg-BG"/>
        </w:rPr>
        <w:t>Кратка характеристика на вида</w:t>
      </w:r>
    </w:p>
    <w:p w:rsidR="00825732" w:rsidRDefault="00825732" w:rsidP="00825732">
      <w:pPr>
        <w:spacing w:before="120" w:after="120" w:line="240" w:lineRule="auto"/>
        <w:jc w:val="both"/>
        <w:rPr>
          <w:rFonts w:ascii="Times New Roman" w:eastAsia="Calibri" w:hAnsi="Times New Roman" w:cs="Times New Roman"/>
          <w:sz w:val="24"/>
          <w:szCs w:val="24"/>
          <w:lang w:val="bg-BG"/>
        </w:rPr>
      </w:pPr>
      <w:r w:rsidRPr="00DB3AD6">
        <w:rPr>
          <w:rFonts w:ascii="Times New Roman" w:eastAsia="Calibri" w:hAnsi="Times New Roman" w:cs="Times New Roman"/>
          <w:sz w:val="24"/>
          <w:szCs w:val="24"/>
          <w:lang w:val="bg-BG"/>
        </w:rPr>
        <w:t>Дължината на тялото</w:t>
      </w:r>
      <w:r>
        <w:rPr>
          <w:rFonts w:ascii="Times New Roman" w:eastAsia="Calibri" w:hAnsi="Times New Roman" w:cs="Times New Roman"/>
          <w:sz w:val="24"/>
          <w:szCs w:val="24"/>
          <w:lang w:val="bg-BG"/>
        </w:rPr>
        <w:t>:</w:t>
      </w:r>
      <w:r w:rsidRPr="00DB3AD6">
        <w:rPr>
          <w:rFonts w:ascii="Times New Roman" w:eastAsia="Calibri" w:hAnsi="Times New Roman" w:cs="Times New Roman"/>
          <w:sz w:val="24"/>
          <w:szCs w:val="24"/>
          <w:lang w:val="bg-BG"/>
        </w:rPr>
        <w:t xml:space="preserve"> 19-22 cm, размах на крилата</w:t>
      </w:r>
      <w:r>
        <w:rPr>
          <w:rFonts w:ascii="Times New Roman" w:eastAsia="Calibri" w:hAnsi="Times New Roman" w:cs="Times New Roman"/>
          <w:sz w:val="24"/>
          <w:szCs w:val="24"/>
          <w:lang w:val="bg-BG"/>
        </w:rPr>
        <w:t>:</w:t>
      </w:r>
      <w:r w:rsidRPr="00DB3AD6">
        <w:rPr>
          <w:rFonts w:ascii="Times New Roman" w:eastAsia="Calibri" w:hAnsi="Times New Roman" w:cs="Times New Roman"/>
          <w:sz w:val="24"/>
          <w:szCs w:val="24"/>
          <w:lang w:val="bg-BG"/>
        </w:rPr>
        <w:t xml:space="preserve"> 33-34 cm. (Cramp еd.</w:t>
      </w:r>
      <w:r>
        <w:rPr>
          <w:rFonts w:ascii="Times New Roman" w:eastAsia="Calibri" w:hAnsi="Times New Roman" w:cs="Times New Roman"/>
          <w:sz w:val="24"/>
          <w:szCs w:val="24"/>
          <w:lang w:val="bg-BG"/>
        </w:rPr>
        <w:t>,</w:t>
      </w:r>
      <w:r w:rsidRPr="00DB3AD6">
        <w:rPr>
          <w:rFonts w:ascii="Times New Roman" w:eastAsia="Calibri" w:hAnsi="Times New Roman" w:cs="Times New Roman"/>
          <w:sz w:val="24"/>
          <w:szCs w:val="24"/>
          <w:lang w:val="bg-BG"/>
        </w:rPr>
        <w:t xml:space="preserve"> 1985; Svensson 2013). Възрастните са с черни гръб и надопашка, бели плещи и бели ивици по крилата; челото е белезникаво, а темето и тилът са червени; черната ивица по бузата не се свързва с </w:t>
      </w:r>
      <w:r w:rsidRPr="00DB3AD6">
        <w:rPr>
          <w:rFonts w:ascii="Times New Roman" w:eastAsia="Calibri" w:hAnsi="Times New Roman" w:cs="Times New Roman"/>
          <w:sz w:val="24"/>
          <w:szCs w:val="24"/>
          <w:lang w:val="bg-BG"/>
        </w:rPr>
        <w:lastRenderedPageBreak/>
        <w:t>тила, клюна и раменете; гърдите и коремът са белезникави с надлъжни черни ивици, а подопашката е червена. Най-силно подвижният кълвач, който рядко се застоява за кратко време на едно място. Каца както по ствола, така и по страничните клони на дърветата</w:t>
      </w:r>
      <w:r>
        <w:rPr>
          <w:rFonts w:ascii="Times New Roman" w:eastAsia="Calibri" w:hAnsi="Times New Roman" w:cs="Times New Roman"/>
          <w:sz w:val="24"/>
          <w:szCs w:val="24"/>
          <w:lang w:val="bg-BG"/>
        </w:rPr>
        <w:t>.</w:t>
      </w:r>
      <w:r w:rsidRPr="00DB3AD6">
        <w:rPr>
          <w:rFonts w:ascii="Times New Roman" w:eastAsia="Calibri" w:hAnsi="Times New Roman" w:cs="Times New Roman"/>
          <w:sz w:val="24"/>
          <w:szCs w:val="24"/>
          <w:lang w:val="bg-BG"/>
        </w:rPr>
        <w:t xml:space="preserve"> Доста гласовит, като един от типичните му позиви прилича на крясък на ястреб. </w:t>
      </w:r>
      <w:r w:rsidRPr="00DB3AD6">
        <w:rPr>
          <w:rFonts w:ascii="Times New Roman" w:eastAsia="Calibri" w:hAnsi="Times New Roman" w:cs="Times New Roman"/>
          <w:sz w:val="24"/>
          <w:szCs w:val="24"/>
        </w:rPr>
        <w:t>(</w:t>
      </w:r>
      <w:r w:rsidRPr="00DB3AD6">
        <w:rPr>
          <w:rFonts w:ascii="Times New Roman" w:eastAsia="Calibri" w:hAnsi="Times New Roman" w:cs="Times New Roman"/>
          <w:sz w:val="24"/>
          <w:szCs w:val="24"/>
          <w:lang w:val="bg-BG"/>
        </w:rPr>
        <w:t>Нанкинов и др., 1997; Симеонов и др., 1991</w:t>
      </w:r>
      <w:r w:rsidRPr="00DB3AD6">
        <w:rPr>
          <w:rFonts w:ascii="Times New Roman" w:eastAsia="Calibri" w:hAnsi="Times New Roman" w:cs="Times New Roman"/>
          <w:sz w:val="24"/>
          <w:szCs w:val="24"/>
        </w:rPr>
        <w:t>).</w:t>
      </w:r>
      <w:r w:rsidRPr="00DB3AD6">
        <w:rPr>
          <w:rFonts w:ascii="Times New Roman" w:eastAsia="Calibri" w:hAnsi="Times New Roman" w:cs="Times New Roman"/>
          <w:sz w:val="24"/>
          <w:szCs w:val="24"/>
          <w:lang w:val="bg-BG"/>
        </w:rPr>
        <w:t xml:space="preserve"> </w:t>
      </w:r>
    </w:p>
    <w:p w:rsidR="00825732" w:rsidRPr="00DB3AD6" w:rsidRDefault="00825732" w:rsidP="00825732">
      <w:pPr>
        <w:spacing w:before="120" w:after="120" w:line="240" w:lineRule="auto"/>
        <w:jc w:val="both"/>
        <w:rPr>
          <w:rFonts w:ascii="Times New Roman" w:eastAsia="Calibri" w:hAnsi="Times New Roman" w:cs="Times New Roman"/>
          <w:i/>
          <w:sz w:val="24"/>
          <w:szCs w:val="24"/>
          <w:lang w:val="bg-BG"/>
        </w:rPr>
      </w:pPr>
      <w:r w:rsidRPr="00DB3AD6">
        <w:rPr>
          <w:rFonts w:ascii="Times New Roman" w:eastAsia="Calibri" w:hAnsi="Times New Roman" w:cs="Times New Roman"/>
          <w:i/>
          <w:sz w:val="24"/>
          <w:szCs w:val="24"/>
          <w:lang w:val="bg-BG"/>
        </w:rPr>
        <w:t>Характер на пребиваване в страната</w:t>
      </w:r>
    </w:p>
    <w:p w:rsidR="00825732" w:rsidRPr="00DB3AD6" w:rsidRDefault="00825732" w:rsidP="00825732">
      <w:pPr>
        <w:spacing w:before="120" w:after="120" w:line="240" w:lineRule="auto"/>
        <w:jc w:val="both"/>
        <w:rPr>
          <w:rFonts w:ascii="Times New Roman" w:eastAsia="Calibri" w:hAnsi="Times New Roman" w:cs="Times New Roman"/>
          <w:sz w:val="24"/>
          <w:szCs w:val="24"/>
          <w:lang w:val="bg-BG"/>
        </w:rPr>
      </w:pPr>
      <w:r w:rsidRPr="00DB3AD6">
        <w:rPr>
          <w:rFonts w:ascii="Times New Roman" w:eastAsia="Calibri" w:hAnsi="Times New Roman" w:cs="Times New Roman"/>
          <w:sz w:val="24"/>
          <w:szCs w:val="24"/>
          <w:lang w:val="bg-BG"/>
        </w:rPr>
        <w:t xml:space="preserve">В България е постоянен вид като през зимата се среща по-често в равнините. Гнезди в хралупи по дърветата, главно в предпланински и хълмисти райони. През зимата често се включва в ята с участието на редица видове врабчоподобни птици и скитат в гората. </w:t>
      </w:r>
    </w:p>
    <w:p w:rsidR="00825732" w:rsidRPr="00DB3AD6" w:rsidRDefault="00825732" w:rsidP="00825732">
      <w:pPr>
        <w:spacing w:before="120" w:after="120" w:line="240" w:lineRule="auto"/>
        <w:jc w:val="both"/>
        <w:rPr>
          <w:rFonts w:ascii="Times New Roman" w:eastAsia="Calibri" w:hAnsi="Times New Roman" w:cs="Times New Roman"/>
          <w:i/>
          <w:sz w:val="24"/>
          <w:szCs w:val="24"/>
          <w:lang w:val="bg-BG"/>
        </w:rPr>
      </w:pPr>
      <w:r w:rsidRPr="00DB3AD6">
        <w:rPr>
          <w:rFonts w:ascii="Times New Roman" w:eastAsia="Calibri" w:hAnsi="Times New Roman" w:cs="Times New Roman"/>
          <w:i/>
          <w:sz w:val="24"/>
          <w:szCs w:val="24"/>
          <w:lang w:val="bg-BG"/>
        </w:rPr>
        <w:t>Характерно местообитание</w:t>
      </w:r>
    </w:p>
    <w:p w:rsidR="00825732" w:rsidRDefault="00825732" w:rsidP="00825732">
      <w:pPr>
        <w:spacing w:before="120" w:after="120" w:line="240" w:lineRule="auto"/>
        <w:jc w:val="both"/>
        <w:rPr>
          <w:sz w:val="24"/>
          <w:szCs w:val="24"/>
        </w:rPr>
      </w:pPr>
      <w:r w:rsidRPr="00DB3AD6">
        <w:rPr>
          <w:rFonts w:ascii="Times New Roman" w:eastAsia="Calibri" w:hAnsi="Times New Roman" w:cs="Times New Roman"/>
          <w:sz w:val="24"/>
          <w:szCs w:val="24"/>
          <w:lang w:val="bg-BG"/>
        </w:rPr>
        <w:t>Гнезди в различни типове широколистни гори, стари овощни градини, редки широколистни гори от парков тип, градини, крайречни галерии от върба, елша и топола, островни гори сред полето (често от дъб, ясен, бряст). Предпочита топли дъбови гори в пресечени местности, богати на сухи и съхнещи дървета. Много рядко се среща и в смесени гори, с участие на бук, бял или черен бор.</w:t>
      </w:r>
      <w:r>
        <w:rPr>
          <w:rFonts w:ascii="Times New Roman" w:eastAsia="Calibri" w:hAnsi="Times New Roman" w:cs="Times New Roman"/>
          <w:sz w:val="24"/>
          <w:szCs w:val="24"/>
          <w:lang w:val="bg-BG"/>
        </w:rPr>
        <w:t xml:space="preserve"> </w:t>
      </w:r>
      <w:r w:rsidRPr="00DB3AD6">
        <w:rPr>
          <w:rFonts w:ascii="Times New Roman" w:eastAsia="Calibri" w:hAnsi="Times New Roman" w:cs="Times New Roman"/>
          <w:sz w:val="24"/>
          <w:szCs w:val="24"/>
          <w:lang w:val="bg-BG"/>
        </w:rPr>
        <w:t>Среща се в низините, в хълмисти и предпланински райони, до около 1400 -1500 м.н.в.</w:t>
      </w:r>
      <w:r>
        <w:rPr>
          <w:rFonts w:ascii="Times New Roman" w:eastAsia="Calibri" w:hAnsi="Times New Roman" w:cs="Times New Roman"/>
          <w:sz w:val="24"/>
          <w:szCs w:val="24"/>
          <w:lang w:val="bg-BG"/>
        </w:rPr>
        <w:t xml:space="preserve"> </w:t>
      </w:r>
      <w:r w:rsidRPr="00DB3AD6">
        <w:rPr>
          <w:rFonts w:ascii="Times New Roman" w:eastAsia="Calibri" w:hAnsi="Times New Roman" w:cs="Times New Roman"/>
          <w:sz w:val="24"/>
          <w:szCs w:val="24"/>
          <w:lang w:val="bg-BG"/>
        </w:rPr>
        <w:t>През зимата се среща в същите местообитания, в които и гнезди, но слиза по-често в селищата и в полите на планините.</w:t>
      </w:r>
      <w:r w:rsidRPr="006174FF">
        <w:rPr>
          <w:sz w:val="24"/>
          <w:szCs w:val="24"/>
        </w:rPr>
        <w:t xml:space="preserve"> </w:t>
      </w:r>
    </w:p>
    <w:p w:rsidR="00825732" w:rsidRPr="006174FF" w:rsidRDefault="00825732" w:rsidP="00825732">
      <w:pPr>
        <w:spacing w:before="120" w:after="120" w:line="240" w:lineRule="auto"/>
        <w:jc w:val="both"/>
        <w:rPr>
          <w:rFonts w:ascii="Times New Roman" w:eastAsia="Calibri" w:hAnsi="Times New Roman" w:cs="Times New Roman"/>
          <w:sz w:val="24"/>
          <w:szCs w:val="24"/>
          <w:lang w:val="bg-BG"/>
        </w:rPr>
      </w:pPr>
      <w:r w:rsidRPr="006174FF">
        <w:rPr>
          <w:rFonts w:ascii="Times New Roman" w:eastAsia="Calibri" w:hAnsi="Times New Roman" w:cs="Times New Roman"/>
          <w:sz w:val="24"/>
          <w:szCs w:val="24"/>
          <w:lang w:val="bg-BG"/>
        </w:rPr>
        <w:t>Средните пъстри кълвачи се хранят главно върху широколистни дървета с груба кора. Най-използваните дървесни видове са дъбовете, но могат да се хранят и върху букове (</w:t>
      </w:r>
      <w:r w:rsidRPr="006174FF">
        <w:rPr>
          <w:rFonts w:ascii="Times New Roman" w:eastAsia="Calibri" w:hAnsi="Times New Roman" w:cs="Times New Roman"/>
          <w:i/>
          <w:sz w:val="24"/>
          <w:szCs w:val="24"/>
          <w:lang w:val="bg-BG"/>
        </w:rPr>
        <w:t>Fagus sylvatica</w:t>
      </w:r>
      <w:r w:rsidRPr="006174FF">
        <w:rPr>
          <w:rFonts w:ascii="Times New Roman" w:eastAsia="Calibri" w:hAnsi="Times New Roman" w:cs="Times New Roman"/>
          <w:sz w:val="24"/>
          <w:szCs w:val="24"/>
          <w:lang w:val="bg-BG"/>
        </w:rPr>
        <w:t>), тополи (</w:t>
      </w:r>
      <w:r w:rsidRPr="006174FF">
        <w:rPr>
          <w:rFonts w:ascii="Times New Roman" w:eastAsia="Calibri" w:hAnsi="Times New Roman" w:cs="Times New Roman"/>
          <w:i/>
          <w:sz w:val="24"/>
          <w:szCs w:val="24"/>
          <w:lang w:val="bg-BG"/>
        </w:rPr>
        <w:t>Populus spp</w:t>
      </w:r>
      <w:r w:rsidRPr="006174FF">
        <w:rPr>
          <w:rFonts w:ascii="Times New Roman" w:eastAsia="Calibri" w:hAnsi="Times New Roman" w:cs="Times New Roman"/>
          <w:sz w:val="24"/>
          <w:szCs w:val="24"/>
          <w:lang w:val="bg-BG"/>
        </w:rPr>
        <w:t>.), елши (</w:t>
      </w:r>
      <w:r w:rsidRPr="006174FF">
        <w:rPr>
          <w:rFonts w:ascii="Times New Roman" w:eastAsia="Calibri" w:hAnsi="Times New Roman" w:cs="Times New Roman"/>
          <w:i/>
          <w:sz w:val="24"/>
          <w:szCs w:val="24"/>
          <w:lang w:val="bg-BG"/>
        </w:rPr>
        <w:t>Alnus spp.</w:t>
      </w:r>
      <w:r w:rsidRPr="006174FF">
        <w:rPr>
          <w:rFonts w:ascii="Times New Roman" w:eastAsia="Calibri" w:hAnsi="Times New Roman" w:cs="Times New Roman"/>
          <w:sz w:val="24"/>
          <w:szCs w:val="24"/>
          <w:lang w:val="bg-BG"/>
        </w:rPr>
        <w:t>), брези (</w:t>
      </w:r>
      <w:r w:rsidRPr="006174FF">
        <w:rPr>
          <w:rFonts w:ascii="Times New Roman" w:eastAsia="Calibri" w:hAnsi="Times New Roman" w:cs="Times New Roman"/>
          <w:i/>
          <w:sz w:val="24"/>
          <w:szCs w:val="24"/>
          <w:lang w:val="bg-BG"/>
        </w:rPr>
        <w:t>Betula spp.</w:t>
      </w:r>
      <w:r w:rsidRPr="006174FF">
        <w:rPr>
          <w:rFonts w:ascii="Times New Roman" w:eastAsia="Calibri" w:hAnsi="Times New Roman" w:cs="Times New Roman"/>
          <w:sz w:val="24"/>
          <w:szCs w:val="24"/>
          <w:lang w:val="bg-BG"/>
        </w:rPr>
        <w:t>) или върби (</w:t>
      </w:r>
      <w:r w:rsidRPr="006174FF">
        <w:rPr>
          <w:rFonts w:ascii="Times New Roman" w:eastAsia="Calibri" w:hAnsi="Times New Roman" w:cs="Times New Roman"/>
          <w:i/>
          <w:sz w:val="24"/>
          <w:szCs w:val="24"/>
          <w:lang w:val="bg-BG"/>
        </w:rPr>
        <w:t>Salix spp.</w:t>
      </w:r>
      <w:r w:rsidRPr="006174FF">
        <w:rPr>
          <w:rFonts w:ascii="Times New Roman" w:eastAsia="Calibri" w:hAnsi="Times New Roman" w:cs="Times New Roman"/>
          <w:sz w:val="24"/>
          <w:szCs w:val="24"/>
          <w:lang w:val="bg-BG"/>
        </w:rPr>
        <w:t>). Независимо от дървесните видове, средните пъстри кълвачи предпочитат дървета с голям диаметър - поне 36 cм. Хранят се предимно върху живите части на короната на дърветата. Мускулите на врата и клюна са по-слаби при средния пъстър кълвач в сравнение с другите кълвачи. Затова предпочитат дървета с по-мека дървесина за издълбаването на хралупа. В действителност този кълвач често използва изгнили дървета, живи дървета с гниеща мека дървесина или дънери. Предпочитани дървесни видове за хралупи в блатисти гори са черна елша (</w:t>
      </w:r>
      <w:r w:rsidRPr="006174FF">
        <w:rPr>
          <w:rFonts w:ascii="Times New Roman" w:eastAsia="Calibri" w:hAnsi="Times New Roman" w:cs="Times New Roman"/>
          <w:i/>
          <w:sz w:val="24"/>
          <w:szCs w:val="24"/>
          <w:lang w:val="bg-BG"/>
        </w:rPr>
        <w:t>Alnus glutinosa</w:t>
      </w:r>
      <w:r w:rsidRPr="006174FF">
        <w:rPr>
          <w:rFonts w:ascii="Times New Roman" w:eastAsia="Calibri" w:hAnsi="Times New Roman" w:cs="Times New Roman"/>
          <w:sz w:val="24"/>
          <w:szCs w:val="24"/>
          <w:lang w:val="bg-BG"/>
        </w:rPr>
        <w:t>) и планински ясен (</w:t>
      </w:r>
      <w:r w:rsidRPr="006174FF">
        <w:rPr>
          <w:rFonts w:ascii="Times New Roman" w:eastAsia="Calibri" w:hAnsi="Times New Roman" w:cs="Times New Roman"/>
          <w:i/>
          <w:sz w:val="24"/>
          <w:szCs w:val="24"/>
          <w:lang w:val="bg-BG"/>
        </w:rPr>
        <w:t>Fraxinus excelsior</w:t>
      </w:r>
      <w:r w:rsidRPr="006174FF">
        <w:rPr>
          <w:rFonts w:ascii="Times New Roman" w:eastAsia="Calibri" w:hAnsi="Times New Roman" w:cs="Times New Roman"/>
          <w:sz w:val="24"/>
          <w:szCs w:val="24"/>
          <w:lang w:val="bg-BG"/>
        </w:rPr>
        <w:t>), докато в дъбово-габаровите гори са обикновен габър (</w:t>
      </w:r>
      <w:r w:rsidRPr="006174FF">
        <w:rPr>
          <w:rFonts w:ascii="Times New Roman" w:eastAsia="Calibri" w:hAnsi="Times New Roman" w:cs="Times New Roman"/>
          <w:i/>
          <w:sz w:val="24"/>
          <w:szCs w:val="24"/>
          <w:lang w:val="bg-BG"/>
        </w:rPr>
        <w:t>Carpinus betulus</w:t>
      </w:r>
      <w:r w:rsidRPr="006174FF">
        <w:rPr>
          <w:rFonts w:ascii="Times New Roman" w:eastAsia="Calibri" w:hAnsi="Times New Roman" w:cs="Times New Roman"/>
          <w:sz w:val="24"/>
          <w:szCs w:val="24"/>
          <w:lang w:val="bg-BG"/>
        </w:rPr>
        <w:t>) и обикновен дъб (</w:t>
      </w:r>
      <w:r w:rsidRPr="006174FF">
        <w:rPr>
          <w:rFonts w:ascii="Times New Roman" w:eastAsia="Calibri" w:hAnsi="Times New Roman" w:cs="Times New Roman"/>
          <w:i/>
          <w:sz w:val="24"/>
          <w:szCs w:val="24"/>
          <w:lang w:val="bg-BG"/>
        </w:rPr>
        <w:t>Quercus robur</w:t>
      </w:r>
      <w:r w:rsidRPr="006174FF">
        <w:rPr>
          <w:rFonts w:ascii="Times New Roman" w:eastAsia="Calibri" w:hAnsi="Times New Roman" w:cs="Times New Roman"/>
          <w:sz w:val="24"/>
          <w:szCs w:val="24"/>
          <w:lang w:val="bg-BG"/>
        </w:rPr>
        <w:t>) (Robles et al., 2021;  Hebda et al., 2016). Според Műller et al. (2009) средният пъстър кълвач обитава гори със средна възраст повече от 95 години, като диаметъра на дърветата на нивото на гърдите трябва да е повече от 36 см. Заплаха за гнездовата популация на средния пъстър кълвач е фрагментацията на дъбовите гори. Друго изследване в Полша (Kosiński and Kempa, 2007) установява, че гнездовата плътност на вида е 0,9-1,0 територии на 10 ха. Може да гнезди в местообитания с кодове 9180, 91Е0, 91F0, 92A0, 91Z0, 9260, 92С0, както и във всички типове дъбови и дъбово-габърови гори.</w:t>
      </w:r>
    </w:p>
    <w:p w:rsidR="00825732" w:rsidRPr="00DB3AD6" w:rsidRDefault="00825732" w:rsidP="00825732">
      <w:pPr>
        <w:spacing w:before="120" w:after="120" w:line="240" w:lineRule="auto"/>
        <w:jc w:val="both"/>
        <w:rPr>
          <w:rFonts w:ascii="Times New Roman" w:eastAsia="Calibri" w:hAnsi="Times New Roman" w:cs="Times New Roman"/>
          <w:i/>
          <w:sz w:val="24"/>
          <w:szCs w:val="24"/>
          <w:lang w:val="bg-BG"/>
        </w:rPr>
      </w:pPr>
      <w:r w:rsidRPr="00DB3AD6">
        <w:rPr>
          <w:rFonts w:ascii="Times New Roman" w:eastAsia="Calibri" w:hAnsi="Times New Roman" w:cs="Times New Roman"/>
          <w:i/>
          <w:sz w:val="24"/>
          <w:szCs w:val="24"/>
          <w:lang w:val="bg-BG"/>
        </w:rPr>
        <w:t>Хранене</w:t>
      </w:r>
    </w:p>
    <w:p w:rsidR="00825732" w:rsidRPr="00DB3AD6" w:rsidRDefault="00825732" w:rsidP="00825732">
      <w:pPr>
        <w:spacing w:before="120" w:after="120" w:line="240" w:lineRule="auto"/>
        <w:jc w:val="both"/>
        <w:rPr>
          <w:rFonts w:ascii="Times New Roman" w:eastAsia="Calibri" w:hAnsi="Times New Roman" w:cs="Times New Roman"/>
          <w:sz w:val="24"/>
          <w:szCs w:val="24"/>
          <w:lang w:val="bg-BG"/>
        </w:rPr>
      </w:pPr>
      <w:r w:rsidRPr="00DB3AD6">
        <w:rPr>
          <w:rFonts w:ascii="Times New Roman" w:eastAsia="Calibri" w:hAnsi="Times New Roman" w:cs="Times New Roman"/>
          <w:sz w:val="24"/>
          <w:szCs w:val="24"/>
          <w:lang w:val="bg-BG"/>
        </w:rPr>
        <w:t>Средният пъстър кълвач се храни с различни насекоми – бръмбари, мравки, ларви на насекоми (особено на бръмбари сечковци, но също и видове от сем.</w:t>
      </w:r>
      <w:r>
        <w:rPr>
          <w:rFonts w:ascii="Times New Roman" w:eastAsia="Calibri" w:hAnsi="Times New Roman" w:cs="Times New Roman"/>
          <w:sz w:val="24"/>
          <w:szCs w:val="24"/>
          <w:lang w:val="bg-BG"/>
        </w:rPr>
        <w:t xml:space="preserve"> </w:t>
      </w:r>
      <w:r w:rsidRPr="00DB3AD6">
        <w:rPr>
          <w:rFonts w:ascii="Times New Roman" w:eastAsia="Calibri" w:hAnsi="Times New Roman" w:cs="Times New Roman"/>
          <w:sz w:val="24"/>
          <w:szCs w:val="24"/>
          <w:lang w:val="bg-BG"/>
        </w:rPr>
        <w:t>Curculionidae, Chrysomelidae, Carabidae и др., както и на пеперуди), правокрили, полутвърдокрили, двукрили, паяци, които намира в кората на засъхващи и здрави дървета. Понякога се храни и с растителна храна – семена и плодове - например шишарки от смърч, лешници, букови и дъбови жълъди, череши, сливи, грозде, цар</w:t>
      </w:r>
      <w:r>
        <w:rPr>
          <w:rFonts w:ascii="Times New Roman" w:eastAsia="Calibri" w:hAnsi="Times New Roman" w:cs="Times New Roman"/>
          <w:sz w:val="24"/>
          <w:szCs w:val="24"/>
          <w:lang w:val="bg-BG"/>
        </w:rPr>
        <w:t>евица и др. (Нанкинов и др., 1997;</w:t>
      </w:r>
      <w:r w:rsidRPr="00DB3AD6">
        <w:rPr>
          <w:rFonts w:ascii="Times New Roman" w:eastAsia="Calibri" w:hAnsi="Times New Roman" w:cs="Times New Roman"/>
          <w:sz w:val="24"/>
          <w:szCs w:val="24"/>
          <w:lang w:val="bg-BG"/>
        </w:rPr>
        <w:t xml:space="preserve"> Cramp ed.</w:t>
      </w:r>
      <w:r>
        <w:rPr>
          <w:rFonts w:ascii="Times New Roman" w:eastAsia="Calibri" w:hAnsi="Times New Roman" w:cs="Times New Roman"/>
          <w:sz w:val="24"/>
          <w:szCs w:val="24"/>
          <w:lang w:val="bg-BG"/>
        </w:rPr>
        <w:t xml:space="preserve">, </w:t>
      </w:r>
      <w:r w:rsidRPr="00DB3AD6">
        <w:rPr>
          <w:rFonts w:ascii="Times New Roman" w:eastAsia="Calibri" w:hAnsi="Times New Roman" w:cs="Times New Roman"/>
          <w:sz w:val="24"/>
          <w:szCs w:val="24"/>
          <w:lang w:val="bg-BG"/>
        </w:rPr>
        <w:t>1985).</w:t>
      </w:r>
    </w:p>
    <w:p w:rsidR="00825732" w:rsidRDefault="00825732" w:rsidP="00825732">
      <w:pPr>
        <w:spacing w:before="120" w:after="12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lastRenderedPageBreak/>
        <w:t xml:space="preserve">2. </w:t>
      </w:r>
      <w:r w:rsidRPr="00DB3AD6">
        <w:rPr>
          <w:rFonts w:ascii="Times New Roman" w:eastAsia="Calibri" w:hAnsi="Times New Roman" w:cs="Times New Roman"/>
          <w:b/>
          <w:sz w:val="24"/>
          <w:szCs w:val="24"/>
          <w:lang w:val="bg-BG"/>
        </w:rPr>
        <w:t>Разпространение, природозащитно състояние и тенденции в популацията на вида на национално ниво</w:t>
      </w:r>
    </w:p>
    <w:p w:rsidR="00825732" w:rsidRPr="006174FF" w:rsidRDefault="00825732" w:rsidP="00825732">
      <w:pPr>
        <w:spacing w:before="120" w:after="120" w:line="240" w:lineRule="auto"/>
        <w:jc w:val="both"/>
        <w:rPr>
          <w:rFonts w:ascii="Times New Roman" w:eastAsia="Calibri" w:hAnsi="Times New Roman" w:cs="Times New Roman"/>
          <w:sz w:val="24"/>
          <w:szCs w:val="24"/>
          <w:lang w:val="bg-BG"/>
        </w:rPr>
      </w:pPr>
      <w:r w:rsidRPr="006174FF">
        <w:rPr>
          <w:rFonts w:ascii="Times New Roman" w:eastAsia="Calibri" w:hAnsi="Times New Roman" w:cs="Times New Roman"/>
          <w:sz w:val="24"/>
          <w:szCs w:val="24"/>
          <w:lang w:val="bg-BG"/>
        </w:rPr>
        <w:t>С петнисто и разпръснато разпространение на по-голямата част от територията на страната, по-плътно в планините, районите с равнинни гори и по поречията на някои от по-големите реки (Дунав, Тунджа, Марица, Струма, Арда и др.). С отделни находища в Дунавската равнина, Тракийската низина и други по-ниски райони</w:t>
      </w:r>
      <w:r>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rPr>
        <w:t>(</w:t>
      </w:r>
      <w:r>
        <w:rPr>
          <w:rFonts w:ascii="Times New Roman" w:hAnsi="Times New Roman" w:cs="Times New Roman"/>
          <w:sz w:val="24"/>
          <w:szCs w:val="24"/>
        </w:rPr>
        <w:t>Янко</w:t>
      </w:r>
      <w:r>
        <w:rPr>
          <w:rFonts w:ascii="Times New Roman" w:hAnsi="Times New Roman" w:cs="Times New Roman"/>
          <w:sz w:val="24"/>
          <w:szCs w:val="24"/>
          <w:lang w:val="bg-BG"/>
        </w:rPr>
        <w:t>в отг. ред.,</w:t>
      </w:r>
      <w:r w:rsidRPr="006174FF">
        <w:rPr>
          <w:rFonts w:ascii="Times New Roman" w:hAnsi="Times New Roman" w:cs="Times New Roman"/>
          <w:sz w:val="24"/>
          <w:szCs w:val="24"/>
        </w:rPr>
        <w:t xml:space="preserve"> 2007)</w:t>
      </w:r>
    </w:p>
    <w:p w:rsidR="00825732" w:rsidRPr="00172EAA" w:rsidRDefault="00825732" w:rsidP="00825732">
      <w:pPr>
        <w:spacing w:before="120" w:after="120" w:line="240" w:lineRule="auto"/>
        <w:jc w:val="both"/>
        <w:rPr>
          <w:rFonts w:ascii="Times New Roman" w:eastAsia="Calibri" w:hAnsi="Times New Roman" w:cs="Times New Roman"/>
          <w:sz w:val="24"/>
          <w:szCs w:val="24"/>
        </w:rPr>
      </w:pPr>
      <w:r w:rsidRPr="00172EAA">
        <w:rPr>
          <w:rFonts w:ascii="Times New Roman" w:eastAsia="Calibri" w:hAnsi="Times New Roman" w:cs="Times New Roman"/>
          <w:sz w:val="24"/>
          <w:szCs w:val="24"/>
          <w:lang w:val="bg-BG"/>
        </w:rPr>
        <w:t>Приоритетен за опазване застрашен от изчезване вид (ЗБР, Приложение</w:t>
      </w:r>
      <w:r w:rsidRPr="00172EAA">
        <w:rPr>
          <w:rFonts w:ascii="Times New Roman" w:eastAsia="Calibri" w:hAnsi="Times New Roman" w:cs="Times New Roman"/>
          <w:sz w:val="24"/>
          <w:szCs w:val="24"/>
        </w:rPr>
        <w:t xml:space="preserve"> </w:t>
      </w:r>
      <w:r w:rsidRPr="00172EAA">
        <w:rPr>
          <w:rFonts w:ascii="Times New Roman" w:eastAsia="Calibri" w:hAnsi="Times New Roman" w:cs="Times New Roman"/>
          <w:sz w:val="24"/>
          <w:szCs w:val="24"/>
          <w:lang w:val="bg-BG"/>
        </w:rPr>
        <w:t xml:space="preserve">2), защитен на територията на цялата страна (ЗБР, Приложение 3). </w:t>
      </w:r>
      <w:r>
        <w:rPr>
          <w:rFonts w:ascii="Times New Roman" w:eastAsia="Calibri" w:hAnsi="Times New Roman" w:cs="Times New Roman"/>
          <w:sz w:val="24"/>
          <w:szCs w:val="24"/>
          <w:lang w:val="bg-BG"/>
        </w:rPr>
        <w:t xml:space="preserve">Включен в Приложение 1 на Директива за птиците. </w:t>
      </w:r>
      <w:r w:rsidRPr="00172EAA">
        <w:rPr>
          <w:rFonts w:ascii="Times New Roman" w:eastAsia="Calibri" w:hAnsi="Times New Roman" w:cs="Times New Roman"/>
          <w:sz w:val="24"/>
          <w:szCs w:val="24"/>
          <w:lang w:val="bg-BG"/>
        </w:rPr>
        <w:t>Не е включен в Червена книга на Р България (201</w:t>
      </w:r>
      <w:r>
        <w:rPr>
          <w:rFonts w:ascii="Times New Roman" w:eastAsia="Calibri" w:hAnsi="Times New Roman" w:cs="Times New Roman"/>
          <w:sz w:val="24"/>
          <w:szCs w:val="24"/>
          <w:lang w:val="bg-BG"/>
        </w:rPr>
        <w:t>5</w:t>
      </w:r>
      <w:r w:rsidRPr="00172EAA">
        <w:rPr>
          <w:rFonts w:ascii="Times New Roman" w:eastAsia="Calibri" w:hAnsi="Times New Roman" w:cs="Times New Roman"/>
          <w:sz w:val="24"/>
          <w:szCs w:val="24"/>
          <w:lang w:val="bg-BG"/>
        </w:rPr>
        <w:t>).</w:t>
      </w:r>
    </w:p>
    <w:p w:rsidR="00825732" w:rsidRPr="006174FF" w:rsidRDefault="00825732" w:rsidP="00825732">
      <w:pPr>
        <w:spacing w:before="120" w:after="120" w:line="240" w:lineRule="auto"/>
        <w:jc w:val="both"/>
        <w:rPr>
          <w:rFonts w:ascii="Times New Roman" w:eastAsia="Calibri" w:hAnsi="Times New Roman" w:cs="Times New Roman"/>
          <w:sz w:val="24"/>
          <w:szCs w:val="24"/>
          <w:lang w:val="bg-BG"/>
        </w:rPr>
      </w:pPr>
      <w:r w:rsidRPr="006174FF">
        <w:rPr>
          <w:rFonts w:ascii="Times New Roman" w:eastAsia="Calibri" w:hAnsi="Times New Roman" w:cs="Times New Roman"/>
          <w:sz w:val="24"/>
          <w:szCs w:val="24"/>
          <w:lang w:val="bg-BG"/>
        </w:rPr>
        <w:t xml:space="preserve">Съгласно докладването през 2019 г. (за периода 2013-2019 г.), видът се опазва като </w:t>
      </w:r>
      <w:r w:rsidRPr="006174FF">
        <w:rPr>
          <w:rFonts w:ascii="Times New Roman" w:eastAsia="Calibri" w:hAnsi="Times New Roman" w:cs="Times New Roman"/>
          <w:b/>
          <w:sz w:val="24"/>
          <w:szCs w:val="24"/>
          <w:lang w:val="bg-BG"/>
        </w:rPr>
        <w:t>гнездящ</w:t>
      </w:r>
      <w:r w:rsidRPr="006174FF">
        <w:rPr>
          <w:rFonts w:ascii="Times New Roman" w:eastAsia="Calibri" w:hAnsi="Times New Roman" w:cs="Times New Roman"/>
          <w:sz w:val="24"/>
          <w:szCs w:val="24"/>
          <w:lang w:val="bg-BG"/>
        </w:rPr>
        <w:t xml:space="preserve"> с популация между </w:t>
      </w:r>
      <w:r w:rsidRPr="00F57604">
        <w:rPr>
          <w:rFonts w:ascii="Times New Roman" w:eastAsia="Calibri" w:hAnsi="Times New Roman" w:cs="Times New Roman"/>
          <w:sz w:val="24"/>
          <w:szCs w:val="24"/>
          <w:lang w:val="bg-BG"/>
        </w:rPr>
        <w:t>10 000 и 12 000 двойки</w:t>
      </w:r>
      <w:r w:rsidRPr="006174FF">
        <w:rPr>
          <w:rFonts w:ascii="Times New Roman" w:eastAsia="Calibri" w:hAnsi="Times New Roman" w:cs="Times New Roman"/>
          <w:sz w:val="24"/>
          <w:szCs w:val="24"/>
          <w:lang w:val="bg-BG"/>
        </w:rPr>
        <w:t>. Краткосрочната популационна тенденция (2000-2018 г.) е стабилна, а дългосрочната (1980-2018 г.) е неизвестна. Посочени са следните заплахи: B02</w:t>
      </w:r>
      <w:r>
        <w:rPr>
          <w:rFonts w:ascii="Times New Roman" w:eastAsia="Calibri" w:hAnsi="Times New Roman" w:cs="Times New Roman"/>
          <w:sz w:val="24"/>
          <w:szCs w:val="24"/>
          <w:lang w:val="bg-BG"/>
        </w:rPr>
        <w:t>,</w:t>
      </w:r>
      <w:r w:rsidRPr="006174FF">
        <w:rPr>
          <w:rFonts w:ascii="Times New Roman" w:eastAsia="Calibri" w:hAnsi="Times New Roman" w:cs="Times New Roman"/>
          <w:sz w:val="24"/>
          <w:szCs w:val="24"/>
          <w:lang w:val="bg-BG"/>
        </w:rPr>
        <w:t xml:space="preserve"> B03</w:t>
      </w:r>
      <w:r>
        <w:rPr>
          <w:rFonts w:ascii="Times New Roman" w:eastAsia="Calibri" w:hAnsi="Times New Roman" w:cs="Times New Roman"/>
          <w:sz w:val="24"/>
          <w:szCs w:val="24"/>
          <w:lang w:val="bg-BG"/>
        </w:rPr>
        <w:t>,</w:t>
      </w:r>
      <w:r w:rsidRPr="006174FF">
        <w:rPr>
          <w:rFonts w:ascii="Times New Roman" w:eastAsia="Calibri" w:hAnsi="Times New Roman" w:cs="Times New Roman"/>
          <w:sz w:val="24"/>
          <w:szCs w:val="24"/>
          <w:lang w:val="bg-BG"/>
        </w:rPr>
        <w:t xml:space="preserve"> B06.</w:t>
      </w:r>
    </w:p>
    <w:p w:rsidR="00825732" w:rsidRDefault="00825732" w:rsidP="00825732">
      <w:pPr>
        <w:spacing w:before="120" w:after="120" w:line="240" w:lineRule="auto"/>
        <w:jc w:val="both"/>
        <w:rPr>
          <w:rFonts w:ascii="Times New Roman" w:eastAsia="Calibri" w:hAnsi="Times New Roman" w:cs="Times New Roman"/>
          <w:sz w:val="24"/>
          <w:szCs w:val="24"/>
          <w:lang w:val="bg-BG"/>
        </w:rPr>
      </w:pPr>
      <w:r w:rsidRPr="00DB3AD6">
        <w:rPr>
          <w:rFonts w:ascii="Times New Roman" w:eastAsia="Calibri" w:hAnsi="Times New Roman" w:cs="Times New Roman"/>
          <w:sz w:val="24"/>
          <w:szCs w:val="24"/>
          <w:lang w:val="bg-BG"/>
        </w:rPr>
        <w:t>При докладването по чл.</w:t>
      </w:r>
      <w:r>
        <w:rPr>
          <w:rFonts w:ascii="Times New Roman" w:eastAsia="Calibri" w:hAnsi="Times New Roman" w:cs="Times New Roman"/>
          <w:sz w:val="24"/>
          <w:szCs w:val="24"/>
          <w:lang w:val="bg-BG"/>
        </w:rPr>
        <w:t xml:space="preserve"> </w:t>
      </w:r>
      <w:r w:rsidRPr="00DB3AD6">
        <w:rPr>
          <w:rFonts w:ascii="Times New Roman" w:eastAsia="Calibri" w:hAnsi="Times New Roman" w:cs="Times New Roman"/>
          <w:sz w:val="24"/>
          <w:szCs w:val="24"/>
          <w:lang w:val="bg-BG"/>
        </w:rPr>
        <w:t>12 като заплахи за вида са посочени превръщането на горите в култури, внасянето на неместни дървесни видове и сечите на отделни дървета. За съжаление горскостопанските сечи от различни типове действат твърде негативно върху вида. Особено неблагоприятно въздействие оказват сечите на крайречните гори, санитарните сечи и възобновителните сечи с кратък период между отделните серии на сеч. Използването на химикали в лесозащитната практика също е потенциален негативен фактор за вида. У нас в миналото масово са се правили реконструкции на дъбовите гори в иглолистни култури, което е ограничило до голяма степен площта на потенциалното местообитание на средния пъстър кълвач.</w:t>
      </w:r>
    </w:p>
    <w:p w:rsidR="00825732" w:rsidRPr="00DB3AD6" w:rsidRDefault="00825732" w:rsidP="00825732">
      <w:pPr>
        <w:spacing w:before="120" w:after="120" w:line="240" w:lineRule="auto"/>
        <w:jc w:val="both"/>
        <w:rPr>
          <w:rFonts w:ascii="Times New Roman" w:eastAsia="Calibri" w:hAnsi="Times New Roman" w:cs="Times New Roman"/>
          <w:sz w:val="24"/>
          <w:lang w:val="bg-BG"/>
        </w:rPr>
      </w:pPr>
      <w:r>
        <w:rPr>
          <w:rFonts w:ascii="Times New Roman" w:hAnsi="Times New Roman" w:cs="Times New Roman"/>
          <w:b/>
          <w:bCs/>
          <w:sz w:val="24"/>
          <w:lang w:val="bg-BG"/>
        </w:rPr>
        <w:t xml:space="preserve">3. </w:t>
      </w:r>
      <w:r w:rsidRPr="00F57604">
        <w:rPr>
          <w:rFonts w:ascii="Times New Roman" w:hAnsi="Times New Roman" w:cs="Times New Roman"/>
          <w:b/>
          <w:bCs/>
          <w:sz w:val="24"/>
          <w:lang w:val="bg-BG"/>
        </w:rPr>
        <w:t>Състояние в специална защитена зона (СЗЗ) BG0002065 „Блато Малък Преславец“</w:t>
      </w:r>
    </w:p>
    <w:p w:rsidR="00825732" w:rsidRPr="00513927" w:rsidRDefault="00825732" w:rsidP="00825732">
      <w:pPr>
        <w:spacing w:before="120" w:after="120" w:line="240" w:lineRule="auto"/>
        <w:jc w:val="both"/>
        <w:rPr>
          <w:rFonts w:ascii="Times New Roman" w:hAnsi="Times New Roman" w:cs="Times New Roman"/>
          <w:sz w:val="24"/>
          <w:lang w:val="bg-BG"/>
        </w:rPr>
      </w:pPr>
      <w:r w:rsidRPr="00513927">
        <w:rPr>
          <w:rFonts w:ascii="Times New Roman" w:hAnsi="Times New Roman" w:cs="Times New Roman"/>
          <w:sz w:val="24"/>
          <w:lang w:val="bg-BG"/>
        </w:rPr>
        <w:t xml:space="preserve">Съгласно стандартния формуляр за данни на зоната вида е </w:t>
      </w:r>
      <w:r w:rsidRPr="00513927">
        <w:rPr>
          <w:rFonts w:ascii="Times New Roman" w:hAnsi="Times New Roman" w:cs="Times New Roman"/>
          <w:b/>
          <w:sz w:val="24"/>
          <w:lang w:val="bg-BG"/>
        </w:rPr>
        <w:t xml:space="preserve">гнездящ </w:t>
      </w:r>
      <w:r w:rsidRPr="00513927">
        <w:rPr>
          <w:rFonts w:ascii="Times New Roman" w:hAnsi="Times New Roman" w:cs="Times New Roman"/>
          <w:b/>
          <w:sz w:val="24"/>
        </w:rPr>
        <w:t>(</w:t>
      </w:r>
      <w:r w:rsidRPr="00513927">
        <w:rPr>
          <w:rFonts w:ascii="Times New Roman" w:hAnsi="Times New Roman" w:cs="Times New Roman"/>
          <w:b/>
          <w:sz w:val="24"/>
          <w:lang w:val="bg-BG"/>
        </w:rPr>
        <w:t>постоянен</w:t>
      </w:r>
      <w:r w:rsidRPr="00513927">
        <w:rPr>
          <w:rFonts w:ascii="Times New Roman" w:hAnsi="Times New Roman" w:cs="Times New Roman"/>
          <w:b/>
          <w:sz w:val="24"/>
        </w:rPr>
        <w:t>)</w:t>
      </w:r>
      <w:r w:rsidRPr="00513927">
        <w:rPr>
          <w:rFonts w:ascii="Times New Roman" w:hAnsi="Times New Roman" w:cs="Times New Roman"/>
          <w:sz w:val="24"/>
          <w:lang w:val="bg-BG"/>
        </w:rPr>
        <w:t xml:space="preserve">, като популацията се оценява на </w:t>
      </w:r>
      <w:r w:rsidRPr="00513927">
        <w:rPr>
          <w:rFonts w:ascii="Times New Roman" w:hAnsi="Times New Roman" w:cs="Times New Roman"/>
          <w:b/>
          <w:sz w:val="24"/>
          <w:lang w:val="bg-BG"/>
        </w:rPr>
        <w:t>1-</w:t>
      </w:r>
      <w:r w:rsidRPr="00F57604">
        <w:rPr>
          <w:rFonts w:ascii="Times New Roman" w:hAnsi="Times New Roman" w:cs="Times New Roman"/>
          <w:b/>
          <w:sz w:val="24"/>
          <w:lang w:val="bg-BG"/>
        </w:rPr>
        <w:t>1</w:t>
      </w:r>
      <w:r w:rsidRPr="00513927">
        <w:rPr>
          <w:rFonts w:ascii="Times New Roman" w:hAnsi="Times New Roman" w:cs="Times New Roman"/>
          <w:b/>
          <w:sz w:val="24"/>
          <w:lang w:val="bg-BG"/>
        </w:rPr>
        <w:t xml:space="preserve"> двойки</w:t>
      </w:r>
      <w:r w:rsidRPr="00513927">
        <w:rPr>
          <w:rFonts w:ascii="Times New Roman" w:hAnsi="Times New Roman" w:cs="Times New Roman"/>
          <w:sz w:val="24"/>
          <w:lang w:val="bg-BG"/>
        </w:rPr>
        <w:t xml:space="preserve">, което представлява </w:t>
      </w:r>
      <w:r w:rsidRPr="00F57604">
        <w:rPr>
          <w:rFonts w:ascii="Times New Roman" w:hAnsi="Times New Roman" w:cs="Times New Roman"/>
          <w:sz w:val="24"/>
          <w:lang w:val="bg-BG"/>
        </w:rPr>
        <w:t>0,01</w:t>
      </w:r>
      <w:r w:rsidRPr="00513927">
        <w:rPr>
          <w:rFonts w:ascii="Times New Roman" w:hAnsi="Times New Roman" w:cs="Times New Roman"/>
          <w:sz w:val="24"/>
          <w:lang w:val="bg-BG"/>
        </w:rPr>
        <w:t xml:space="preserve"> % от националната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825732" w:rsidRPr="00825732" w:rsidRDefault="00825732" w:rsidP="00825732">
      <w:pPr>
        <w:spacing w:before="120" w:after="120" w:line="240" w:lineRule="auto"/>
        <w:jc w:val="both"/>
        <w:rPr>
          <w:rFonts w:ascii="Times New Roman" w:hAnsi="Times New Roman" w:cs="Times New Roman"/>
          <w:b/>
          <w:sz w:val="24"/>
          <w:lang w:val="bg-BG"/>
        </w:rPr>
      </w:pPr>
      <w:r>
        <w:rPr>
          <w:rFonts w:ascii="Times New Roman" w:hAnsi="Times New Roman" w:cs="Times New Roman"/>
          <w:b/>
          <w:sz w:val="24"/>
          <w:lang w:val="bg-BG"/>
        </w:rPr>
        <w:t xml:space="preserve">4. </w:t>
      </w:r>
      <w:r w:rsidRPr="00825732">
        <w:rPr>
          <w:rFonts w:ascii="Times New Roman" w:hAnsi="Times New Roman" w:cs="Times New Roman"/>
          <w:b/>
          <w:sz w:val="24"/>
          <w:lang w:val="bg-BG"/>
        </w:rPr>
        <w:t xml:space="preserve">Анализ на наличната информация </w:t>
      </w:r>
    </w:p>
    <w:p w:rsidR="00825732" w:rsidRDefault="00825732" w:rsidP="00825732">
      <w:pPr>
        <w:spacing w:before="120" w:after="120" w:line="240" w:lineRule="auto"/>
        <w:jc w:val="both"/>
        <w:rPr>
          <w:rFonts w:ascii="Times New Roman" w:hAnsi="Times New Roman" w:cs="Times New Roman"/>
          <w:sz w:val="24"/>
          <w:lang w:val="bg-BG"/>
        </w:rPr>
      </w:pPr>
      <w:r w:rsidRPr="00513927">
        <w:rPr>
          <w:rFonts w:ascii="Times New Roman" w:hAnsi="Times New Roman" w:cs="Times New Roman"/>
          <w:sz w:val="24"/>
          <w:lang w:val="bg-BG"/>
        </w:rPr>
        <w:t>В ОВМ „</w:t>
      </w:r>
      <w:r w:rsidRPr="00F57604">
        <w:rPr>
          <w:rFonts w:ascii="Times New Roman" w:hAnsi="Times New Roman" w:cs="Times New Roman"/>
          <w:sz w:val="24"/>
          <w:lang w:val="bg-BG"/>
        </w:rPr>
        <w:t>Блато Малък Преславец</w:t>
      </w:r>
      <w:r w:rsidRPr="00513927">
        <w:rPr>
          <w:rFonts w:ascii="Times New Roman" w:hAnsi="Times New Roman" w:cs="Times New Roman"/>
          <w:sz w:val="24"/>
          <w:lang w:val="bg-BG"/>
        </w:rPr>
        <w:t xml:space="preserve">“ </w:t>
      </w:r>
      <w:r w:rsidRPr="00F57604">
        <w:rPr>
          <w:rFonts w:ascii="Times New Roman" w:hAnsi="Times New Roman" w:cs="Times New Roman"/>
          <w:sz w:val="24"/>
          <w:lang w:val="bg-BG"/>
        </w:rPr>
        <w:t xml:space="preserve">не </w:t>
      </w:r>
      <w:r w:rsidRPr="00513927">
        <w:rPr>
          <w:rFonts w:ascii="Times New Roman" w:hAnsi="Times New Roman" w:cs="Times New Roman"/>
          <w:sz w:val="24"/>
          <w:lang w:val="bg-BG"/>
        </w:rPr>
        <w:t xml:space="preserve">е посочена гнездова численост </w:t>
      </w:r>
      <w:r w:rsidRPr="00513927">
        <w:rPr>
          <w:rFonts w:ascii="Times New Roman" w:hAnsi="Times New Roman" w:cs="Times New Roman"/>
          <w:sz w:val="24"/>
        </w:rPr>
        <w:t>(</w:t>
      </w:r>
      <w:r w:rsidRPr="00513927">
        <w:rPr>
          <w:rFonts w:ascii="Times New Roman" w:hAnsi="Times New Roman" w:cs="Times New Roman"/>
          <w:sz w:val="24"/>
          <w:lang w:val="bg-BG"/>
        </w:rPr>
        <w:t>Костадинова и Граматиков, отг. ред., 2007</w:t>
      </w:r>
      <w:r w:rsidRPr="00513927">
        <w:rPr>
          <w:rFonts w:ascii="Times New Roman" w:hAnsi="Times New Roman" w:cs="Times New Roman"/>
          <w:sz w:val="24"/>
        </w:rPr>
        <w:t>)</w:t>
      </w:r>
      <w:r w:rsidRPr="00513927">
        <w:rPr>
          <w:rFonts w:ascii="Times New Roman" w:hAnsi="Times New Roman" w:cs="Times New Roman"/>
          <w:sz w:val="24"/>
          <w:lang w:val="bg-BG"/>
        </w:rPr>
        <w:t xml:space="preserve">. В средна Дунавска равнина е рядък гнездящ вид </w:t>
      </w:r>
      <w:r w:rsidRPr="00513927">
        <w:rPr>
          <w:rFonts w:ascii="Times New Roman" w:hAnsi="Times New Roman" w:cs="Times New Roman"/>
          <w:sz w:val="24"/>
        </w:rPr>
        <w:t>(</w:t>
      </w:r>
      <w:r w:rsidRPr="00513927">
        <w:rPr>
          <w:rFonts w:ascii="Times New Roman" w:hAnsi="Times New Roman" w:cs="Times New Roman"/>
          <w:sz w:val="24"/>
          <w:lang w:val="bg-BG"/>
        </w:rPr>
        <w:t>Шурулинков и др., 2005</w:t>
      </w:r>
      <w:r w:rsidRPr="00513927">
        <w:rPr>
          <w:rFonts w:ascii="Times New Roman" w:hAnsi="Times New Roman" w:cs="Times New Roman"/>
          <w:sz w:val="24"/>
        </w:rPr>
        <w:t>)</w:t>
      </w:r>
      <w:r w:rsidRPr="00513927">
        <w:rPr>
          <w:rFonts w:ascii="Times New Roman" w:hAnsi="Times New Roman" w:cs="Times New Roman"/>
          <w:sz w:val="24"/>
          <w:lang w:val="bg-BG"/>
        </w:rPr>
        <w:t xml:space="preserve">. </w:t>
      </w:r>
      <w:r w:rsidRPr="00F57604">
        <w:rPr>
          <w:rFonts w:ascii="Times New Roman" w:hAnsi="Times New Roman" w:cs="Times New Roman"/>
          <w:sz w:val="24"/>
          <w:lang w:val="bg-BG"/>
        </w:rPr>
        <w:t xml:space="preserve">По време на теренните наблюдения през гнездовия период на 2021 г. вида не беше наблюдаван в </w:t>
      </w:r>
      <w:r w:rsidRPr="00A11DCE">
        <w:rPr>
          <w:rFonts w:ascii="Times New Roman" w:hAnsi="Times New Roman" w:cs="Times New Roman"/>
          <w:sz w:val="24"/>
          <w:lang w:val="bg-BG"/>
        </w:rPr>
        <w:t>зоната. На 21.06.2017 г. вида е бил регистриран в зоната с численост 2 инд.</w:t>
      </w:r>
      <w:r w:rsidRPr="00A11DCE">
        <w:rPr>
          <w:rFonts w:ascii="Times New Roman" w:hAnsi="Times New Roman" w:cs="Times New Roman"/>
          <w:sz w:val="24"/>
        </w:rPr>
        <w:t xml:space="preserve"> (eBird.org).</w:t>
      </w:r>
      <w:r w:rsidRPr="00F57604">
        <w:rPr>
          <w:rFonts w:ascii="Times New Roman" w:hAnsi="Times New Roman" w:cs="Times New Roman"/>
          <w:color w:val="0070C0"/>
          <w:sz w:val="24"/>
          <w:lang w:val="bg-BG"/>
        </w:rPr>
        <w:t xml:space="preserve"> </w:t>
      </w:r>
      <w:r w:rsidRPr="00A11DCE">
        <w:rPr>
          <w:rFonts w:ascii="Times New Roman" w:hAnsi="Times New Roman" w:cs="Times New Roman"/>
          <w:sz w:val="24"/>
          <w:lang w:val="bg-BG"/>
        </w:rPr>
        <w:t>На една двойка са и необходими около 10 ха подходящо местообитание.</w:t>
      </w:r>
    </w:p>
    <w:p w:rsidR="00825732" w:rsidRPr="00A11DCE" w:rsidRDefault="00825732" w:rsidP="00825732">
      <w:pPr>
        <w:spacing w:before="120" w:after="120" w:line="240" w:lineRule="auto"/>
        <w:jc w:val="both"/>
        <w:rPr>
          <w:rFonts w:ascii="Times New Roman" w:hAnsi="Times New Roman" w:cs="Times New Roman"/>
          <w:sz w:val="24"/>
          <w:lang w:val="bg-BG"/>
        </w:rPr>
      </w:pPr>
      <w:r>
        <w:rPr>
          <w:rFonts w:ascii="Times New Roman" w:hAnsi="Times New Roman" w:cs="Times New Roman"/>
          <w:sz w:val="24"/>
          <w:lang w:val="bg-BG"/>
        </w:rPr>
        <w:t>Заплахи за вида в зоната може да бъдат:</w:t>
      </w:r>
      <w:r w:rsidRPr="00A11DCE">
        <w:rPr>
          <w:rFonts w:ascii="Times New Roman" w:hAnsi="Times New Roman" w:cs="Times New Roman"/>
          <w:sz w:val="24"/>
          <w:lang w:val="bg-BG"/>
        </w:rPr>
        <w:t xml:space="preserve"> сечите на крайречните гори, санитарните сечи и възобновителните сечи с кратък перио</w:t>
      </w:r>
      <w:r>
        <w:rPr>
          <w:rFonts w:ascii="Times New Roman" w:hAnsi="Times New Roman" w:cs="Times New Roman"/>
          <w:sz w:val="24"/>
          <w:lang w:val="bg-BG"/>
        </w:rPr>
        <w:t xml:space="preserve">д между отделните серии на сеч, а също и трите заплахи посочени в докладването по чл. 12 от 2019 г. - </w:t>
      </w:r>
      <w:r w:rsidRPr="008C5802">
        <w:rPr>
          <w:rFonts w:ascii="Times New Roman" w:hAnsi="Times New Roman" w:cs="Times New Roman"/>
          <w:sz w:val="24"/>
          <w:lang w:val="bg-BG"/>
        </w:rPr>
        <w:t>B02, B03, B06</w:t>
      </w:r>
      <w:r>
        <w:rPr>
          <w:rFonts w:ascii="Times New Roman" w:hAnsi="Times New Roman" w:cs="Times New Roman"/>
          <w:sz w:val="24"/>
          <w:lang w:val="bg-BG"/>
        </w:rPr>
        <w:t>.</w:t>
      </w:r>
    </w:p>
    <w:p w:rsidR="00825732" w:rsidRPr="00513927" w:rsidRDefault="00825732" w:rsidP="00825732">
      <w:pPr>
        <w:spacing w:before="120" w:after="120" w:line="240" w:lineRule="auto"/>
        <w:jc w:val="both"/>
        <w:rPr>
          <w:rFonts w:ascii="Times New Roman" w:hAnsi="Times New Roman" w:cs="Times New Roman"/>
          <w:b/>
          <w:sz w:val="24"/>
          <w:lang w:val="bg-BG"/>
        </w:rPr>
      </w:pPr>
      <w:r>
        <w:rPr>
          <w:rFonts w:ascii="Times New Roman" w:hAnsi="Times New Roman" w:cs="Times New Roman"/>
          <w:b/>
          <w:sz w:val="24"/>
          <w:lang w:val="bg-BG"/>
        </w:rPr>
        <w:t xml:space="preserve">5. </w:t>
      </w:r>
      <w:r w:rsidRPr="00513927">
        <w:rPr>
          <w:rFonts w:ascii="Times New Roman" w:hAnsi="Times New Roman" w:cs="Times New Roman"/>
          <w:b/>
          <w:sz w:val="24"/>
          <w:lang w:val="bg-BG"/>
        </w:rPr>
        <w:t>Цели за подобряване/поддържане на стабилна/нарастваща тенденция на популацията на вида в зоната</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76"/>
        <w:gridCol w:w="1418"/>
        <w:gridCol w:w="2551"/>
        <w:gridCol w:w="2552"/>
      </w:tblGrid>
      <w:tr w:rsidR="00825732" w:rsidRPr="00513927" w:rsidTr="00B54405">
        <w:trPr>
          <w:tblHeader/>
          <w:jc w:val="center"/>
        </w:trPr>
        <w:tc>
          <w:tcPr>
            <w:tcW w:w="1696" w:type="dxa"/>
            <w:shd w:val="clear" w:color="auto" w:fill="B6DDE8"/>
            <w:vAlign w:val="center"/>
          </w:tcPr>
          <w:p w:rsidR="00825732" w:rsidRPr="00A11DCE" w:rsidRDefault="00825732" w:rsidP="00B54405">
            <w:pPr>
              <w:spacing w:before="120" w:after="120"/>
              <w:jc w:val="both"/>
              <w:rPr>
                <w:rFonts w:ascii="Times New Roman" w:hAnsi="Times New Roman" w:cs="Times New Roman"/>
                <w:b/>
                <w:bCs/>
                <w:lang w:val="bg-BG"/>
              </w:rPr>
            </w:pPr>
            <w:r w:rsidRPr="00A11DCE">
              <w:rPr>
                <w:rFonts w:ascii="Times New Roman" w:hAnsi="Times New Roman" w:cs="Times New Roman"/>
                <w:b/>
                <w:bCs/>
                <w:lang w:val="bg-BG"/>
              </w:rPr>
              <w:lastRenderedPageBreak/>
              <w:t>Параметър</w:t>
            </w:r>
          </w:p>
        </w:tc>
        <w:tc>
          <w:tcPr>
            <w:tcW w:w="1276" w:type="dxa"/>
            <w:shd w:val="clear" w:color="auto" w:fill="B6DDE8"/>
            <w:vAlign w:val="center"/>
          </w:tcPr>
          <w:p w:rsidR="00825732" w:rsidRPr="00A11DCE" w:rsidRDefault="00825732" w:rsidP="00B54405">
            <w:pPr>
              <w:spacing w:before="120" w:after="120"/>
              <w:jc w:val="both"/>
              <w:rPr>
                <w:rFonts w:ascii="Times New Roman" w:hAnsi="Times New Roman" w:cs="Times New Roman"/>
                <w:b/>
                <w:bCs/>
                <w:lang w:val="bg-BG"/>
              </w:rPr>
            </w:pPr>
            <w:r w:rsidRPr="00A11DCE">
              <w:rPr>
                <w:rFonts w:ascii="Times New Roman" w:hAnsi="Times New Roman" w:cs="Times New Roman"/>
                <w:b/>
                <w:bCs/>
                <w:lang w:val="bg-BG"/>
              </w:rPr>
              <w:t xml:space="preserve">Мерна единица </w:t>
            </w:r>
          </w:p>
        </w:tc>
        <w:tc>
          <w:tcPr>
            <w:tcW w:w="1418" w:type="dxa"/>
            <w:shd w:val="clear" w:color="auto" w:fill="B6DDE8"/>
            <w:vAlign w:val="center"/>
          </w:tcPr>
          <w:p w:rsidR="00825732" w:rsidRPr="00A11DCE" w:rsidRDefault="00825732" w:rsidP="00B54405">
            <w:pPr>
              <w:spacing w:before="120" w:after="120"/>
              <w:jc w:val="both"/>
              <w:rPr>
                <w:rFonts w:ascii="Times New Roman" w:hAnsi="Times New Roman" w:cs="Times New Roman"/>
                <w:b/>
                <w:bCs/>
                <w:lang w:val="bg-BG"/>
              </w:rPr>
            </w:pPr>
            <w:r w:rsidRPr="00A11DCE">
              <w:rPr>
                <w:rFonts w:ascii="Times New Roman" w:hAnsi="Times New Roman" w:cs="Times New Roman"/>
                <w:b/>
                <w:bCs/>
                <w:lang w:val="bg-BG"/>
              </w:rPr>
              <w:t xml:space="preserve">Целева стойност </w:t>
            </w:r>
          </w:p>
        </w:tc>
        <w:tc>
          <w:tcPr>
            <w:tcW w:w="2551" w:type="dxa"/>
            <w:shd w:val="clear" w:color="auto" w:fill="B6DDE8"/>
            <w:vAlign w:val="center"/>
          </w:tcPr>
          <w:p w:rsidR="00825732" w:rsidRPr="00A11DCE" w:rsidRDefault="00825732" w:rsidP="00B54405">
            <w:pPr>
              <w:spacing w:before="120" w:after="120"/>
              <w:jc w:val="both"/>
              <w:rPr>
                <w:rFonts w:ascii="Times New Roman" w:hAnsi="Times New Roman" w:cs="Times New Roman"/>
                <w:b/>
                <w:bCs/>
                <w:lang w:val="bg-BG"/>
              </w:rPr>
            </w:pPr>
            <w:r w:rsidRPr="00A11DCE">
              <w:rPr>
                <w:rFonts w:ascii="Times New Roman" w:hAnsi="Times New Roman" w:cs="Times New Roman"/>
                <w:b/>
                <w:bCs/>
                <w:lang w:val="bg-BG"/>
              </w:rPr>
              <w:t xml:space="preserve">Допълнителна информация </w:t>
            </w:r>
          </w:p>
        </w:tc>
        <w:tc>
          <w:tcPr>
            <w:tcW w:w="2552" w:type="dxa"/>
            <w:shd w:val="clear" w:color="auto" w:fill="B6DDE8"/>
            <w:vAlign w:val="center"/>
          </w:tcPr>
          <w:p w:rsidR="00825732" w:rsidRPr="00A11DCE" w:rsidRDefault="00825732" w:rsidP="00B54405">
            <w:pPr>
              <w:spacing w:before="120" w:after="120"/>
              <w:jc w:val="both"/>
              <w:rPr>
                <w:rFonts w:ascii="Times New Roman" w:hAnsi="Times New Roman" w:cs="Times New Roman"/>
                <w:b/>
                <w:bCs/>
                <w:lang w:val="bg-BG"/>
              </w:rPr>
            </w:pPr>
            <w:r w:rsidRPr="00A11DCE">
              <w:rPr>
                <w:rFonts w:ascii="Times New Roman" w:hAnsi="Times New Roman" w:cs="Times New Roman"/>
                <w:b/>
                <w:bCs/>
                <w:lang w:val="bg-BG"/>
              </w:rPr>
              <w:t xml:space="preserve">Специфични за зоната цели за опазване </w:t>
            </w:r>
          </w:p>
        </w:tc>
      </w:tr>
      <w:tr w:rsidR="00825732" w:rsidRPr="00513927" w:rsidTr="00B54405">
        <w:trPr>
          <w:jc w:val="center"/>
        </w:trPr>
        <w:tc>
          <w:tcPr>
            <w:tcW w:w="1696" w:type="dxa"/>
            <w:shd w:val="clear" w:color="auto" w:fill="auto"/>
          </w:tcPr>
          <w:p w:rsidR="00825732" w:rsidRPr="00A11DCE" w:rsidRDefault="00825732" w:rsidP="00B54405">
            <w:pPr>
              <w:spacing w:before="120" w:after="120"/>
              <w:jc w:val="both"/>
              <w:rPr>
                <w:rFonts w:ascii="Times New Roman" w:hAnsi="Times New Roman" w:cs="Times New Roman"/>
                <w:b/>
                <w:lang w:val="bg-BG"/>
              </w:rPr>
            </w:pPr>
            <w:r w:rsidRPr="00A11DCE">
              <w:rPr>
                <w:rFonts w:ascii="Times New Roman" w:hAnsi="Times New Roman" w:cs="Times New Roman"/>
                <w:b/>
                <w:lang w:val="bg-BG"/>
              </w:rPr>
              <w:t xml:space="preserve">Популация: </w:t>
            </w:r>
            <w:r w:rsidRPr="00A11DCE">
              <w:rPr>
                <w:rFonts w:ascii="Times New Roman" w:hAnsi="Times New Roman" w:cs="Times New Roman"/>
                <w:bCs/>
                <w:lang w:val="bg-BG"/>
              </w:rPr>
              <w:t>Размер на гнездящата популация</w:t>
            </w:r>
          </w:p>
        </w:tc>
        <w:tc>
          <w:tcPr>
            <w:tcW w:w="1276" w:type="dxa"/>
            <w:shd w:val="clear" w:color="auto" w:fill="auto"/>
          </w:tcPr>
          <w:p w:rsidR="00825732" w:rsidRPr="00A11DCE" w:rsidRDefault="00825732" w:rsidP="00B54405">
            <w:pPr>
              <w:spacing w:before="120" w:after="120"/>
              <w:jc w:val="both"/>
              <w:rPr>
                <w:rFonts w:ascii="Times New Roman" w:hAnsi="Times New Roman" w:cs="Times New Roman"/>
                <w:lang w:val="bg-BG"/>
              </w:rPr>
            </w:pPr>
            <w:r w:rsidRPr="00A11DCE">
              <w:rPr>
                <w:rFonts w:ascii="Times New Roman" w:hAnsi="Times New Roman" w:cs="Times New Roman"/>
                <w:lang w:val="bg-BG"/>
              </w:rPr>
              <w:t>Брой гнездящи двойки</w:t>
            </w:r>
          </w:p>
        </w:tc>
        <w:tc>
          <w:tcPr>
            <w:tcW w:w="1418" w:type="dxa"/>
            <w:shd w:val="clear" w:color="auto" w:fill="auto"/>
          </w:tcPr>
          <w:p w:rsidR="00825732" w:rsidRPr="00A11DCE" w:rsidRDefault="00825732" w:rsidP="00B54405">
            <w:pPr>
              <w:spacing w:before="120" w:after="120"/>
              <w:jc w:val="both"/>
              <w:rPr>
                <w:rFonts w:ascii="Times New Roman" w:hAnsi="Times New Roman" w:cs="Times New Roman"/>
                <w:lang w:val="bg-BG"/>
              </w:rPr>
            </w:pPr>
            <w:r w:rsidRPr="00A11DCE">
              <w:rPr>
                <w:rFonts w:ascii="Times New Roman" w:hAnsi="Times New Roman" w:cs="Times New Roman"/>
                <w:lang w:val="bg-BG"/>
              </w:rPr>
              <w:t xml:space="preserve">Най-малко  1 двойка </w:t>
            </w:r>
          </w:p>
        </w:tc>
        <w:tc>
          <w:tcPr>
            <w:tcW w:w="2551" w:type="dxa"/>
            <w:shd w:val="clear" w:color="auto" w:fill="auto"/>
          </w:tcPr>
          <w:p w:rsidR="00825732" w:rsidRPr="00A11DCE" w:rsidRDefault="00825732" w:rsidP="00B54405">
            <w:pPr>
              <w:spacing w:before="120" w:after="120"/>
              <w:jc w:val="both"/>
              <w:rPr>
                <w:rFonts w:ascii="Times New Roman" w:hAnsi="Times New Roman" w:cs="Times New Roman"/>
                <w:lang w:val="bg-BG"/>
              </w:rPr>
            </w:pPr>
            <w:r w:rsidRPr="00A11DCE">
              <w:rPr>
                <w:rFonts w:ascii="Times New Roman" w:hAnsi="Times New Roman" w:cs="Times New Roman"/>
                <w:lang w:val="bg-BG"/>
              </w:rPr>
              <w:t xml:space="preserve">Целевата стойност е определена на база </w:t>
            </w:r>
            <w:r w:rsidR="000C6B3E">
              <w:rPr>
                <w:rFonts w:ascii="Times New Roman" w:hAnsi="Times New Roman" w:cs="Times New Roman"/>
                <w:lang w:val="bg-BG"/>
              </w:rPr>
              <w:t>СФ</w:t>
            </w:r>
            <w:r w:rsidRPr="00A11DCE">
              <w:rPr>
                <w:rFonts w:ascii="Times New Roman" w:hAnsi="Times New Roman" w:cs="Times New Roman"/>
                <w:lang w:val="bg-BG"/>
              </w:rPr>
              <w:t xml:space="preserve"> и теренните наблюдения през гнездовия период на 2021 г.</w:t>
            </w:r>
          </w:p>
        </w:tc>
        <w:tc>
          <w:tcPr>
            <w:tcW w:w="2552" w:type="dxa"/>
          </w:tcPr>
          <w:p w:rsidR="00825732" w:rsidRPr="00A11DCE" w:rsidRDefault="00825732" w:rsidP="00B54405">
            <w:pPr>
              <w:spacing w:before="120" w:after="120"/>
              <w:jc w:val="both"/>
              <w:rPr>
                <w:rFonts w:ascii="Times New Roman" w:hAnsi="Times New Roman" w:cs="Times New Roman"/>
                <w:lang w:val="bg-BG"/>
              </w:rPr>
            </w:pPr>
            <w:r w:rsidRPr="00A11DCE">
              <w:rPr>
                <w:rFonts w:ascii="Times New Roman" w:hAnsi="Times New Roman" w:cs="Times New Roman"/>
                <w:lang w:val="bg-BG"/>
              </w:rPr>
              <w:t>Поддържане на популацията на вида в зоната в размер от най-малко 1 гнездяща двойка.</w:t>
            </w:r>
          </w:p>
        </w:tc>
      </w:tr>
      <w:tr w:rsidR="00825732" w:rsidRPr="00513927" w:rsidTr="00B54405">
        <w:trPr>
          <w:trHeight w:val="436"/>
          <w:jc w:val="center"/>
        </w:trPr>
        <w:tc>
          <w:tcPr>
            <w:tcW w:w="1696" w:type="dxa"/>
            <w:shd w:val="clear" w:color="auto" w:fill="auto"/>
          </w:tcPr>
          <w:p w:rsidR="00825732" w:rsidRPr="00A11DCE" w:rsidRDefault="00825732" w:rsidP="00B54405">
            <w:pPr>
              <w:spacing w:before="120" w:after="120"/>
              <w:jc w:val="both"/>
              <w:rPr>
                <w:rFonts w:ascii="Times New Roman" w:hAnsi="Times New Roman" w:cs="Times New Roman"/>
                <w:b/>
                <w:lang w:val="bg-BG"/>
              </w:rPr>
            </w:pPr>
            <w:r w:rsidRPr="00A11DCE">
              <w:rPr>
                <w:rFonts w:ascii="Times New Roman" w:hAnsi="Times New Roman" w:cs="Times New Roman"/>
                <w:b/>
                <w:lang w:val="bg-BG"/>
              </w:rPr>
              <w:t xml:space="preserve">Местообитание на вида: площ </w:t>
            </w:r>
            <w:r w:rsidRPr="00A11DCE">
              <w:rPr>
                <w:rFonts w:ascii="Times New Roman" w:hAnsi="Times New Roman" w:cs="Times New Roman"/>
                <w:lang w:val="bg-BG"/>
              </w:rPr>
              <w:t xml:space="preserve">на подходящи местообитания за гнездене и търсене на храна; </w:t>
            </w:r>
          </w:p>
        </w:tc>
        <w:tc>
          <w:tcPr>
            <w:tcW w:w="1276" w:type="dxa"/>
            <w:shd w:val="clear" w:color="auto" w:fill="auto"/>
          </w:tcPr>
          <w:p w:rsidR="00825732" w:rsidRPr="00A11DCE" w:rsidRDefault="00825732" w:rsidP="00B54405">
            <w:pPr>
              <w:spacing w:before="120" w:after="120"/>
              <w:jc w:val="both"/>
              <w:rPr>
                <w:rFonts w:ascii="Times New Roman" w:hAnsi="Times New Roman" w:cs="Times New Roman"/>
                <w:lang w:val="bg-BG"/>
              </w:rPr>
            </w:pPr>
            <w:r w:rsidRPr="00A11DCE">
              <w:rPr>
                <w:rFonts w:ascii="Times New Roman" w:hAnsi="Times New Roman" w:cs="Times New Roman"/>
              </w:rPr>
              <w:t>ha</w:t>
            </w:r>
          </w:p>
          <w:p w:rsidR="00825732" w:rsidRPr="00A11DCE" w:rsidRDefault="00825732" w:rsidP="00B54405">
            <w:pPr>
              <w:spacing w:before="120" w:after="120"/>
              <w:jc w:val="both"/>
              <w:rPr>
                <w:rFonts w:ascii="Times New Roman" w:hAnsi="Times New Roman" w:cs="Times New Roman"/>
                <w:lang w:val="bg-BG"/>
              </w:rPr>
            </w:pPr>
          </w:p>
        </w:tc>
        <w:tc>
          <w:tcPr>
            <w:tcW w:w="1418" w:type="dxa"/>
            <w:shd w:val="clear" w:color="auto" w:fill="auto"/>
          </w:tcPr>
          <w:p w:rsidR="00825732" w:rsidRPr="00A11DCE" w:rsidRDefault="00825732" w:rsidP="00825732">
            <w:pPr>
              <w:spacing w:before="120" w:after="120"/>
              <w:jc w:val="both"/>
              <w:rPr>
                <w:rFonts w:ascii="Times New Roman" w:hAnsi="Times New Roman" w:cs="Times New Roman"/>
                <w:lang w:val="bg-BG"/>
              </w:rPr>
            </w:pPr>
            <w:r>
              <w:rPr>
                <w:rFonts w:ascii="Times New Roman" w:hAnsi="Times New Roman" w:cs="Times New Roman"/>
                <w:lang w:val="bg-BG"/>
              </w:rPr>
              <w:t>най-малко</w:t>
            </w:r>
            <w:r w:rsidRPr="00A11DCE">
              <w:rPr>
                <w:rFonts w:ascii="Times New Roman" w:hAnsi="Times New Roman" w:cs="Times New Roman"/>
                <w:lang w:val="bg-BG"/>
              </w:rPr>
              <w:t xml:space="preserve"> </w:t>
            </w:r>
            <w:r>
              <w:rPr>
                <w:rFonts w:ascii="Times New Roman" w:hAnsi="Times New Roman" w:cs="Times New Roman"/>
                <w:lang w:val="bg-BG"/>
              </w:rPr>
              <w:t>292</w:t>
            </w:r>
          </w:p>
        </w:tc>
        <w:tc>
          <w:tcPr>
            <w:tcW w:w="2551" w:type="dxa"/>
            <w:shd w:val="clear" w:color="auto" w:fill="auto"/>
          </w:tcPr>
          <w:p w:rsidR="00825732" w:rsidRPr="00A11DCE" w:rsidRDefault="00825732" w:rsidP="00B54405">
            <w:pPr>
              <w:spacing w:before="120" w:after="120"/>
              <w:jc w:val="both"/>
              <w:rPr>
                <w:rFonts w:ascii="Times New Roman" w:hAnsi="Times New Roman" w:cs="Times New Roman"/>
                <w:lang w:val="bg-BG"/>
              </w:rPr>
            </w:pPr>
            <w:r w:rsidRPr="00A11DCE">
              <w:rPr>
                <w:rFonts w:ascii="Times New Roman" w:hAnsi="Times New Roman" w:cs="Times New Roman"/>
                <w:lang w:val="bg-BG"/>
              </w:rPr>
              <w:t>Изчислена въз основа на % местообитание от широколистна естествена гора (</w:t>
            </w:r>
            <w:r w:rsidRPr="00A11DCE">
              <w:rPr>
                <w:rFonts w:ascii="Times New Roman" w:hAnsi="Times New Roman" w:cs="Times New Roman"/>
                <w:lang w:val="en-GB"/>
              </w:rPr>
              <w:t>N16</w:t>
            </w:r>
            <w:r w:rsidRPr="00A11DCE">
              <w:rPr>
                <w:rFonts w:ascii="Times New Roman" w:hAnsi="Times New Roman" w:cs="Times New Roman"/>
                <w:lang w:val="bg-BG"/>
              </w:rPr>
              <w:t>) в рамките на зоната</w:t>
            </w:r>
            <w:r w:rsidRPr="00A11DCE">
              <w:rPr>
                <w:rFonts w:ascii="Times New Roman" w:hAnsi="Times New Roman" w:cs="Times New Roman"/>
                <w:lang w:val="en-GB"/>
              </w:rPr>
              <w:t>.</w:t>
            </w:r>
            <w:r w:rsidRPr="00A11DCE">
              <w:rPr>
                <w:rFonts w:ascii="Times New Roman" w:hAnsi="Times New Roman" w:cs="Times New Roman"/>
                <w:lang w:val="bg-BG"/>
              </w:rPr>
              <w:t xml:space="preserve"> Площта на гнездовото и хранителното местообитание до голяма степен се припокриват. </w:t>
            </w:r>
          </w:p>
        </w:tc>
        <w:tc>
          <w:tcPr>
            <w:tcW w:w="2552" w:type="dxa"/>
          </w:tcPr>
          <w:p w:rsidR="00825732" w:rsidRPr="00A11DCE" w:rsidRDefault="00825732" w:rsidP="00B54405">
            <w:pPr>
              <w:spacing w:before="120" w:after="120"/>
              <w:jc w:val="both"/>
              <w:rPr>
                <w:rFonts w:ascii="Times New Roman" w:hAnsi="Times New Roman" w:cs="Times New Roman"/>
                <w:lang w:val="bg-BG"/>
              </w:rPr>
            </w:pPr>
            <w:r w:rsidRPr="00A11DCE">
              <w:rPr>
                <w:rFonts w:ascii="Times New Roman" w:hAnsi="Times New Roman" w:cs="Times New Roman"/>
                <w:lang w:val="bg-BG"/>
              </w:rPr>
              <w:t>Поддържане на подходящите места за гнездене на вида чрез: ограничаване на санитарните сечи в старите дъбови гори в зоната; при</w:t>
            </w:r>
            <w:r>
              <w:rPr>
                <w:rFonts w:ascii="Times New Roman" w:hAnsi="Times New Roman" w:cs="Times New Roman"/>
                <w:lang w:val="bg-BG"/>
              </w:rPr>
              <w:t xml:space="preserve"> </w:t>
            </w:r>
            <w:r w:rsidRPr="00A11DCE">
              <w:rPr>
                <w:rFonts w:ascii="Times New Roman" w:hAnsi="Times New Roman" w:cs="Times New Roman"/>
                <w:lang w:val="bg-BG"/>
              </w:rPr>
              <w:t>възобновителните сечи да бъдат оставяни по 25–30 стари дървета на 1 ha.</w:t>
            </w:r>
          </w:p>
        </w:tc>
      </w:tr>
      <w:tr w:rsidR="00825732" w:rsidRPr="00513927" w:rsidTr="00B54405">
        <w:trPr>
          <w:trHeight w:val="436"/>
          <w:jc w:val="center"/>
        </w:trPr>
        <w:tc>
          <w:tcPr>
            <w:tcW w:w="1696" w:type="dxa"/>
            <w:shd w:val="clear" w:color="auto" w:fill="auto"/>
          </w:tcPr>
          <w:p w:rsidR="00825732" w:rsidRPr="00356912" w:rsidRDefault="00825732" w:rsidP="00B54405">
            <w:pPr>
              <w:spacing w:before="120" w:after="120"/>
              <w:jc w:val="both"/>
              <w:rPr>
                <w:rFonts w:ascii="Times New Roman" w:hAnsi="Times New Roman" w:cs="Times New Roman"/>
                <w:b/>
                <w:lang w:val="bg-BG"/>
              </w:rPr>
            </w:pPr>
            <w:r w:rsidRPr="00356912">
              <w:rPr>
                <w:rFonts w:ascii="Times New Roman" w:hAnsi="Times New Roman" w:cs="Times New Roman"/>
                <w:b/>
                <w:lang w:val="bg-BG"/>
              </w:rPr>
              <w:t>Местообитание на вида:</w:t>
            </w:r>
            <w:r w:rsidRPr="00356912">
              <w:rPr>
                <w:rFonts w:ascii="Times New Roman" w:hAnsi="Times New Roman" w:cs="Times New Roman"/>
                <w:lang w:val="bg-BG"/>
              </w:rPr>
              <w:t xml:space="preserve"> Качество на подходящото местообитание на вида</w:t>
            </w:r>
          </w:p>
        </w:tc>
        <w:tc>
          <w:tcPr>
            <w:tcW w:w="1276" w:type="dxa"/>
            <w:shd w:val="clear" w:color="auto" w:fill="auto"/>
          </w:tcPr>
          <w:p w:rsidR="00825732" w:rsidRPr="00356912" w:rsidRDefault="00825732" w:rsidP="00B54405">
            <w:pPr>
              <w:spacing w:before="120" w:after="120"/>
              <w:jc w:val="both"/>
              <w:rPr>
                <w:rFonts w:ascii="Times New Roman" w:hAnsi="Times New Roman" w:cs="Times New Roman"/>
                <w:lang w:val="bg-BG"/>
              </w:rPr>
            </w:pPr>
            <w:r w:rsidRPr="00356912">
              <w:rPr>
                <w:rFonts w:ascii="Times New Roman" w:hAnsi="Times New Roman" w:cs="Times New Roman"/>
                <w:lang w:val="bg-BG"/>
              </w:rPr>
              <w:t>Брой на подходящите биотопни дървета с хралупи за гнездене</w:t>
            </w:r>
          </w:p>
        </w:tc>
        <w:tc>
          <w:tcPr>
            <w:tcW w:w="1418" w:type="dxa"/>
            <w:shd w:val="clear" w:color="auto" w:fill="auto"/>
          </w:tcPr>
          <w:p w:rsidR="00825732" w:rsidRPr="00356912" w:rsidRDefault="00825732" w:rsidP="00B54405">
            <w:pPr>
              <w:spacing w:before="120" w:after="120"/>
              <w:jc w:val="both"/>
              <w:rPr>
                <w:rFonts w:ascii="Times New Roman" w:hAnsi="Times New Roman" w:cs="Times New Roman"/>
                <w:lang w:val="en-GB"/>
              </w:rPr>
            </w:pPr>
            <w:r w:rsidRPr="00356912">
              <w:rPr>
                <w:rFonts w:ascii="Times New Roman" w:hAnsi="Times New Roman" w:cs="Times New Roman"/>
                <w:lang w:val="bg-BG"/>
              </w:rPr>
              <w:t>Най-малко 1 биотопно дърво/</w:t>
            </w:r>
            <w:r w:rsidRPr="00356912">
              <w:rPr>
                <w:rFonts w:ascii="Times New Roman" w:hAnsi="Times New Roman" w:cs="Times New Roman"/>
                <w:lang w:val="en-GB"/>
              </w:rPr>
              <w:t>ha</w:t>
            </w:r>
          </w:p>
        </w:tc>
        <w:tc>
          <w:tcPr>
            <w:tcW w:w="2551" w:type="dxa"/>
            <w:shd w:val="clear" w:color="auto" w:fill="auto"/>
          </w:tcPr>
          <w:p w:rsidR="00825732" w:rsidRPr="00356912" w:rsidRDefault="00825732" w:rsidP="00B54405">
            <w:pPr>
              <w:spacing w:before="120" w:after="120"/>
              <w:jc w:val="both"/>
              <w:rPr>
                <w:rFonts w:ascii="Times New Roman" w:hAnsi="Times New Roman" w:cs="Times New Roman"/>
                <w:lang w:val="bg-BG"/>
              </w:rPr>
            </w:pPr>
            <w:r w:rsidRPr="00356912">
              <w:rPr>
                <w:rFonts w:ascii="Times New Roman" w:hAnsi="Times New Roman" w:cs="Times New Roman"/>
                <w:lang w:val="bg-BG"/>
              </w:rPr>
              <w:t>Гнездовите камери в ствола на стари дървета с мека дървесина (с дебелина над 40</w:t>
            </w:r>
            <w:r w:rsidRPr="00356912">
              <w:rPr>
                <w:rFonts w:ascii="Times New Roman" w:hAnsi="Times New Roman" w:cs="Times New Roman"/>
              </w:rPr>
              <w:t xml:space="preserve"> </w:t>
            </w:r>
            <w:r w:rsidRPr="00356912">
              <w:rPr>
                <w:rFonts w:ascii="Times New Roman" w:hAnsi="Times New Roman" w:cs="Times New Roman"/>
                <w:lang w:val="en-GB"/>
              </w:rPr>
              <w:t xml:space="preserve">cm </w:t>
            </w:r>
            <w:r w:rsidRPr="00356912">
              <w:rPr>
                <w:rFonts w:ascii="Times New Roman" w:hAnsi="Times New Roman" w:cs="Times New Roman"/>
                <w:lang w:val="bg-BG"/>
              </w:rPr>
              <w:t xml:space="preserve">в диаметър), които издълбава сам. </w:t>
            </w:r>
            <w:r>
              <w:rPr>
                <w:rFonts w:ascii="Times New Roman" w:hAnsi="Times New Roman" w:cs="Times New Roman"/>
                <w:lang w:val="bg-BG"/>
              </w:rPr>
              <w:t>Предпочитани дървета са дъб, елша, ясен.</w:t>
            </w:r>
          </w:p>
        </w:tc>
        <w:tc>
          <w:tcPr>
            <w:tcW w:w="2552" w:type="dxa"/>
          </w:tcPr>
          <w:p w:rsidR="00825732" w:rsidRPr="00356912" w:rsidRDefault="00825732" w:rsidP="00B54405">
            <w:pPr>
              <w:spacing w:before="120" w:after="120"/>
              <w:jc w:val="both"/>
              <w:rPr>
                <w:rFonts w:ascii="Times New Roman" w:hAnsi="Times New Roman" w:cs="Times New Roman"/>
                <w:lang w:val="bg-BG"/>
              </w:rPr>
            </w:pPr>
            <w:r w:rsidRPr="00356912">
              <w:rPr>
                <w:rFonts w:ascii="Times New Roman" w:hAnsi="Times New Roman" w:cs="Times New Roman"/>
                <w:lang w:val="bg-BG"/>
              </w:rPr>
              <w:t>Междинна цел: да се изясни броя на подходящите за гнездене дървета в зоната до 2025 г.</w:t>
            </w:r>
          </w:p>
        </w:tc>
      </w:tr>
    </w:tbl>
    <w:p w:rsidR="00825732" w:rsidRPr="00825732" w:rsidRDefault="00825732" w:rsidP="00825732">
      <w:pPr>
        <w:spacing w:before="120" w:after="120" w:line="240" w:lineRule="auto"/>
        <w:jc w:val="both"/>
        <w:rPr>
          <w:rFonts w:ascii="Times New Roman" w:hAnsi="Times New Roman" w:cs="Times New Roman"/>
          <w:b/>
          <w:bCs/>
          <w:sz w:val="24"/>
          <w:lang w:val="bg-BG"/>
        </w:rPr>
      </w:pPr>
      <w:r w:rsidRPr="00825732">
        <w:rPr>
          <w:rFonts w:ascii="Times New Roman" w:hAnsi="Times New Roman" w:cs="Times New Roman"/>
          <w:b/>
          <w:bCs/>
          <w:sz w:val="24"/>
          <w:lang w:val="bg-BG"/>
        </w:rPr>
        <w:t xml:space="preserve">Необходимост от промени в </w:t>
      </w:r>
      <w:r w:rsidR="000C6B3E">
        <w:rPr>
          <w:rFonts w:ascii="Times New Roman" w:hAnsi="Times New Roman" w:cs="Times New Roman"/>
          <w:b/>
          <w:bCs/>
          <w:sz w:val="24"/>
          <w:lang w:val="bg-BG"/>
        </w:rPr>
        <w:t>СФ</w:t>
      </w:r>
      <w:r w:rsidRPr="00825732">
        <w:rPr>
          <w:rFonts w:ascii="Times New Roman" w:hAnsi="Times New Roman" w:cs="Times New Roman"/>
          <w:b/>
          <w:bCs/>
          <w:sz w:val="24"/>
          <w:lang w:val="bg-BG"/>
        </w:rPr>
        <w:t xml:space="preserve"> за СЗЗ BG0002065 „Блато Малък Преславец“</w:t>
      </w:r>
    </w:p>
    <w:p w:rsidR="00825732" w:rsidRDefault="00825732" w:rsidP="00825732">
      <w:pPr>
        <w:spacing w:before="120" w:after="120" w:line="240" w:lineRule="auto"/>
        <w:jc w:val="both"/>
        <w:rPr>
          <w:rFonts w:ascii="Times New Roman" w:hAnsi="Times New Roman" w:cs="Times New Roman"/>
          <w:b/>
          <w:bCs/>
          <w:sz w:val="24"/>
          <w:lang w:val="bg-BG"/>
        </w:rPr>
      </w:pPr>
      <w:r w:rsidRPr="00536CC7">
        <w:rPr>
          <w:rFonts w:ascii="Times New Roman" w:hAnsi="Times New Roman" w:cs="Times New Roman"/>
          <w:bCs/>
          <w:sz w:val="24"/>
          <w:lang w:val="bg-BG"/>
        </w:rPr>
        <w:t xml:space="preserve">По отношение на </w:t>
      </w:r>
      <w:r w:rsidRPr="00536CC7">
        <w:rPr>
          <w:rFonts w:ascii="Times New Roman" w:hAnsi="Times New Roman" w:cs="Times New Roman"/>
          <w:b/>
          <w:bCs/>
          <w:sz w:val="24"/>
          <w:lang w:val="bg-BG"/>
        </w:rPr>
        <w:t>гнездовата популация</w:t>
      </w:r>
      <w:r>
        <w:rPr>
          <w:rFonts w:ascii="Times New Roman" w:hAnsi="Times New Roman" w:cs="Times New Roman"/>
          <w:b/>
          <w:bCs/>
          <w:sz w:val="24"/>
          <w:lang w:val="bg-BG"/>
        </w:rPr>
        <w:t>:</w:t>
      </w:r>
    </w:p>
    <w:p w:rsidR="00825732" w:rsidRDefault="00825732" w:rsidP="00825732">
      <w:pPr>
        <w:spacing w:after="0"/>
        <w:ind w:left="426"/>
        <w:jc w:val="both"/>
        <w:rPr>
          <w:rFonts w:ascii="Times New Roman" w:hAnsi="Times New Roman" w:cs="Times New Roman"/>
          <w:bCs/>
          <w:sz w:val="24"/>
          <w:lang w:val="bg-BG"/>
        </w:rPr>
      </w:pPr>
      <w:r>
        <w:rPr>
          <w:rFonts w:ascii="Times New Roman" w:hAnsi="Times New Roman" w:cs="Times New Roman"/>
          <w:b/>
          <w:bCs/>
          <w:sz w:val="24"/>
          <w:lang w:val="bg-BG"/>
        </w:rPr>
        <w:t>-</w:t>
      </w:r>
      <w:r w:rsidRPr="00536CC7">
        <w:rPr>
          <w:rFonts w:ascii="Times New Roman" w:hAnsi="Times New Roman" w:cs="Times New Roman"/>
          <w:bCs/>
          <w:sz w:val="24"/>
          <w:lang w:val="bg-BG"/>
        </w:rPr>
        <w:t xml:space="preserve"> предлагаме да се промени максималната стойност на популацията от 1 дв. на 2 дв., тъй като площта на местообитанието позволява в зоната да гнезди повече от 1 двойка и освен това не е коректно минималната и максималната популация да са с еднаква численост.</w:t>
      </w:r>
      <w:r>
        <w:rPr>
          <w:rFonts w:ascii="Times New Roman" w:hAnsi="Times New Roman" w:cs="Times New Roman"/>
          <w:bCs/>
          <w:sz w:val="24"/>
          <w:lang w:val="bg-BG"/>
        </w:rPr>
        <w:t xml:space="preserve"> </w:t>
      </w:r>
    </w:p>
    <w:p w:rsidR="00825732" w:rsidRDefault="00825732" w:rsidP="00825732">
      <w:pPr>
        <w:spacing w:after="0"/>
        <w:ind w:left="426"/>
        <w:jc w:val="both"/>
        <w:rPr>
          <w:rFonts w:ascii="Times New Roman" w:hAnsi="Times New Roman" w:cs="Times New Roman"/>
          <w:bCs/>
          <w:sz w:val="24"/>
          <w:lang w:val="bg-BG"/>
        </w:rPr>
      </w:pPr>
      <w:r>
        <w:rPr>
          <w:rFonts w:ascii="Times New Roman" w:hAnsi="Times New Roman" w:cs="Times New Roman"/>
          <w:bCs/>
          <w:sz w:val="24"/>
          <w:lang w:val="bg-BG"/>
        </w:rPr>
        <w:t xml:space="preserve">- в колона Т е необходимо буквата </w:t>
      </w:r>
      <w:r>
        <w:rPr>
          <w:rFonts w:ascii="Times New Roman" w:hAnsi="Times New Roman" w:cs="Times New Roman"/>
          <w:bCs/>
          <w:sz w:val="24"/>
        </w:rPr>
        <w:t xml:space="preserve">“r” (reproducing) </w:t>
      </w:r>
      <w:r>
        <w:rPr>
          <w:rFonts w:ascii="Times New Roman" w:hAnsi="Times New Roman" w:cs="Times New Roman"/>
          <w:bCs/>
          <w:sz w:val="24"/>
          <w:lang w:val="bg-BG"/>
        </w:rPr>
        <w:t xml:space="preserve">да се замени с буквата </w:t>
      </w:r>
      <w:r>
        <w:rPr>
          <w:rFonts w:ascii="Times New Roman" w:hAnsi="Times New Roman" w:cs="Times New Roman"/>
          <w:bCs/>
          <w:sz w:val="24"/>
        </w:rPr>
        <w:t>“p” (permanent)</w:t>
      </w:r>
      <w:r>
        <w:rPr>
          <w:rFonts w:ascii="Times New Roman" w:hAnsi="Times New Roman" w:cs="Times New Roman"/>
          <w:bCs/>
          <w:sz w:val="24"/>
          <w:lang w:val="bg-BG"/>
        </w:rPr>
        <w:t xml:space="preserve">, тъй като вида е постоянен за страната. </w:t>
      </w:r>
    </w:p>
    <w:p w:rsidR="00825732" w:rsidRDefault="00825732" w:rsidP="00825732">
      <w:pPr>
        <w:spacing w:after="0"/>
        <w:ind w:left="426"/>
        <w:jc w:val="both"/>
        <w:rPr>
          <w:rFonts w:ascii="Times New Roman" w:hAnsi="Times New Roman" w:cs="Times New Roman"/>
          <w:bCs/>
          <w:sz w:val="24"/>
          <w:lang w:val="bg-BG"/>
        </w:rPr>
      </w:pPr>
      <w:r>
        <w:rPr>
          <w:rFonts w:ascii="Times New Roman" w:hAnsi="Times New Roman" w:cs="Times New Roman"/>
          <w:bCs/>
          <w:sz w:val="24"/>
          <w:lang w:val="bg-BG"/>
        </w:rPr>
        <w:t xml:space="preserve">- </w:t>
      </w:r>
      <w:r w:rsidRPr="00536CC7">
        <w:rPr>
          <w:rFonts w:ascii="Times New Roman" w:hAnsi="Times New Roman" w:cs="Times New Roman"/>
          <w:bCs/>
          <w:sz w:val="24"/>
          <w:lang w:val="bg-BG"/>
        </w:rPr>
        <w:t>Промяна на кода (</w:t>
      </w:r>
      <w:r w:rsidRPr="00536CC7">
        <w:rPr>
          <w:rFonts w:ascii="Times New Roman" w:hAnsi="Times New Roman" w:cs="Times New Roman"/>
          <w:bCs/>
          <w:sz w:val="24"/>
          <w:lang w:val="en-GB"/>
        </w:rPr>
        <w:t xml:space="preserve">code) </w:t>
      </w:r>
      <w:r w:rsidRPr="00536CC7">
        <w:rPr>
          <w:rFonts w:ascii="Times New Roman" w:hAnsi="Times New Roman" w:cs="Times New Roman"/>
          <w:bCs/>
          <w:sz w:val="24"/>
          <w:lang w:val="bg-BG"/>
        </w:rPr>
        <w:t>и научното наименование на вида (</w:t>
      </w:r>
      <w:r w:rsidRPr="00536CC7">
        <w:rPr>
          <w:rFonts w:ascii="Times New Roman" w:hAnsi="Times New Roman" w:cs="Times New Roman"/>
          <w:bCs/>
          <w:sz w:val="24"/>
          <w:lang w:val="en-GB"/>
        </w:rPr>
        <w:t>scientific name</w:t>
      </w:r>
      <w:r w:rsidRPr="00536CC7">
        <w:rPr>
          <w:rFonts w:ascii="Times New Roman" w:hAnsi="Times New Roman" w:cs="Times New Roman"/>
          <w:bCs/>
          <w:sz w:val="24"/>
          <w:lang w:val="bg-BG"/>
        </w:rPr>
        <w:t>)</w:t>
      </w:r>
      <w:r w:rsidRPr="00536CC7">
        <w:rPr>
          <w:rFonts w:ascii="Times New Roman" w:hAnsi="Times New Roman" w:cs="Times New Roman"/>
          <w:bCs/>
          <w:sz w:val="24"/>
          <w:lang w:val="en-GB"/>
        </w:rPr>
        <w:t>,</w:t>
      </w:r>
      <w:r w:rsidRPr="00536CC7">
        <w:rPr>
          <w:rFonts w:ascii="Times New Roman" w:hAnsi="Times New Roman" w:cs="Times New Roman"/>
          <w:bCs/>
          <w:sz w:val="24"/>
          <w:lang w:val="bg-BG"/>
        </w:rPr>
        <w:t xml:space="preserve"> съобразно актуалната номенклатура от Докладването по Чл. 12 от 2019 г.</w:t>
      </w:r>
    </w:p>
    <w:p w:rsidR="00825732" w:rsidRPr="00536CC7" w:rsidRDefault="00825732" w:rsidP="00825732">
      <w:pPr>
        <w:spacing w:after="0"/>
        <w:ind w:left="426"/>
        <w:jc w:val="both"/>
        <w:rPr>
          <w:rFonts w:ascii="Times New Roman" w:hAnsi="Times New Roman" w:cs="Times New Roman"/>
          <w:b/>
          <w:bCs/>
          <w:sz w:val="24"/>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568"/>
        <w:gridCol w:w="328"/>
        <w:gridCol w:w="483"/>
        <w:gridCol w:w="350"/>
        <w:gridCol w:w="572"/>
        <w:gridCol w:w="605"/>
        <w:gridCol w:w="594"/>
        <w:gridCol w:w="578"/>
        <w:gridCol w:w="839"/>
        <w:gridCol w:w="950"/>
        <w:gridCol w:w="622"/>
        <w:gridCol w:w="522"/>
        <w:gridCol w:w="578"/>
      </w:tblGrid>
      <w:tr w:rsidR="00825732" w:rsidRPr="00B40846" w:rsidTr="000C6B3E">
        <w:trPr>
          <w:jc w:val="center"/>
        </w:trPr>
        <w:tc>
          <w:tcPr>
            <w:tcW w:w="0" w:type="auto"/>
            <w:gridSpan w:val="5"/>
            <w:shd w:val="clear" w:color="auto" w:fill="D9D9D9" w:themeFill="background1" w:themeFillShade="D9"/>
            <w:vAlign w:val="center"/>
          </w:tcPr>
          <w:p w:rsidR="00825732" w:rsidRPr="00B40846" w:rsidRDefault="00825732" w:rsidP="00B54405">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Species</w:t>
            </w:r>
          </w:p>
        </w:tc>
        <w:tc>
          <w:tcPr>
            <w:tcW w:w="0" w:type="auto"/>
            <w:gridSpan w:val="6"/>
            <w:shd w:val="clear" w:color="auto" w:fill="D9D9D9" w:themeFill="background1" w:themeFillShade="D9"/>
            <w:vAlign w:val="center"/>
          </w:tcPr>
          <w:p w:rsidR="00825732" w:rsidRPr="00B40846" w:rsidRDefault="00825732" w:rsidP="00B54405">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Population in the site</w:t>
            </w:r>
          </w:p>
        </w:tc>
        <w:tc>
          <w:tcPr>
            <w:tcW w:w="0" w:type="auto"/>
            <w:gridSpan w:val="4"/>
            <w:shd w:val="clear" w:color="auto" w:fill="D9D9D9" w:themeFill="background1" w:themeFillShade="D9"/>
            <w:vAlign w:val="center"/>
          </w:tcPr>
          <w:p w:rsidR="00825732" w:rsidRPr="00B40846" w:rsidRDefault="00825732" w:rsidP="00B54405">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Site assessment</w:t>
            </w:r>
          </w:p>
        </w:tc>
      </w:tr>
      <w:tr w:rsidR="00825732" w:rsidRPr="00B40846" w:rsidTr="000C6B3E">
        <w:trPr>
          <w:jc w:val="center"/>
        </w:trPr>
        <w:tc>
          <w:tcPr>
            <w:tcW w:w="0" w:type="auto"/>
            <w:vMerge w:val="restart"/>
            <w:shd w:val="clear" w:color="auto" w:fill="D9D9D9" w:themeFill="background1" w:themeFillShade="D9"/>
            <w:vAlign w:val="center"/>
          </w:tcPr>
          <w:p w:rsidR="00825732" w:rsidRPr="00B40846" w:rsidRDefault="00825732" w:rsidP="00B54405">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G</w:t>
            </w:r>
          </w:p>
        </w:tc>
        <w:tc>
          <w:tcPr>
            <w:tcW w:w="0" w:type="auto"/>
            <w:vMerge w:val="restart"/>
            <w:shd w:val="clear" w:color="auto" w:fill="D9D9D9" w:themeFill="background1" w:themeFillShade="D9"/>
            <w:vAlign w:val="center"/>
          </w:tcPr>
          <w:p w:rsidR="00825732" w:rsidRPr="00B40846" w:rsidRDefault="00825732" w:rsidP="00B54405">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Code</w:t>
            </w:r>
          </w:p>
        </w:tc>
        <w:tc>
          <w:tcPr>
            <w:tcW w:w="0" w:type="auto"/>
            <w:vMerge w:val="restart"/>
            <w:shd w:val="clear" w:color="auto" w:fill="D9D9D9" w:themeFill="background1" w:themeFillShade="D9"/>
            <w:vAlign w:val="center"/>
          </w:tcPr>
          <w:p w:rsidR="00825732" w:rsidRPr="00B40846" w:rsidRDefault="00825732" w:rsidP="00B54405">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Scientific Name</w:t>
            </w:r>
          </w:p>
        </w:tc>
        <w:tc>
          <w:tcPr>
            <w:tcW w:w="0" w:type="auto"/>
            <w:vMerge w:val="restart"/>
            <w:shd w:val="clear" w:color="auto" w:fill="D9D9D9" w:themeFill="background1" w:themeFillShade="D9"/>
            <w:vAlign w:val="center"/>
          </w:tcPr>
          <w:p w:rsidR="00825732" w:rsidRPr="00B40846" w:rsidRDefault="00825732" w:rsidP="00B54405">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S</w:t>
            </w:r>
          </w:p>
        </w:tc>
        <w:tc>
          <w:tcPr>
            <w:tcW w:w="0" w:type="auto"/>
            <w:vMerge w:val="restart"/>
            <w:shd w:val="clear" w:color="auto" w:fill="D9D9D9" w:themeFill="background1" w:themeFillShade="D9"/>
            <w:vAlign w:val="center"/>
          </w:tcPr>
          <w:p w:rsidR="00825732" w:rsidRPr="00B40846" w:rsidRDefault="00825732" w:rsidP="00B54405">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NP</w:t>
            </w:r>
          </w:p>
        </w:tc>
        <w:tc>
          <w:tcPr>
            <w:tcW w:w="0" w:type="auto"/>
            <w:vMerge w:val="restart"/>
            <w:shd w:val="clear" w:color="auto" w:fill="D9D9D9" w:themeFill="background1" w:themeFillShade="D9"/>
            <w:vAlign w:val="center"/>
          </w:tcPr>
          <w:p w:rsidR="00825732" w:rsidRPr="00B40846" w:rsidRDefault="00825732" w:rsidP="00B54405">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T</w:t>
            </w:r>
          </w:p>
        </w:tc>
        <w:tc>
          <w:tcPr>
            <w:tcW w:w="0" w:type="auto"/>
            <w:gridSpan w:val="2"/>
            <w:shd w:val="clear" w:color="auto" w:fill="D9D9D9" w:themeFill="background1" w:themeFillShade="D9"/>
            <w:vAlign w:val="center"/>
          </w:tcPr>
          <w:p w:rsidR="00825732" w:rsidRPr="00B40846" w:rsidRDefault="00825732" w:rsidP="00B54405">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Size</w:t>
            </w:r>
          </w:p>
        </w:tc>
        <w:tc>
          <w:tcPr>
            <w:tcW w:w="0" w:type="auto"/>
            <w:vMerge w:val="restart"/>
            <w:shd w:val="clear" w:color="auto" w:fill="D9D9D9" w:themeFill="background1" w:themeFillShade="D9"/>
            <w:vAlign w:val="center"/>
          </w:tcPr>
          <w:p w:rsidR="00825732" w:rsidRPr="00B40846" w:rsidRDefault="00825732" w:rsidP="00B54405">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Unit</w:t>
            </w:r>
          </w:p>
        </w:tc>
        <w:tc>
          <w:tcPr>
            <w:tcW w:w="0" w:type="auto"/>
            <w:vMerge w:val="restart"/>
            <w:shd w:val="clear" w:color="auto" w:fill="D9D9D9" w:themeFill="background1" w:themeFillShade="D9"/>
            <w:vAlign w:val="center"/>
          </w:tcPr>
          <w:p w:rsidR="00825732" w:rsidRPr="00B40846" w:rsidRDefault="00825732" w:rsidP="00B54405">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Cat.</w:t>
            </w:r>
          </w:p>
        </w:tc>
        <w:tc>
          <w:tcPr>
            <w:tcW w:w="0" w:type="auto"/>
            <w:vMerge w:val="restart"/>
            <w:shd w:val="clear" w:color="auto" w:fill="D9D9D9" w:themeFill="background1" w:themeFillShade="D9"/>
            <w:vAlign w:val="center"/>
          </w:tcPr>
          <w:p w:rsidR="00825732" w:rsidRPr="00B40846" w:rsidRDefault="00825732" w:rsidP="00B54405">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D.qual.</w:t>
            </w:r>
          </w:p>
        </w:tc>
        <w:tc>
          <w:tcPr>
            <w:tcW w:w="0" w:type="auto"/>
            <w:shd w:val="clear" w:color="auto" w:fill="D9D9D9" w:themeFill="background1" w:themeFillShade="D9"/>
            <w:vAlign w:val="center"/>
          </w:tcPr>
          <w:p w:rsidR="00825732" w:rsidRPr="00B40846" w:rsidRDefault="00825732" w:rsidP="00B54405">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A/B/C/D</w:t>
            </w:r>
          </w:p>
        </w:tc>
        <w:tc>
          <w:tcPr>
            <w:tcW w:w="0" w:type="auto"/>
            <w:gridSpan w:val="3"/>
            <w:shd w:val="clear" w:color="auto" w:fill="D9D9D9" w:themeFill="background1" w:themeFillShade="D9"/>
            <w:vAlign w:val="center"/>
          </w:tcPr>
          <w:p w:rsidR="00825732" w:rsidRPr="00B40846" w:rsidRDefault="00825732" w:rsidP="00B54405">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A/B/C</w:t>
            </w:r>
          </w:p>
        </w:tc>
      </w:tr>
      <w:tr w:rsidR="00825732" w:rsidRPr="00B40846" w:rsidTr="000C6B3E">
        <w:trPr>
          <w:jc w:val="center"/>
        </w:trPr>
        <w:tc>
          <w:tcPr>
            <w:tcW w:w="0" w:type="auto"/>
            <w:vMerge/>
            <w:shd w:val="clear" w:color="auto" w:fill="D9D9D9" w:themeFill="background1" w:themeFillShade="D9"/>
            <w:vAlign w:val="center"/>
          </w:tcPr>
          <w:p w:rsidR="00825732" w:rsidRPr="00B40846" w:rsidRDefault="00825732" w:rsidP="00B54405">
            <w:pPr>
              <w:spacing w:after="0" w:line="240" w:lineRule="auto"/>
              <w:jc w:val="both"/>
              <w:rPr>
                <w:rFonts w:ascii="Times New Roman" w:hAnsi="Times New Roman" w:cs="Times New Roman"/>
                <w:sz w:val="20"/>
                <w:lang w:val="bg-BG"/>
              </w:rPr>
            </w:pPr>
          </w:p>
        </w:tc>
        <w:tc>
          <w:tcPr>
            <w:tcW w:w="0" w:type="auto"/>
            <w:vMerge/>
            <w:shd w:val="clear" w:color="auto" w:fill="D9D9D9" w:themeFill="background1" w:themeFillShade="D9"/>
            <w:vAlign w:val="center"/>
          </w:tcPr>
          <w:p w:rsidR="00825732" w:rsidRPr="00B40846" w:rsidRDefault="00825732" w:rsidP="00B54405">
            <w:pPr>
              <w:spacing w:after="0" w:line="240" w:lineRule="auto"/>
              <w:jc w:val="both"/>
              <w:rPr>
                <w:rFonts w:ascii="Times New Roman" w:hAnsi="Times New Roman" w:cs="Times New Roman"/>
                <w:sz w:val="20"/>
                <w:lang w:val="bg-BG"/>
              </w:rPr>
            </w:pPr>
          </w:p>
        </w:tc>
        <w:tc>
          <w:tcPr>
            <w:tcW w:w="0" w:type="auto"/>
            <w:vMerge/>
            <w:shd w:val="clear" w:color="auto" w:fill="D9D9D9" w:themeFill="background1" w:themeFillShade="D9"/>
            <w:vAlign w:val="center"/>
          </w:tcPr>
          <w:p w:rsidR="00825732" w:rsidRPr="00B40846" w:rsidRDefault="00825732" w:rsidP="00B54405">
            <w:pPr>
              <w:spacing w:after="0" w:line="240" w:lineRule="auto"/>
              <w:jc w:val="both"/>
              <w:rPr>
                <w:rFonts w:ascii="Times New Roman" w:hAnsi="Times New Roman" w:cs="Times New Roman"/>
                <w:sz w:val="20"/>
                <w:lang w:val="bg-BG"/>
              </w:rPr>
            </w:pPr>
          </w:p>
        </w:tc>
        <w:tc>
          <w:tcPr>
            <w:tcW w:w="0" w:type="auto"/>
            <w:vMerge/>
            <w:shd w:val="clear" w:color="auto" w:fill="D9D9D9" w:themeFill="background1" w:themeFillShade="D9"/>
            <w:vAlign w:val="center"/>
          </w:tcPr>
          <w:p w:rsidR="00825732" w:rsidRPr="00B40846" w:rsidRDefault="00825732" w:rsidP="00B54405">
            <w:pPr>
              <w:spacing w:after="0" w:line="240" w:lineRule="auto"/>
              <w:jc w:val="both"/>
              <w:rPr>
                <w:rFonts w:ascii="Times New Roman" w:hAnsi="Times New Roman" w:cs="Times New Roman"/>
                <w:sz w:val="20"/>
                <w:lang w:val="bg-BG"/>
              </w:rPr>
            </w:pPr>
          </w:p>
        </w:tc>
        <w:tc>
          <w:tcPr>
            <w:tcW w:w="0" w:type="auto"/>
            <w:vMerge/>
            <w:shd w:val="clear" w:color="auto" w:fill="D9D9D9" w:themeFill="background1" w:themeFillShade="D9"/>
            <w:vAlign w:val="center"/>
          </w:tcPr>
          <w:p w:rsidR="00825732" w:rsidRPr="00B40846" w:rsidRDefault="00825732" w:rsidP="00B54405">
            <w:pPr>
              <w:spacing w:after="0" w:line="240" w:lineRule="auto"/>
              <w:jc w:val="both"/>
              <w:rPr>
                <w:rFonts w:ascii="Times New Roman" w:hAnsi="Times New Roman" w:cs="Times New Roman"/>
                <w:b/>
                <w:sz w:val="20"/>
                <w:lang w:val="bg-BG"/>
              </w:rPr>
            </w:pPr>
          </w:p>
        </w:tc>
        <w:tc>
          <w:tcPr>
            <w:tcW w:w="0" w:type="auto"/>
            <w:vMerge/>
            <w:shd w:val="clear" w:color="auto" w:fill="D9D9D9" w:themeFill="background1" w:themeFillShade="D9"/>
            <w:vAlign w:val="center"/>
          </w:tcPr>
          <w:p w:rsidR="00825732" w:rsidRPr="00B40846" w:rsidRDefault="00825732" w:rsidP="00B54405">
            <w:pPr>
              <w:spacing w:after="0" w:line="240" w:lineRule="auto"/>
              <w:jc w:val="both"/>
              <w:rPr>
                <w:rFonts w:ascii="Times New Roman" w:hAnsi="Times New Roman" w:cs="Times New Roman"/>
                <w:b/>
                <w:sz w:val="20"/>
                <w:lang w:val="bg-BG"/>
              </w:rPr>
            </w:pPr>
          </w:p>
        </w:tc>
        <w:tc>
          <w:tcPr>
            <w:tcW w:w="0" w:type="auto"/>
            <w:shd w:val="clear" w:color="auto" w:fill="D9D9D9" w:themeFill="background1" w:themeFillShade="D9"/>
            <w:vAlign w:val="center"/>
          </w:tcPr>
          <w:p w:rsidR="00825732" w:rsidRPr="00B40846" w:rsidRDefault="00825732" w:rsidP="00B54405">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Min</w:t>
            </w:r>
          </w:p>
        </w:tc>
        <w:tc>
          <w:tcPr>
            <w:tcW w:w="0" w:type="auto"/>
            <w:shd w:val="clear" w:color="auto" w:fill="D9D9D9" w:themeFill="background1" w:themeFillShade="D9"/>
            <w:vAlign w:val="center"/>
          </w:tcPr>
          <w:p w:rsidR="00825732" w:rsidRPr="00B40846" w:rsidRDefault="00825732" w:rsidP="00B54405">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Max</w:t>
            </w:r>
          </w:p>
        </w:tc>
        <w:tc>
          <w:tcPr>
            <w:tcW w:w="0" w:type="auto"/>
            <w:vMerge/>
            <w:shd w:val="clear" w:color="auto" w:fill="D9D9D9" w:themeFill="background1" w:themeFillShade="D9"/>
            <w:vAlign w:val="center"/>
          </w:tcPr>
          <w:p w:rsidR="00825732" w:rsidRPr="00B40846" w:rsidRDefault="00825732" w:rsidP="00B54405">
            <w:pPr>
              <w:spacing w:after="0" w:line="240" w:lineRule="auto"/>
              <w:jc w:val="both"/>
              <w:rPr>
                <w:rFonts w:ascii="Times New Roman" w:hAnsi="Times New Roman" w:cs="Times New Roman"/>
                <w:b/>
                <w:sz w:val="20"/>
                <w:lang w:val="bg-BG"/>
              </w:rPr>
            </w:pPr>
          </w:p>
        </w:tc>
        <w:tc>
          <w:tcPr>
            <w:tcW w:w="0" w:type="auto"/>
            <w:vMerge/>
            <w:shd w:val="clear" w:color="auto" w:fill="D9D9D9" w:themeFill="background1" w:themeFillShade="D9"/>
            <w:vAlign w:val="center"/>
          </w:tcPr>
          <w:p w:rsidR="00825732" w:rsidRPr="00B40846" w:rsidRDefault="00825732" w:rsidP="00B54405">
            <w:pPr>
              <w:spacing w:after="0" w:line="240" w:lineRule="auto"/>
              <w:jc w:val="both"/>
              <w:rPr>
                <w:rFonts w:ascii="Times New Roman" w:hAnsi="Times New Roman" w:cs="Times New Roman"/>
                <w:b/>
                <w:sz w:val="20"/>
                <w:lang w:val="bg-BG"/>
              </w:rPr>
            </w:pPr>
          </w:p>
        </w:tc>
        <w:tc>
          <w:tcPr>
            <w:tcW w:w="0" w:type="auto"/>
            <w:vMerge/>
            <w:shd w:val="clear" w:color="auto" w:fill="D9D9D9" w:themeFill="background1" w:themeFillShade="D9"/>
            <w:vAlign w:val="center"/>
          </w:tcPr>
          <w:p w:rsidR="00825732" w:rsidRPr="00B40846" w:rsidRDefault="00825732" w:rsidP="00B54405">
            <w:pPr>
              <w:spacing w:after="0" w:line="240" w:lineRule="auto"/>
              <w:jc w:val="both"/>
              <w:rPr>
                <w:rFonts w:ascii="Times New Roman" w:hAnsi="Times New Roman" w:cs="Times New Roman"/>
                <w:b/>
                <w:sz w:val="20"/>
                <w:lang w:val="bg-BG"/>
              </w:rPr>
            </w:pPr>
          </w:p>
        </w:tc>
        <w:tc>
          <w:tcPr>
            <w:tcW w:w="0" w:type="auto"/>
            <w:shd w:val="clear" w:color="auto" w:fill="D9D9D9" w:themeFill="background1" w:themeFillShade="D9"/>
            <w:vAlign w:val="center"/>
          </w:tcPr>
          <w:p w:rsidR="00825732" w:rsidRPr="00B40846" w:rsidRDefault="00825732" w:rsidP="00B54405">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Pop.</w:t>
            </w:r>
          </w:p>
        </w:tc>
        <w:tc>
          <w:tcPr>
            <w:tcW w:w="0" w:type="auto"/>
            <w:shd w:val="clear" w:color="auto" w:fill="D9D9D9" w:themeFill="background1" w:themeFillShade="D9"/>
            <w:vAlign w:val="center"/>
          </w:tcPr>
          <w:p w:rsidR="00825732" w:rsidRPr="00B40846" w:rsidRDefault="00825732" w:rsidP="00B54405">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Con.</w:t>
            </w:r>
          </w:p>
        </w:tc>
        <w:tc>
          <w:tcPr>
            <w:tcW w:w="0" w:type="auto"/>
            <w:shd w:val="clear" w:color="auto" w:fill="D9D9D9" w:themeFill="background1" w:themeFillShade="D9"/>
            <w:vAlign w:val="center"/>
          </w:tcPr>
          <w:p w:rsidR="00825732" w:rsidRPr="00B40846" w:rsidRDefault="00825732" w:rsidP="00B54405">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Iso.</w:t>
            </w:r>
          </w:p>
        </w:tc>
        <w:tc>
          <w:tcPr>
            <w:tcW w:w="0" w:type="auto"/>
            <w:shd w:val="clear" w:color="auto" w:fill="D9D9D9" w:themeFill="background1" w:themeFillShade="D9"/>
            <w:vAlign w:val="center"/>
          </w:tcPr>
          <w:p w:rsidR="00825732" w:rsidRPr="00B40846" w:rsidRDefault="00825732" w:rsidP="00B54405">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Glo.</w:t>
            </w:r>
          </w:p>
        </w:tc>
      </w:tr>
      <w:tr w:rsidR="00825732" w:rsidRPr="00B40846" w:rsidTr="00B54405">
        <w:trPr>
          <w:jc w:val="center"/>
        </w:trPr>
        <w:tc>
          <w:tcPr>
            <w:tcW w:w="0" w:type="auto"/>
            <w:shd w:val="clear" w:color="auto" w:fill="auto"/>
            <w:vAlign w:val="center"/>
          </w:tcPr>
          <w:p w:rsidR="00825732" w:rsidRPr="00B40846" w:rsidRDefault="00825732" w:rsidP="00B54405">
            <w:pPr>
              <w:spacing w:after="0" w:line="240" w:lineRule="auto"/>
              <w:rPr>
                <w:rFonts w:ascii="Times New Roman" w:hAnsi="Times New Roman" w:cs="Times New Roman"/>
                <w:sz w:val="20"/>
                <w:lang w:val="bg-BG"/>
              </w:rPr>
            </w:pPr>
            <w:r w:rsidRPr="00B40846">
              <w:rPr>
                <w:rFonts w:ascii="Times New Roman" w:hAnsi="Times New Roman" w:cs="Times New Roman"/>
                <w:sz w:val="20"/>
                <w:lang w:val="bg-BG"/>
              </w:rPr>
              <w:t>В</w:t>
            </w:r>
          </w:p>
        </w:tc>
        <w:tc>
          <w:tcPr>
            <w:tcW w:w="0" w:type="auto"/>
            <w:shd w:val="clear" w:color="auto" w:fill="auto"/>
            <w:vAlign w:val="center"/>
          </w:tcPr>
          <w:p w:rsidR="00825732" w:rsidRPr="00A96383" w:rsidRDefault="00825732" w:rsidP="00B54405">
            <w:pPr>
              <w:spacing w:after="0" w:line="240" w:lineRule="auto"/>
              <w:rPr>
                <w:rFonts w:ascii="Times New Roman" w:hAnsi="Times New Roman" w:cs="Times New Roman"/>
                <w:b/>
                <w:color w:val="FF0000"/>
                <w:sz w:val="20"/>
              </w:rPr>
            </w:pPr>
            <w:r w:rsidRPr="00A96383">
              <w:rPr>
                <w:rFonts w:ascii="Times New Roman" w:hAnsi="Times New Roman" w:cs="Times New Roman"/>
                <w:b/>
                <w:color w:val="FF0000"/>
                <w:sz w:val="20"/>
                <w:lang w:val="bg-BG"/>
              </w:rPr>
              <w:t>А868</w:t>
            </w:r>
          </w:p>
        </w:tc>
        <w:tc>
          <w:tcPr>
            <w:tcW w:w="0" w:type="auto"/>
            <w:shd w:val="clear" w:color="auto" w:fill="auto"/>
            <w:vAlign w:val="center"/>
          </w:tcPr>
          <w:p w:rsidR="00825732" w:rsidRPr="00A96383" w:rsidRDefault="00825732" w:rsidP="00B54405">
            <w:pPr>
              <w:spacing w:after="0" w:line="240" w:lineRule="auto"/>
              <w:rPr>
                <w:rFonts w:ascii="Times New Roman" w:hAnsi="Times New Roman" w:cs="Times New Roman"/>
                <w:b/>
                <w:i/>
                <w:color w:val="FF0000"/>
                <w:sz w:val="20"/>
              </w:rPr>
            </w:pPr>
            <w:r w:rsidRPr="00A96383">
              <w:rPr>
                <w:rFonts w:ascii="Times New Roman" w:hAnsi="Times New Roman" w:cs="Times New Roman"/>
                <w:b/>
                <w:i/>
                <w:color w:val="FF0000"/>
                <w:sz w:val="20"/>
              </w:rPr>
              <w:t>Leiopicus medius</w:t>
            </w:r>
          </w:p>
        </w:tc>
        <w:tc>
          <w:tcPr>
            <w:tcW w:w="0" w:type="auto"/>
            <w:shd w:val="clear" w:color="auto" w:fill="auto"/>
            <w:vAlign w:val="center"/>
          </w:tcPr>
          <w:p w:rsidR="00825732" w:rsidRPr="00B40846" w:rsidRDefault="00825732" w:rsidP="00B54405">
            <w:pPr>
              <w:spacing w:after="0" w:line="240" w:lineRule="auto"/>
              <w:rPr>
                <w:rFonts w:ascii="Times New Roman" w:hAnsi="Times New Roman" w:cs="Times New Roman"/>
                <w:sz w:val="20"/>
                <w:lang w:val="bg-BG"/>
              </w:rPr>
            </w:pPr>
          </w:p>
        </w:tc>
        <w:tc>
          <w:tcPr>
            <w:tcW w:w="0" w:type="auto"/>
            <w:shd w:val="clear" w:color="auto" w:fill="auto"/>
            <w:vAlign w:val="center"/>
          </w:tcPr>
          <w:p w:rsidR="00825732" w:rsidRPr="00B40846" w:rsidRDefault="00825732" w:rsidP="00B54405">
            <w:pPr>
              <w:spacing w:after="0" w:line="240" w:lineRule="auto"/>
              <w:rPr>
                <w:rFonts w:ascii="Times New Roman" w:hAnsi="Times New Roman" w:cs="Times New Roman"/>
                <w:sz w:val="20"/>
                <w:lang w:val="bg-BG"/>
              </w:rPr>
            </w:pPr>
          </w:p>
        </w:tc>
        <w:tc>
          <w:tcPr>
            <w:tcW w:w="0" w:type="auto"/>
            <w:shd w:val="clear" w:color="auto" w:fill="auto"/>
            <w:vAlign w:val="center"/>
          </w:tcPr>
          <w:p w:rsidR="00825732" w:rsidRPr="00E87945" w:rsidRDefault="00825732" w:rsidP="00B54405">
            <w:pPr>
              <w:spacing w:after="0" w:line="240" w:lineRule="auto"/>
              <w:rPr>
                <w:rFonts w:ascii="Times New Roman" w:hAnsi="Times New Roman" w:cs="Times New Roman"/>
                <w:b/>
                <w:sz w:val="20"/>
              </w:rPr>
            </w:pPr>
            <w:r w:rsidRPr="00E87945">
              <w:rPr>
                <w:rFonts w:ascii="Times New Roman" w:hAnsi="Times New Roman" w:cs="Times New Roman"/>
                <w:b/>
                <w:color w:val="FF0000"/>
                <w:sz w:val="20"/>
              </w:rPr>
              <w:t>p</w:t>
            </w:r>
          </w:p>
        </w:tc>
        <w:tc>
          <w:tcPr>
            <w:tcW w:w="0" w:type="auto"/>
            <w:shd w:val="clear" w:color="auto" w:fill="auto"/>
            <w:vAlign w:val="center"/>
          </w:tcPr>
          <w:p w:rsidR="00825732" w:rsidRPr="00536CC7" w:rsidRDefault="00825732" w:rsidP="00B54405">
            <w:pPr>
              <w:spacing w:after="0" w:line="240" w:lineRule="auto"/>
              <w:rPr>
                <w:rFonts w:ascii="Times New Roman" w:hAnsi="Times New Roman" w:cs="Times New Roman"/>
                <w:sz w:val="20"/>
                <w:lang w:val="bg-BG"/>
              </w:rPr>
            </w:pPr>
            <w:r>
              <w:rPr>
                <w:rFonts w:ascii="Times New Roman" w:hAnsi="Times New Roman" w:cs="Times New Roman"/>
                <w:sz w:val="20"/>
                <w:lang w:val="bg-BG"/>
              </w:rPr>
              <w:t>1</w:t>
            </w:r>
          </w:p>
        </w:tc>
        <w:tc>
          <w:tcPr>
            <w:tcW w:w="0" w:type="auto"/>
            <w:shd w:val="clear" w:color="auto" w:fill="auto"/>
            <w:vAlign w:val="center"/>
          </w:tcPr>
          <w:p w:rsidR="00825732" w:rsidRPr="00A96383" w:rsidRDefault="00825732" w:rsidP="00B54405">
            <w:pPr>
              <w:spacing w:after="0" w:line="240" w:lineRule="auto"/>
              <w:rPr>
                <w:rFonts w:ascii="Times New Roman" w:hAnsi="Times New Roman" w:cs="Times New Roman"/>
                <w:b/>
                <w:sz w:val="20"/>
                <w:lang w:val="bg-BG"/>
              </w:rPr>
            </w:pPr>
            <w:r w:rsidRPr="00A96383">
              <w:rPr>
                <w:rFonts w:ascii="Times New Roman" w:hAnsi="Times New Roman" w:cs="Times New Roman"/>
                <w:b/>
                <w:color w:val="FF0000"/>
                <w:sz w:val="20"/>
                <w:lang w:val="bg-BG"/>
              </w:rPr>
              <w:t>2</w:t>
            </w:r>
          </w:p>
        </w:tc>
        <w:tc>
          <w:tcPr>
            <w:tcW w:w="0" w:type="auto"/>
            <w:shd w:val="clear" w:color="auto" w:fill="auto"/>
            <w:vAlign w:val="center"/>
          </w:tcPr>
          <w:p w:rsidR="00825732" w:rsidRPr="00B40846" w:rsidRDefault="00825732" w:rsidP="00B54405">
            <w:pPr>
              <w:spacing w:after="0" w:line="240" w:lineRule="auto"/>
              <w:rPr>
                <w:rFonts w:ascii="Times New Roman" w:hAnsi="Times New Roman" w:cs="Times New Roman"/>
                <w:bCs/>
                <w:sz w:val="20"/>
              </w:rPr>
            </w:pPr>
            <w:r>
              <w:rPr>
                <w:rFonts w:ascii="Times New Roman" w:hAnsi="Times New Roman" w:cs="Times New Roman"/>
                <w:bCs/>
                <w:sz w:val="20"/>
              </w:rPr>
              <w:t>p</w:t>
            </w:r>
          </w:p>
        </w:tc>
        <w:tc>
          <w:tcPr>
            <w:tcW w:w="0" w:type="auto"/>
            <w:shd w:val="clear" w:color="auto" w:fill="auto"/>
            <w:vAlign w:val="center"/>
          </w:tcPr>
          <w:p w:rsidR="00825732" w:rsidRPr="00B40846" w:rsidRDefault="00825732" w:rsidP="00B54405">
            <w:pPr>
              <w:spacing w:after="0" w:line="240" w:lineRule="auto"/>
              <w:rPr>
                <w:rFonts w:ascii="Times New Roman" w:hAnsi="Times New Roman" w:cs="Times New Roman"/>
                <w:sz w:val="20"/>
              </w:rPr>
            </w:pPr>
          </w:p>
        </w:tc>
        <w:tc>
          <w:tcPr>
            <w:tcW w:w="0" w:type="auto"/>
            <w:shd w:val="clear" w:color="auto" w:fill="auto"/>
            <w:vAlign w:val="center"/>
          </w:tcPr>
          <w:p w:rsidR="00825732" w:rsidRPr="00B40846" w:rsidRDefault="00825732" w:rsidP="00B54405">
            <w:pPr>
              <w:spacing w:after="0" w:line="240" w:lineRule="auto"/>
              <w:rPr>
                <w:rFonts w:ascii="Times New Roman" w:hAnsi="Times New Roman" w:cs="Times New Roman"/>
                <w:sz w:val="20"/>
              </w:rPr>
            </w:pPr>
            <w:r>
              <w:rPr>
                <w:rFonts w:ascii="Times New Roman" w:hAnsi="Times New Roman" w:cs="Times New Roman"/>
                <w:sz w:val="20"/>
              </w:rPr>
              <w:t>G</w:t>
            </w:r>
          </w:p>
        </w:tc>
        <w:tc>
          <w:tcPr>
            <w:tcW w:w="0" w:type="auto"/>
            <w:shd w:val="clear" w:color="auto" w:fill="auto"/>
            <w:vAlign w:val="center"/>
          </w:tcPr>
          <w:p w:rsidR="00825732" w:rsidRPr="00ED6677" w:rsidRDefault="00825732" w:rsidP="00B54405">
            <w:pPr>
              <w:spacing w:after="0" w:line="240" w:lineRule="auto"/>
              <w:rPr>
                <w:rFonts w:ascii="Times New Roman" w:hAnsi="Times New Roman" w:cs="Times New Roman"/>
                <w:sz w:val="20"/>
              </w:rPr>
            </w:pPr>
            <w:r>
              <w:rPr>
                <w:rFonts w:ascii="Times New Roman" w:hAnsi="Times New Roman" w:cs="Times New Roman"/>
                <w:sz w:val="20"/>
              </w:rPr>
              <w:t>C</w:t>
            </w:r>
          </w:p>
        </w:tc>
        <w:tc>
          <w:tcPr>
            <w:tcW w:w="0" w:type="auto"/>
            <w:shd w:val="clear" w:color="auto" w:fill="auto"/>
            <w:vAlign w:val="center"/>
          </w:tcPr>
          <w:p w:rsidR="00825732" w:rsidRPr="00ED6677" w:rsidRDefault="00825732" w:rsidP="00B54405">
            <w:pPr>
              <w:spacing w:after="0" w:line="240" w:lineRule="auto"/>
              <w:rPr>
                <w:rFonts w:ascii="Times New Roman" w:hAnsi="Times New Roman" w:cs="Times New Roman"/>
                <w:sz w:val="20"/>
              </w:rPr>
            </w:pPr>
            <w:r>
              <w:rPr>
                <w:rFonts w:ascii="Times New Roman" w:hAnsi="Times New Roman" w:cs="Times New Roman"/>
                <w:sz w:val="20"/>
              </w:rPr>
              <w:t>B</w:t>
            </w:r>
          </w:p>
        </w:tc>
        <w:tc>
          <w:tcPr>
            <w:tcW w:w="0" w:type="auto"/>
            <w:shd w:val="clear" w:color="auto" w:fill="auto"/>
            <w:vAlign w:val="center"/>
          </w:tcPr>
          <w:p w:rsidR="00825732" w:rsidRPr="00ED6677" w:rsidRDefault="00825732" w:rsidP="00B54405">
            <w:pPr>
              <w:spacing w:after="0" w:line="240" w:lineRule="auto"/>
              <w:rPr>
                <w:rFonts w:ascii="Times New Roman" w:hAnsi="Times New Roman" w:cs="Times New Roman"/>
                <w:sz w:val="20"/>
              </w:rPr>
            </w:pPr>
            <w:r>
              <w:rPr>
                <w:rFonts w:ascii="Times New Roman" w:hAnsi="Times New Roman" w:cs="Times New Roman"/>
                <w:sz w:val="20"/>
              </w:rPr>
              <w:t>C</w:t>
            </w:r>
          </w:p>
        </w:tc>
        <w:tc>
          <w:tcPr>
            <w:tcW w:w="0" w:type="auto"/>
            <w:shd w:val="clear" w:color="auto" w:fill="auto"/>
            <w:vAlign w:val="center"/>
          </w:tcPr>
          <w:p w:rsidR="00825732" w:rsidRPr="00ED6677" w:rsidRDefault="00825732" w:rsidP="00B54405">
            <w:pPr>
              <w:spacing w:after="0" w:line="240" w:lineRule="auto"/>
              <w:rPr>
                <w:rFonts w:ascii="Times New Roman" w:hAnsi="Times New Roman" w:cs="Times New Roman"/>
                <w:sz w:val="20"/>
              </w:rPr>
            </w:pPr>
            <w:r>
              <w:rPr>
                <w:rFonts w:ascii="Times New Roman" w:hAnsi="Times New Roman" w:cs="Times New Roman"/>
                <w:sz w:val="20"/>
              </w:rPr>
              <w:t>C</w:t>
            </w:r>
          </w:p>
        </w:tc>
      </w:tr>
    </w:tbl>
    <w:p w:rsidR="00825732" w:rsidRDefault="00825732" w:rsidP="00825732">
      <w:pPr>
        <w:keepNext/>
        <w:keepLines/>
        <w:spacing w:before="40" w:after="0"/>
        <w:outlineLvl w:val="1"/>
        <w:rPr>
          <w:rFonts w:asciiTheme="majorHAnsi" w:eastAsiaTheme="majorEastAsia" w:hAnsiTheme="majorHAnsi" w:cstheme="majorBidi"/>
          <w:color w:val="2E74B5" w:themeColor="accent1" w:themeShade="BF"/>
          <w:sz w:val="26"/>
          <w:szCs w:val="26"/>
          <w:lang w:val="bg-BG"/>
        </w:rPr>
      </w:pPr>
    </w:p>
    <w:p w:rsidR="00B54405" w:rsidRPr="00880074" w:rsidRDefault="009B09FC" w:rsidP="00B54405">
      <w:pPr>
        <w:pStyle w:val="Heading2"/>
      </w:pPr>
      <w:bookmarkStart w:id="47" w:name="_Toc87467287"/>
      <w:bookmarkStart w:id="48" w:name="_Toc88638369"/>
      <w:bookmarkStart w:id="49" w:name="_Toc88640141"/>
      <w:bookmarkStart w:id="50" w:name="_Toc88841686"/>
      <w:r>
        <w:rPr>
          <w:lang w:val="bg-BG"/>
        </w:rPr>
        <w:t xml:space="preserve">16. </w:t>
      </w:r>
      <w:r w:rsidR="00B54405" w:rsidRPr="00880074">
        <w:rPr>
          <w:lang w:val="bg-BG"/>
        </w:rPr>
        <w:t xml:space="preserve">Специфични цели за </w:t>
      </w:r>
      <w:r w:rsidR="00B54405" w:rsidRPr="00880074">
        <w:rPr>
          <w:i/>
          <w:iCs/>
        </w:rPr>
        <w:t>A429 D</w:t>
      </w:r>
      <w:r w:rsidR="00B54405" w:rsidRPr="00880074">
        <w:rPr>
          <w:i/>
          <w:iCs/>
          <w:lang w:val="bg-BG"/>
        </w:rPr>
        <w:t>endrocopos syriacus</w:t>
      </w:r>
      <w:r w:rsidR="00B54405" w:rsidRPr="00880074">
        <w:rPr>
          <w:lang w:val="bg-BG"/>
        </w:rPr>
        <w:t xml:space="preserve"> (сирийски пъстър кълвач)</w:t>
      </w:r>
      <w:bookmarkEnd w:id="47"/>
      <w:bookmarkEnd w:id="48"/>
      <w:bookmarkEnd w:id="49"/>
      <w:bookmarkEnd w:id="50"/>
    </w:p>
    <w:p w:rsidR="00B54405" w:rsidRPr="00880074" w:rsidRDefault="003D3952" w:rsidP="003D3952">
      <w:pPr>
        <w:spacing w:before="120" w:after="120" w:line="240" w:lineRule="auto"/>
        <w:jc w:val="both"/>
        <w:rPr>
          <w:rFonts w:ascii="Times New Roman" w:hAnsi="Times New Roman" w:cs="Times New Roman"/>
          <w:b/>
          <w:color w:val="000000" w:themeColor="text1"/>
          <w:sz w:val="24"/>
          <w:lang w:val="bg-BG"/>
        </w:rPr>
      </w:pPr>
      <w:r>
        <w:rPr>
          <w:rFonts w:ascii="Times New Roman" w:hAnsi="Times New Roman" w:cs="Times New Roman"/>
          <w:b/>
          <w:color w:val="000000" w:themeColor="text1"/>
          <w:sz w:val="24"/>
          <w:lang w:val="bg-BG"/>
        </w:rPr>
        <w:t xml:space="preserve">1. </w:t>
      </w:r>
      <w:r w:rsidR="00B54405" w:rsidRPr="00880074">
        <w:rPr>
          <w:rFonts w:ascii="Times New Roman" w:hAnsi="Times New Roman" w:cs="Times New Roman"/>
          <w:b/>
          <w:color w:val="000000" w:themeColor="text1"/>
          <w:sz w:val="24"/>
          <w:lang w:val="bg-BG"/>
        </w:rPr>
        <w:t>Кратка характеристика на вида</w:t>
      </w:r>
    </w:p>
    <w:p w:rsidR="00B54405" w:rsidRPr="00880074" w:rsidRDefault="00B54405" w:rsidP="003D3952">
      <w:pPr>
        <w:spacing w:before="120" w:after="120" w:line="240" w:lineRule="auto"/>
        <w:jc w:val="both"/>
        <w:rPr>
          <w:rFonts w:ascii="Times New Roman" w:hAnsi="Times New Roman" w:cs="Times New Roman"/>
          <w:color w:val="000000" w:themeColor="text1"/>
          <w:sz w:val="24"/>
          <w:lang w:val="bg-BG"/>
        </w:rPr>
      </w:pPr>
      <w:r w:rsidRPr="00880074">
        <w:rPr>
          <w:rFonts w:ascii="Times New Roman" w:hAnsi="Times New Roman" w:cs="Times New Roman"/>
          <w:color w:val="000000" w:themeColor="text1"/>
          <w:sz w:val="24"/>
          <w:lang w:val="bg-BG"/>
        </w:rPr>
        <w:t>Дължината на тялото 22-25 cm, размах на крилата 34-39  cm (Cramp ed.</w:t>
      </w:r>
      <w:r>
        <w:rPr>
          <w:rFonts w:ascii="Times New Roman" w:hAnsi="Times New Roman" w:cs="Times New Roman"/>
          <w:color w:val="000000" w:themeColor="text1"/>
          <w:sz w:val="24"/>
          <w:lang w:val="bg-BG"/>
        </w:rPr>
        <w:t>,</w:t>
      </w:r>
      <w:r w:rsidRPr="00880074">
        <w:rPr>
          <w:rFonts w:ascii="Times New Roman" w:hAnsi="Times New Roman" w:cs="Times New Roman"/>
          <w:color w:val="000000" w:themeColor="text1"/>
          <w:sz w:val="24"/>
          <w:lang w:val="bg-BG"/>
        </w:rPr>
        <w:t xml:space="preserve"> 1985; Svensson</w:t>
      </w:r>
      <w:r>
        <w:rPr>
          <w:rFonts w:ascii="Times New Roman" w:hAnsi="Times New Roman" w:cs="Times New Roman"/>
          <w:color w:val="000000" w:themeColor="text1"/>
          <w:sz w:val="24"/>
          <w:lang w:val="bg-BG"/>
        </w:rPr>
        <w:t>,</w:t>
      </w:r>
      <w:r w:rsidRPr="00880074">
        <w:rPr>
          <w:rFonts w:ascii="Times New Roman" w:hAnsi="Times New Roman" w:cs="Times New Roman"/>
          <w:color w:val="000000" w:themeColor="text1"/>
          <w:sz w:val="24"/>
          <w:lang w:val="bg-BG"/>
        </w:rPr>
        <w:t xml:space="preserve"> 2013). Гърбът е черен с две добре изразени дълги бели петна. Коремът е бял, подопашието – розово. Мъжките имат червено петно на тила, което при женските липсва. Кормилните пера са черни, като крайните кормилни са с бели петна. Трудно отличим от</w:t>
      </w:r>
      <w:r w:rsidRPr="00880074">
        <w:rPr>
          <w:rFonts w:ascii="Times New Roman" w:hAnsi="Times New Roman" w:cs="Times New Roman"/>
          <w:color w:val="000000" w:themeColor="text1"/>
          <w:sz w:val="24"/>
        </w:rPr>
        <w:t xml:space="preserve"> </w:t>
      </w:r>
      <w:r w:rsidRPr="00880074">
        <w:rPr>
          <w:rFonts w:ascii="Times New Roman" w:hAnsi="Times New Roman" w:cs="Times New Roman"/>
          <w:color w:val="000000" w:themeColor="text1"/>
          <w:sz w:val="24"/>
          <w:lang w:val="bg-BG"/>
        </w:rPr>
        <w:t xml:space="preserve">големия пъстър кълвач главно по черната ивица, която започва от клюна и продължава отстрани на врата и не огражда бузата отзад. При младите цялото теме и тил са червени, а на коремът и гърдите имат фини тъмни ивици </w:t>
      </w:r>
      <w:r w:rsidRPr="00880074">
        <w:rPr>
          <w:rFonts w:ascii="Times New Roman" w:hAnsi="Times New Roman" w:cs="Times New Roman"/>
          <w:color w:val="000000" w:themeColor="text1"/>
          <w:sz w:val="24"/>
        </w:rPr>
        <w:t>(</w:t>
      </w:r>
      <w:r w:rsidRPr="00880074">
        <w:rPr>
          <w:rFonts w:ascii="Times New Roman" w:hAnsi="Times New Roman" w:cs="Times New Roman"/>
          <w:color w:val="000000" w:themeColor="text1"/>
          <w:sz w:val="24"/>
          <w:lang w:val="bg-BG"/>
        </w:rPr>
        <w:t>Нанкинов и др., 1997</w:t>
      </w:r>
      <w:r w:rsidRPr="00880074">
        <w:rPr>
          <w:rFonts w:ascii="Times New Roman" w:hAnsi="Times New Roman" w:cs="Times New Roman"/>
          <w:color w:val="000000" w:themeColor="text1"/>
          <w:sz w:val="24"/>
        </w:rPr>
        <w:t>)</w:t>
      </w:r>
      <w:r w:rsidRPr="00880074">
        <w:rPr>
          <w:rFonts w:ascii="Times New Roman" w:hAnsi="Times New Roman" w:cs="Times New Roman"/>
          <w:color w:val="000000" w:themeColor="text1"/>
          <w:sz w:val="24"/>
          <w:lang w:val="bg-BG"/>
        </w:rPr>
        <w:t xml:space="preserve">. </w:t>
      </w:r>
    </w:p>
    <w:p w:rsidR="00B54405" w:rsidRPr="00880074" w:rsidRDefault="00B54405" w:rsidP="003D3952">
      <w:pPr>
        <w:spacing w:before="120" w:after="120" w:line="240" w:lineRule="auto"/>
        <w:jc w:val="both"/>
        <w:rPr>
          <w:rFonts w:ascii="Times New Roman" w:hAnsi="Times New Roman" w:cs="Times New Roman"/>
          <w:i/>
          <w:color w:val="000000" w:themeColor="text1"/>
          <w:sz w:val="24"/>
          <w:lang w:val="bg-BG"/>
        </w:rPr>
      </w:pPr>
      <w:r w:rsidRPr="00880074">
        <w:rPr>
          <w:rFonts w:ascii="Times New Roman" w:hAnsi="Times New Roman" w:cs="Times New Roman"/>
          <w:i/>
          <w:color w:val="000000" w:themeColor="text1"/>
          <w:sz w:val="24"/>
          <w:lang w:val="bg-BG"/>
        </w:rPr>
        <w:t>Характер на пребиваване в страната</w:t>
      </w:r>
    </w:p>
    <w:p w:rsidR="00B54405" w:rsidRPr="00880074" w:rsidRDefault="00B54405" w:rsidP="003D3952">
      <w:pPr>
        <w:spacing w:before="120" w:after="120" w:line="240" w:lineRule="auto"/>
        <w:jc w:val="both"/>
        <w:rPr>
          <w:rFonts w:ascii="Times New Roman" w:hAnsi="Times New Roman" w:cs="Times New Roman"/>
          <w:i/>
          <w:color w:val="000000" w:themeColor="text1"/>
          <w:sz w:val="24"/>
          <w:lang w:val="bg-BG"/>
        </w:rPr>
      </w:pPr>
      <w:r w:rsidRPr="00880074">
        <w:rPr>
          <w:rFonts w:ascii="Times New Roman" w:hAnsi="Times New Roman" w:cs="Times New Roman"/>
          <w:color w:val="000000" w:themeColor="text1"/>
          <w:sz w:val="24"/>
          <w:lang w:val="bg-BG"/>
        </w:rPr>
        <w:t xml:space="preserve">Постоянен. През зимата често се включва в ята с участието на редица видове врабчоподобни птици и скитат в по-широка околност. Гнезди в хралупи по дърветата, главно в равнинните и низини области на страната. Често хралупите са разположени на овощни дървета. Гнезди в хралупи на широколистни дървета на височина от 1 до 10 m. </w:t>
      </w:r>
      <w:r w:rsidRPr="00880074">
        <w:rPr>
          <w:rFonts w:ascii="Times New Roman" w:hAnsi="Times New Roman" w:cs="Times New Roman"/>
          <w:color w:val="000000" w:themeColor="text1"/>
          <w:sz w:val="24"/>
        </w:rPr>
        <w:t>(</w:t>
      </w:r>
      <w:r w:rsidRPr="00880074">
        <w:rPr>
          <w:rFonts w:ascii="Times New Roman" w:hAnsi="Times New Roman" w:cs="Times New Roman"/>
          <w:color w:val="000000" w:themeColor="text1"/>
          <w:sz w:val="24"/>
          <w:lang w:val="bg-BG"/>
        </w:rPr>
        <w:t>Нанкинов и др., 1997</w:t>
      </w:r>
      <w:r w:rsidRPr="00880074">
        <w:rPr>
          <w:rFonts w:ascii="Times New Roman" w:hAnsi="Times New Roman" w:cs="Times New Roman"/>
          <w:color w:val="000000" w:themeColor="text1"/>
          <w:sz w:val="24"/>
        </w:rPr>
        <w:t>)</w:t>
      </w:r>
      <w:r w:rsidRPr="00880074">
        <w:rPr>
          <w:rFonts w:ascii="Times New Roman" w:hAnsi="Times New Roman" w:cs="Times New Roman"/>
          <w:color w:val="000000" w:themeColor="text1"/>
          <w:sz w:val="24"/>
          <w:lang w:val="bg-BG"/>
        </w:rPr>
        <w:t>.</w:t>
      </w:r>
    </w:p>
    <w:p w:rsidR="00B54405" w:rsidRPr="00880074" w:rsidRDefault="00B54405" w:rsidP="003D3952">
      <w:pPr>
        <w:spacing w:before="120" w:after="120" w:line="240" w:lineRule="auto"/>
        <w:jc w:val="both"/>
        <w:rPr>
          <w:rFonts w:ascii="Times New Roman" w:hAnsi="Times New Roman" w:cs="Times New Roman"/>
          <w:i/>
          <w:color w:val="000000" w:themeColor="text1"/>
          <w:sz w:val="24"/>
          <w:lang w:val="bg-BG"/>
        </w:rPr>
      </w:pPr>
      <w:r w:rsidRPr="00880074">
        <w:rPr>
          <w:rFonts w:ascii="Times New Roman" w:hAnsi="Times New Roman" w:cs="Times New Roman"/>
          <w:i/>
          <w:color w:val="000000" w:themeColor="text1"/>
          <w:sz w:val="24"/>
          <w:lang w:val="bg-BG"/>
        </w:rPr>
        <w:t>Характерно местообитание</w:t>
      </w:r>
    </w:p>
    <w:p w:rsidR="00B54405" w:rsidRPr="00880074" w:rsidRDefault="00B54405" w:rsidP="003D3952">
      <w:pPr>
        <w:spacing w:before="120" w:after="120" w:line="240" w:lineRule="auto"/>
        <w:jc w:val="both"/>
        <w:rPr>
          <w:rFonts w:ascii="Times New Roman" w:hAnsi="Times New Roman" w:cs="Times New Roman"/>
          <w:color w:val="000000" w:themeColor="text1"/>
          <w:sz w:val="24"/>
          <w:lang w:val="bg-BG"/>
        </w:rPr>
      </w:pPr>
      <w:r w:rsidRPr="00880074">
        <w:rPr>
          <w:rFonts w:ascii="Times New Roman" w:hAnsi="Times New Roman" w:cs="Times New Roman"/>
          <w:color w:val="000000" w:themeColor="text1"/>
          <w:sz w:val="24"/>
          <w:lang w:val="bg-BG"/>
        </w:rPr>
        <w:t xml:space="preserve">Гнезди в стари овощни градини, редки широколистни гори от парков тип, градини, дворове в малките населени места, окрайнини на гори, крайречни галерии от върба, елша и топола, островни гори сред полето (често от дъб, ясен, бряст) Среща се в низините и в хълмисти и предпланински райони, до около 1000 м.н.в. През зимата се среща в същите местообитания в които и гнезди </w:t>
      </w:r>
      <w:r w:rsidRPr="00880074">
        <w:rPr>
          <w:rFonts w:ascii="Times New Roman" w:hAnsi="Times New Roman" w:cs="Times New Roman"/>
          <w:color w:val="000000" w:themeColor="text1"/>
          <w:sz w:val="24"/>
        </w:rPr>
        <w:t>(</w:t>
      </w:r>
      <w:r w:rsidRPr="00880074">
        <w:rPr>
          <w:rFonts w:ascii="Times New Roman" w:hAnsi="Times New Roman" w:cs="Times New Roman"/>
          <w:color w:val="000000" w:themeColor="text1"/>
          <w:sz w:val="24"/>
          <w:lang w:val="bg-BG"/>
        </w:rPr>
        <w:t>Нанкинов и др., 1997</w:t>
      </w:r>
      <w:r w:rsidRPr="00880074">
        <w:rPr>
          <w:rFonts w:ascii="Times New Roman" w:hAnsi="Times New Roman" w:cs="Times New Roman"/>
          <w:color w:val="000000" w:themeColor="text1"/>
          <w:sz w:val="24"/>
        </w:rPr>
        <w:t>)</w:t>
      </w:r>
      <w:r w:rsidRPr="00880074">
        <w:rPr>
          <w:rFonts w:ascii="Times New Roman" w:hAnsi="Times New Roman" w:cs="Times New Roman"/>
          <w:color w:val="000000" w:themeColor="text1"/>
          <w:sz w:val="24"/>
          <w:lang w:val="bg-BG"/>
        </w:rPr>
        <w:t xml:space="preserve">. Сред европейските видове кълвачи само сирийският пъстър кълвач е синантропен вид, заемащ както селски, така и градски райони. Установено е, че в градовете присъствието му се свързва с наличието на орехови дървета, овощни дървета и по-стари дървета с мека дървесина </w:t>
      </w:r>
      <w:r w:rsidRPr="00880074">
        <w:rPr>
          <w:rFonts w:ascii="Times New Roman" w:hAnsi="Times New Roman" w:cs="Times New Roman"/>
          <w:color w:val="000000" w:themeColor="text1"/>
          <w:sz w:val="24"/>
        </w:rPr>
        <w:t>(</w:t>
      </w:r>
      <w:r w:rsidRPr="00880074">
        <w:rPr>
          <w:rFonts w:ascii="Times New Roman" w:hAnsi="Times New Roman" w:cs="Times New Roman"/>
          <w:color w:val="000000" w:themeColor="text1"/>
          <w:sz w:val="24"/>
          <w:lang w:val="bg-BG"/>
        </w:rPr>
        <w:t>тополи, върби</w:t>
      </w:r>
      <w:r w:rsidRPr="00880074">
        <w:rPr>
          <w:rFonts w:ascii="Times New Roman" w:hAnsi="Times New Roman" w:cs="Times New Roman"/>
          <w:color w:val="000000" w:themeColor="text1"/>
          <w:sz w:val="24"/>
        </w:rPr>
        <w:t>) (Figarski, 2018).</w:t>
      </w:r>
      <w:r w:rsidRPr="00880074">
        <w:rPr>
          <w:rFonts w:ascii="Times New Roman" w:hAnsi="Times New Roman" w:cs="Times New Roman"/>
          <w:color w:val="000000" w:themeColor="text1"/>
          <w:sz w:val="24"/>
          <w:lang w:val="bg-BG"/>
        </w:rPr>
        <w:t xml:space="preserve"> Друго изследване </w:t>
      </w:r>
      <w:r w:rsidRPr="00880074">
        <w:rPr>
          <w:rFonts w:ascii="Times New Roman" w:hAnsi="Times New Roman" w:cs="Times New Roman"/>
          <w:color w:val="000000" w:themeColor="text1"/>
          <w:sz w:val="24"/>
        </w:rPr>
        <w:t xml:space="preserve">(Michalczuk and Michalczuk, 2016) </w:t>
      </w:r>
      <w:r w:rsidRPr="00880074">
        <w:rPr>
          <w:rFonts w:ascii="Times New Roman" w:hAnsi="Times New Roman" w:cs="Times New Roman"/>
          <w:color w:val="000000" w:themeColor="text1"/>
          <w:sz w:val="24"/>
          <w:lang w:val="bg-BG"/>
        </w:rPr>
        <w:t>в ЮИ Полша установяват, че гнездовата плътност на вида в оптимални за него местообитания - антропогенни дървесни насаждения</w:t>
      </w:r>
      <w:r w:rsidRPr="00880074">
        <w:rPr>
          <w:rFonts w:ascii="Times New Roman" w:hAnsi="Times New Roman" w:cs="Times New Roman"/>
          <w:color w:val="000000" w:themeColor="text1"/>
          <w:sz w:val="24"/>
        </w:rPr>
        <w:t xml:space="preserve"> </w:t>
      </w:r>
      <w:r w:rsidRPr="00880074">
        <w:rPr>
          <w:rFonts w:ascii="Times New Roman" w:hAnsi="Times New Roman" w:cs="Times New Roman"/>
          <w:color w:val="000000" w:themeColor="text1"/>
          <w:sz w:val="24"/>
          <w:lang w:val="bg-BG"/>
        </w:rPr>
        <w:t xml:space="preserve">е </w:t>
      </w:r>
      <w:r w:rsidRPr="00880074">
        <w:rPr>
          <w:rFonts w:ascii="Times New Roman" w:hAnsi="Times New Roman" w:cs="Times New Roman"/>
          <w:color w:val="000000" w:themeColor="text1"/>
          <w:sz w:val="24"/>
        </w:rPr>
        <w:t xml:space="preserve">8.63 - 10.55 </w:t>
      </w:r>
      <w:r w:rsidRPr="00880074">
        <w:rPr>
          <w:rFonts w:ascii="Times New Roman" w:hAnsi="Times New Roman" w:cs="Times New Roman"/>
          <w:color w:val="000000" w:themeColor="text1"/>
          <w:sz w:val="24"/>
          <w:lang w:val="bg-BG"/>
        </w:rPr>
        <w:t>дв.</w:t>
      </w:r>
      <w:r w:rsidRPr="00880074">
        <w:rPr>
          <w:rFonts w:ascii="Times New Roman" w:hAnsi="Times New Roman" w:cs="Times New Roman"/>
          <w:color w:val="000000" w:themeColor="text1"/>
          <w:sz w:val="24"/>
        </w:rPr>
        <w:t>/10 km</w:t>
      </w:r>
      <w:r w:rsidRPr="00880074">
        <w:rPr>
          <w:rFonts w:ascii="Times New Roman" w:hAnsi="Times New Roman" w:cs="Times New Roman"/>
          <w:color w:val="000000" w:themeColor="text1"/>
          <w:sz w:val="24"/>
          <w:vertAlign w:val="superscript"/>
        </w:rPr>
        <w:t>2</w:t>
      </w:r>
      <w:r w:rsidRPr="00880074">
        <w:rPr>
          <w:rFonts w:ascii="Times New Roman" w:hAnsi="Times New Roman" w:cs="Times New Roman"/>
          <w:color w:val="000000" w:themeColor="text1"/>
          <w:sz w:val="24"/>
          <w:lang w:val="bg-BG"/>
        </w:rPr>
        <w:t>, т.е. около 1 дв. на 100 ха. Ако местообитанието не е оптимално плътността е 1</w:t>
      </w:r>
      <w:r w:rsidRPr="00880074">
        <w:rPr>
          <w:rFonts w:ascii="Times New Roman" w:hAnsi="Times New Roman" w:cs="Times New Roman"/>
          <w:color w:val="000000" w:themeColor="text1"/>
          <w:sz w:val="24"/>
        </w:rPr>
        <w:t xml:space="preserve">.18 to 1.44 </w:t>
      </w:r>
      <w:r w:rsidRPr="00880074">
        <w:rPr>
          <w:rFonts w:ascii="Times New Roman" w:hAnsi="Times New Roman" w:cs="Times New Roman"/>
          <w:color w:val="000000" w:themeColor="text1"/>
          <w:sz w:val="24"/>
          <w:lang w:val="bg-BG"/>
        </w:rPr>
        <w:t>дв./</w:t>
      </w:r>
      <w:r w:rsidRPr="00880074">
        <w:rPr>
          <w:rFonts w:ascii="Times New Roman" w:hAnsi="Times New Roman" w:cs="Times New Roman"/>
          <w:color w:val="000000" w:themeColor="text1"/>
          <w:sz w:val="24"/>
        </w:rPr>
        <w:t>10 km</w:t>
      </w:r>
      <w:r w:rsidRPr="00880074">
        <w:rPr>
          <w:rFonts w:ascii="Times New Roman" w:hAnsi="Times New Roman" w:cs="Times New Roman"/>
          <w:color w:val="000000" w:themeColor="text1"/>
          <w:sz w:val="24"/>
          <w:vertAlign w:val="superscript"/>
        </w:rPr>
        <w:t>2</w:t>
      </w:r>
      <w:r w:rsidRPr="00880074">
        <w:rPr>
          <w:rFonts w:ascii="Times New Roman" w:hAnsi="Times New Roman" w:cs="Times New Roman"/>
          <w:color w:val="000000" w:themeColor="text1"/>
          <w:sz w:val="24"/>
          <w:vertAlign w:val="superscript"/>
          <w:lang w:val="bg-BG"/>
        </w:rPr>
        <w:t xml:space="preserve"> </w:t>
      </w:r>
      <w:r w:rsidRPr="00880074">
        <w:rPr>
          <w:rFonts w:ascii="Times New Roman" w:hAnsi="Times New Roman" w:cs="Times New Roman"/>
          <w:color w:val="000000" w:themeColor="text1"/>
          <w:sz w:val="24"/>
        </w:rPr>
        <w:t>(</w:t>
      </w:r>
      <w:r w:rsidRPr="00880074">
        <w:rPr>
          <w:rFonts w:ascii="Times New Roman" w:hAnsi="Times New Roman" w:cs="Times New Roman"/>
          <w:color w:val="000000" w:themeColor="text1"/>
          <w:sz w:val="24"/>
          <w:lang w:val="bg-BG"/>
        </w:rPr>
        <w:t>около 1 дв. на 1000 ха</w:t>
      </w:r>
      <w:r w:rsidRPr="00880074">
        <w:rPr>
          <w:rFonts w:ascii="Times New Roman" w:hAnsi="Times New Roman" w:cs="Times New Roman"/>
          <w:color w:val="000000" w:themeColor="text1"/>
          <w:sz w:val="24"/>
        </w:rPr>
        <w:t>)</w:t>
      </w:r>
      <w:r w:rsidRPr="00880074">
        <w:rPr>
          <w:rFonts w:ascii="Times New Roman" w:hAnsi="Times New Roman" w:cs="Times New Roman"/>
          <w:color w:val="000000" w:themeColor="text1"/>
          <w:sz w:val="24"/>
          <w:lang w:val="bg-BG"/>
        </w:rPr>
        <w:t xml:space="preserve">. Те установяват също, че в антропогенна среда 90% от гнездата са на сирийски пъстър кълвач, а останалите са на голям пъстър кълвач. Овощните градини са териториите, в които са разположени най-голям процент </w:t>
      </w:r>
      <w:r w:rsidRPr="00880074">
        <w:rPr>
          <w:rFonts w:ascii="Times New Roman" w:hAnsi="Times New Roman" w:cs="Times New Roman"/>
          <w:color w:val="000000" w:themeColor="text1"/>
          <w:sz w:val="24"/>
        </w:rPr>
        <w:t>(</w:t>
      </w:r>
      <w:r w:rsidRPr="00880074">
        <w:rPr>
          <w:rFonts w:ascii="Times New Roman" w:hAnsi="Times New Roman" w:cs="Times New Roman"/>
          <w:color w:val="000000" w:themeColor="text1"/>
          <w:sz w:val="24"/>
          <w:lang w:val="bg-BG"/>
        </w:rPr>
        <w:t>53,5%</w:t>
      </w:r>
      <w:r w:rsidRPr="00880074">
        <w:rPr>
          <w:rFonts w:ascii="Times New Roman" w:hAnsi="Times New Roman" w:cs="Times New Roman"/>
          <w:color w:val="000000" w:themeColor="text1"/>
          <w:sz w:val="24"/>
        </w:rPr>
        <w:t>)</w:t>
      </w:r>
      <w:r w:rsidRPr="00880074">
        <w:rPr>
          <w:rFonts w:ascii="Times New Roman" w:hAnsi="Times New Roman" w:cs="Times New Roman"/>
          <w:color w:val="000000" w:themeColor="text1"/>
          <w:sz w:val="24"/>
          <w:lang w:val="bg-BG"/>
        </w:rPr>
        <w:t xml:space="preserve"> от гнездата и са единствения вид насаждение, предпочитано от този вида. Избягва горите и групите от дървета, които се предпочитат от големия пъстър кълвач. Изследване на гнездовите местообитания на сирийския пъстър кълвач в Югоизточна Полша разкрива, че предпочитани за гнездене са по-дебели и в по-лошо състояние дървета. Сирийският пъстър кълвач може да е чувствителен към загубата на по-дебели </w:t>
      </w:r>
      <w:r w:rsidRPr="00880074">
        <w:rPr>
          <w:rFonts w:ascii="Times New Roman" w:hAnsi="Times New Roman" w:cs="Times New Roman"/>
          <w:color w:val="000000" w:themeColor="text1"/>
          <w:sz w:val="24"/>
        </w:rPr>
        <w:t>(</w:t>
      </w:r>
      <w:r w:rsidRPr="00880074">
        <w:rPr>
          <w:rFonts w:ascii="Times New Roman" w:hAnsi="Times New Roman" w:cs="Times New Roman"/>
          <w:color w:val="000000" w:themeColor="text1"/>
          <w:sz w:val="24"/>
          <w:lang w:val="bg-BG"/>
        </w:rPr>
        <w:t>повече от 40 см. в диаметър</w:t>
      </w:r>
      <w:r w:rsidRPr="00880074">
        <w:rPr>
          <w:rFonts w:ascii="Times New Roman" w:hAnsi="Times New Roman" w:cs="Times New Roman"/>
          <w:color w:val="000000" w:themeColor="text1"/>
          <w:sz w:val="24"/>
        </w:rPr>
        <w:t>)</w:t>
      </w:r>
      <w:r w:rsidRPr="00880074">
        <w:rPr>
          <w:rFonts w:ascii="Times New Roman" w:hAnsi="Times New Roman" w:cs="Times New Roman"/>
          <w:color w:val="000000" w:themeColor="text1"/>
          <w:sz w:val="24"/>
          <w:lang w:val="bg-BG"/>
        </w:rPr>
        <w:t xml:space="preserve">, умиращи и по-стари дървета на възраст 40-60 години. Също така може да има негативно отражение увеличаването на дела на иглолистните дървета, които не са предпочитани за гнездене </w:t>
      </w:r>
      <w:r w:rsidRPr="00880074">
        <w:rPr>
          <w:rFonts w:ascii="Times New Roman" w:hAnsi="Times New Roman" w:cs="Times New Roman"/>
          <w:color w:val="000000" w:themeColor="text1"/>
          <w:sz w:val="24"/>
        </w:rPr>
        <w:t>(Michalczuk, 2020).</w:t>
      </w:r>
      <w:r w:rsidRPr="00880074">
        <w:rPr>
          <w:rFonts w:ascii="Times New Roman" w:hAnsi="Times New Roman" w:cs="Times New Roman"/>
          <w:color w:val="000000" w:themeColor="text1"/>
          <w:sz w:val="24"/>
          <w:lang w:val="bg-BG"/>
        </w:rPr>
        <w:t xml:space="preserve"> Може да гнезди в местообитания с кодове 9180, 91Е0, 91F0, 92A0, 91Z0 по Директива за местообитанията, както и във всички кодове дъбови гори, но само в разредени участъци или в окрайнините им.</w:t>
      </w:r>
    </w:p>
    <w:p w:rsidR="00B54405" w:rsidRPr="00880074" w:rsidRDefault="00B54405" w:rsidP="003D3952">
      <w:pPr>
        <w:spacing w:before="120" w:after="120" w:line="240" w:lineRule="auto"/>
        <w:jc w:val="both"/>
        <w:rPr>
          <w:rFonts w:ascii="Times New Roman" w:hAnsi="Times New Roman" w:cs="Times New Roman"/>
          <w:i/>
          <w:color w:val="000000" w:themeColor="text1"/>
          <w:sz w:val="24"/>
          <w:lang w:val="bg-BG"/>
        </w:rPr>
      </w:pPr>
      <w:r w:rsidRPr="00880074">
        <w:rPr>
          <w:rFonts w:ascii="Times New Roman" w:hAnsi="Times New Roman" w:cs="Times New Roman"/>
          <w:i/>
          <w:color w:val="000000" w:themeColor="text1"/>
          <w:sz w:val="24"/>
          <w:lang w:val="bg-BG"/>
        </w:rPr>
        <w:t>Хранене</w:t>
      </w:r>
    </w:p>
    <w:p w:rsidR="00B54405" w:rsidRPr="00880074" w:rsidRDefault="00B54405" w:rsidP="003D3952">
      <w:pPr>
        <w:spacing w:before="120" w:after="120" w:line="240" w:lineRule="auto"/>
        <w:jc w:val="both"/>
        <w:rPr>
          <w:rFonts w:ascii="Times New Roman" w:hAnsi="Times New Roman" w:cs="Times New Roman"/>
          <w:color w:val="000000" w:themeColor="text1"/>
          <w:sz w:val="24"/>
          <w:lang w:val="bg-BG"/>
        </w:rPr>
      </w:pPr>
      <w:r w:rsidRPr="00880074">
        <w:rPr>
          <w:rFonts w:ascii="Times New Roman" w:hAnsi="Times New Roman" w:cs="Times New Roman"/>
          <w:color w:val="000000" w:themeColor="text1"/>
          <w:sz w:val="24"/>
          <w:lang w:val="bg-BG"/>
        </w:rPr>
        <w:lastRenderedPageBreak/>
        <w:t>Сирийският пъстър кълвач се храни с различни насекоми – бръмбари,  мравки, щурци, ларви на насекоми, главно бръмбари и пеперуди, паяци, които намира в кората на засъхващи и здрави дървета. Понякога се храни и с плодове - грозде, ябълки, орехи, костилки на кайсии и др. (Cramp ed. 1985, Нанкинов и др.1997). Изследване в Полша разкрива, че сирийските пъстри кълвачи хранят малките си</w:t>
      </w:r>
      <w:r w:rsidRPr="00880074">
        <w:rPr>
          <w:rFonts w:ascii="Times New Roman" w:hAnsi="Times New Roman" w:cs="Times New Roman"/>
          <w:color w:val="000000" w:themeColor="text1"/>
          <w:sz w:val="24"/>
        </w:rPr>
        <w:t xml:space="preserve"> </w:t>
      </w:r>
      <w:r w:rsidRPr="00880074">
        <w:rPr>
          <w:rFonts w:ascii="Times New Roman" w:hAnsi="Times New Roman" w:cs="Times New Roman"/>
          <w:color w:val="000000" w:themeColor="text1"/>
          <w:sz w:val="24"/>
          <w:lang w:val="bg-BG"/>
        </w:rPr>
        <w:t>основно с гъсеници на пеперуди</w:t>
      </w:r>
      <w:r w:rsidRPr="00880074">
        <w:rPr>
          <w:rFonts w:ascii="Times New Roman" w:hAnsi="Times New Roman" w:cs="Times New Roman"/>
          <w:color w:val="000000" w:themeColor="text1"/>
          <w:sz w:val="24"/>
        </w:rPr>
        <w:t xml:space="preserve"> (</w:t>
      </w:r>
      <w:r w:rsidRPr="00880074">
        <w:rPr>
          <w:rFonts w:ascii="Times New Roman" w:hAnsi="Times New Roman" w:cs="Times New Roman"/>
          <w:i/>
          <w:color w:val="000000" w:themeColor="text1"/>
          <w:sz w:val="24"/>
        </w:rPr>
        <w:t>Lepidoptera</w:t>
      </w:r>
      <w:r w:rsidRPr="00880074">
        <w:rPr>
          <w:rFonts w:ascii="Times New Roman" w:hAnsi="Times New Roman" w:cs="Times New Roman"/>
          <w:color w:val="000000" w:themeColor="text1"/>
          <w:sz w:val="24"/>
        </w:rPr>
        <w:t>)</w:t>
      </w:r>
      <w:r w:rsidRPr="00880074">
        <w:rPr>
          <w:rFonts w:ascii="Times New Roman" w:hAnsi="Times New Roman" w:cs="Times New Roman"/>
          <w:color w:val="000000" w:themeColor="text1"/>
          <w:sz w:val="24"/>
          <w:lang w:val="bg-BG"/>
        </w:rPr>
        <w:t xml:space="preserve">, ларви на бръмбари </w:t>
      </w:r>
      <w:r w:rsidRPr="00880074">
        <w:rPr>
          <w:rFonts w:ascii="Times New Roman" w:hAnsi="Times New Roman" w:cs="Times New Roman"/>
          <w:color w:val="000000" w:themeColor="text1"/>
          <w:sz w:val="24"/>
        </w:rPr>
        <w:t>(</w:t>
      </w:r>
      <w:r w:rsidRPr="00880074">
        <w:rPr>
          <w:rFonts w:ascii="Times New Roman" w:hAnsi="Times New Roman" w:cs="Times New Roman"/>
          <w:i/>
          <w:color w:val="000000" w:themeColor="text1"/>
          <w:sz w:val="24"/>
        </w:rPr>
        <w:t>Coleoptera</w:t>
      </w:r>
      <w:r w:rsidRPr="00880074">
        <w:rPr>
          <w:rFonts w:ascii="Times New Roman" w:hAnsi="Times New Roman" w:cs="Times New Roman"/>
          <w:color w:val="000000" w:themeColor="text1"/>
          <w:sz w:val="24"/>
        </w:rPr>
        <w:t xml:space="preserve">), </w:t>
      </w:r>
      <w:r w:rsidRPr="00880074">
        <w:rPr>
          <w:rFonts w:ascii="Times New Roman" w:hAnsi="Times New Roman" w:cs="Times New Roman"/>
          <w:color w:val="000000" w:themeColor="text1"/>
          <w:sz w:val="24"/>
          <w:lang w:val="bg-BG"/>
        </w:rPr>
        <w:t xml:space="preserve">майски бръмбари </w:t>
      </w:r>
      <w:r w:rsidRPr="00880074">
        <w:rPr>
          <w:rFonts w:ascii="Times New Roman" w:hAnsi="Times New Roman" w:cs="Times New Roman"/>
          <w:color w:val="000000" w:themeColor="text1"/>
          <w:sz w:val="24"/>
        </w:rPr>
        <w:t>(</w:t>
      </w:r>
      <w:r w:rsidRPr="00880074">
        <w:rPr>
          <w:rFonts w:ascii="Times New Roman" w:hAnsi="Times New Roman" w:cs="Times New Roman"/>
          <w:i/>
          <w:color w:val="000000" w:themeColor="text1"/>
          <w:sz w:val="24"/>
        </w:rPr>
        <w:t>Melolontha melolontha</w:t>
      </w:r>
      <w:r w:rsidRPr="00880074">
        <w:rPr>
          <w:rFonts w:ascii="Times New Roman" w:hAnsi="Times New Roman" w:cs="Times New Roman"/>
          <w:color w:val="000000" w:themeColor="text1"/>
          <w:sz w:val="24"/>
        </w:rPr>
        <w:t xml:space="preserve">), </w:t>
      </w:r>
      <w:r w:rsidRPr="00880074">
        <w:rPr>
          <w:rFonts w:ascii="Times New Roman" w:hAnsi="Times New Roman" w:cs="Times New Roman"/>
          <w:color w:val="000000" w:themeColor="text1"/>
          <w:sz w:val="24"/>
          <w:lang w:val="bg-BG"/>
        </w:rPr>
        <w:t xml:space="preserve">други членестоноги, орехи </w:t>
      </w:r>
      <w:r w:rsidRPr="00880074">
        <w:rPr>
          <w:rFonts w:ascii="Times New Roman" w:hAnsi="Times New Roman" w:cs="Times New Roman"/>
          <w:color w:val="000000" w:themeColor="text1"/>
          <w:sz w:val="24"/>
        </w:rPr>
        <w:t>(</w:t>
      </w:r>
      <w:r w:rsidRPr="00880074">
        <w:rPr>
          <w:rFonts w:ascii="Times New Roman" w:hAnsi="Times New Roman" w:cs="Times New Roman"/>
          <w:i/>
          <w:color w:val="000000" w:themeColor="text1"/>
          <w:sz w:val="24"/>
          <w:lang w:val="bg-BG"/>
        </w:rPr>
        <w:t>Juglans regia</w:t>
      </w:r>
      <w:r w:rsidRPr="00880074">
        <w:rPr>
          <w:rFonts w:ascii="Times New Roman" w:hAnsi="Times New Roman" w:cs="Times New Roman"/>
          <w:color w:val="000000" w:themeColor="text1"/>
          <w:sz w:val="24"/>
        </w:rPr>
        <w:t xml:space="preserve">), </w:t>
      </w:r>
      <w:r w:rsidRPr="00880074">
        <w:rPr>
          <w:rFonts w:ascii="Times New Roman" w:hAnsi="Times New Roman" w:cs="Times New Roman"/>
          <w:color w:val="000000" w:themeColor="text1"/>
          <w:sz w:val="24"/>
          <w:lang w:val="bg-BG"/>
        </w:rPr>
        <w:t xml:space="preserve">плодове на череши </w:t>
      </w:r>
      <w:r w:rsidRPr="00880074">
        <w:rPr>
          <w:rFonts w:ascii="Times New Roman" w:hAnsi="Times New Roman" w:cs="Times New Roman"/>
          <w:color w:val="000000" w:themeColor="text1"/>
          <w:sz w:val="24"/>
        </w:rPr>
        <w:t>(</w:t>
      </w:r>
      <w:r w:rsidRPr="00880074">
        <w:rPr>
          <w:rFonts w:ascii="Times New Roman" w:hAnsi="Times New Roman" w:cs="Times New Roman"/>
          <w:i/>
          <w:color w:val="000000" w:themeColor="text1"/>
          <w:sz w:val="24"/>
        </w:rPr>
        <w:t>Prunus avium</w:t>
      </w:r>
      <w:r w:rsidRPr="00880074">
        <w:rPr>
          <w:rFonts w:ascii="Times New Roman" w:hAnsi="Times New Roman" w:cs="Times New Roman"/>
          <w:color w:val="000000" w:themeColor="text1"/>
          <w:sz w:val="24"/>
        </w:rPr>
        <w:t>)</w:t>
      </w:r>
      <w:r w:rsidRPr="00880074">
        <w:rPr>
          <w:rFonts w:ascii="Times New Roman" w:hAnsi="Times New Roman" w:cs="Times New Roman"/>
          <w:color w:val="000000" w:themeColor="text1"/>
          <w:sz w:val="24"/>
          <w:lang w:val="bg-BG"/>
        </w:rPr>
        <w:t xml:space="preserve"> и вишни </w:t>
      </w:r>
      <w:r w:rsidRPr="00880074">
        <w:rPr>
          <w:rFonts w:ascii="Times New Roman" w:hAnsi="Times New Roman" w:cs="Times New Roman"/>
          <w:color w:val="000000" w:themeColor="text1"/>
          <w:sz w:val="24"/>
        </w:rPr>
        <w:t>(</w:t>
      </w:r>
      <w:r w:rsidRPr="00880074">
        <w:rPr>
          <w:rFonts w:ascii="Times New Roman" w:hAnsi="Times New Roman" w:cs="Times New Roman"/>
          <w:i/>
          <w:color w:val="000000" w:themeColor="text1"/>
          <w:sz w:val="24"/>
        </w:rPr>
        <w:t>Prunus cerasus</w:t>
      </w:r>
      <w:r w:rsidRPr="00880074">
        <w:rPr>
          <w:rFonts w:ascii="Times New Roman" w:hAnsi="Times New Roman" w:cs="Times New Roman"/>
          <w:color w:val="000000" w:themeColor="text1"/>
          <w:sz w:val="24"/>
        </w:rPr>
        <w:t xml:space="preserve">) </w:t>
      </w:r>
      <w:r w:rsidRPr="00880074">
        <w:rPr>
          <w:rFonts w:ascii="Times New Roman" w:hAnsi="Times New Roman" w:cs="Times New Roman"/>
          <w:color w:val="000000" w:themeColor="text1"/>
          <w:sz w:val="24"/>
          <w:lang w:val="bg-BG"/>
        </w:rPr>
        <w:t xml:space="preserve">и други растителни части. </w:t>
      </w:r>
      <w:r w:rsidRPr="00880074">
        <w:rPr>
          <w:rFonts w:ascii="Times New Roman" w:hAnsi="Times New Roman" w:cs="Times New Roman"/>
          <w:color w:val="000000" w:themeColor="text1"/>
          <w:sz w:val="24"/>
        </w:rPr>
        <w:t>(Michalczuk</w:t>
      </w:r>
      <w:r>
        <w:rPr>
          <w:rFonts w:ascii="Times New Roman" w:hAnsi="Times New Roman" w:cs="Times New Roman"/>
          <w:color w:val="000000" w:themeColor="text1"/>
          <w:sz w:val="24"/>
        </w:rPr>
        <w:t xml:space="preserve"> and </w:t>
      </w:r>
      <w:r w:rsidRPr="00880074">
        <w:rPr>
          <w:rFonts w:ascii="Times New Roman" w:hAnsi="Times New Roman" w:cs="Times New Roman"/>
          <w:color w:val="000000" w:themeColor="text1"/>
          <w:sz w:val="24"/>
        </w:rPr>
        <w:t>Michalczuk, 2017).</w:t>
      </w:r>
    </w:p>
    <w:p w:rsidR="00B54405" w:rsidRPr="00880074" w:rsidRDefault="003D3952" w:rsidP="003D3952">
      <w:pPr>
        <w:spacing w:before="120" w:after="120" w:line="240" w:lineRule="auto"/>
        <w:jc w:val="both"/>
        <w:rPr>
          <w:rFonts w:ascii="Times New Roman" w:hAnsi="Times New Roman" w:cs="Times New Roman"/>
          <w:b/>
          <w:color w:val="000000" w:themeColor="text1"/>
          <w:sz w:val="24"/>
          <w:lang w:val="bg-BG"/>
        </w:rPr>
      </w:pPr>
      <w:r>
        <w:rPr>
          <w:rFonts w:ascii="Times New Roman" w:hAnsi="Times New Roman" w:cs="Times New Roman"/>
          <w:b/>
          <w:color w:val="000000" w:themeColor="text1"/>
          <w:sz w:val="24"/>
          <w:lang w:val="bg-BG"/>
        </w:rPr>
        <w:t xml:space="preserve">2. </w:t>
      </w:r>
      <w:r w:rsidR="00B54405" w:rsidRPr="00880074">
        <w:rPr>
          <w:rFonts w:ascii="Times New Roman" w:hAnsi="Times New Roman" w:cs="Times New Roman"/>
          <w:b/>
          <w:color w:val="000000" w:themeColor="text1"/>
          <w:sz w:val="24"/>
          <w:lang w:val="bg-BG"/>
        </w:rPr>
        <w:t>Разпространение, природозащитно състояние и тенденции в популацията на вида на национално ниво</w:t>
      </w:r>
    </w:p>
    <w:p w:rsidR="00B54405" w:rsidRPr="00880074" w:rsidRDefault="00B54405" w:rsidP="003D3952">
      <w:pPr>
        <w:spacing w:before="120" w:after="120" w:line="240" w:lineRule="auto"/>
        <w:jc w:val="both"/>
        <w:rPr>
          <w:rFonts w:ascii="Times New Roman" w:hAnsi="Times New Roman" w:cs="Times New Roman"/>
          <w:color w:val="000000" w:themeColor="text1"/>
          <w:sz w:val="24"/>
          <w:lang w:val="bg-BG"/>
        </w:rPr>
      </w:pPr>
      <w:r w:rsidRPr="00880074">
        <w:rPr>
          <w:rFonts w:ascii="Times New Roman" w:hAnsi="Times New Roman" w:cs="Times New Roman"/>
          <w:color w:val="000000" w:themeColor="text1"/>
          <w:sz w:val="24"/>
          <w:lang w:val="bg-BG"/>
        </w:rPr>
        <w:t>Сирийският пъстър кълвач се среща в цялата страна с изключение на високите планини, над 1000 м.н.в. Отсъства и в компактни, обширни горски масиви като тези във вътрешността на Странджа, Източна Стара планина и Същинска Средна гора. В безлесните равнини се среща в селищата и покрай реките. Сравнително многочислен вид, но с намаляваща численост през последните 15-20 години.</w:t>
      </w:r>
    </w:p>
    <w:p w:rsidR="00B54405" w:rsidRPr="00880074" w:rsidRDefault="00B54405" w:rsidP="003D3952">
      <w:pPr>
        <w:spacing w:before="120" w:after="120" w:line="240" w:lineRule="auto"/>
        <w:jc w:val="both"/>
        <w:rPr>
          <w:rFonts w:ascii="Times New Roman" w:hAnsi="Times New Roman" w:cs="Times New Roman"/>
          <w:color w:val="000000" w:themeColor="text1"/>
          <w:sz w:val="24"/>
          <w:lang w:val="bg-BG"/>
        </w:rPr>
      </w:pPr>
      <w:r w:rsidRPr="00880074">
        <w:rPr>
          <w:rFonts w:ascii="Times New Roman" w:hAnsi="Times New Roman" w:cs="Times New Roman"/>
          <w:color w:val="000000" w:themeColor="text1"/>
          <w:sz w:val="24"/>
          <w:lang w:val="bg-BG"/>
        </w:rPr>
        <w:t>Включен е в Приложение 1 на Директивата за птиците, както и в Приложения 2 и 3 на ЗБР. Природозащитният статус според IUCN е LC (Least Concern) както за света, така и за Европа.</w:t>
      </w:r>
    </w:p>
    <w:p w:rsidR="00B54405" w:rsidRPr="00880074" w:rsidRDefault="00B54405" w:rsidP="003D3952">
      <w:pPr>
        <w:spacing w:before="120" w:after="120" w:line="240" w:lineRule="auto"/>
        <w:jc w:val="both"/>
        <w:rPr>
          <w:rFonts w:ascii="Times New Roman" w:hAnsi="Times New Roman" w:cs="Times New Roman"/>
          <w:color w:val="000000" w:themeColor="text1"/>
          <w:sz w:val="24"/>
          <w:lang w:val="bg-BG"/>
        </w:rPr>
      </w:pPr>
      <w:r w:rsidRPr="00880074">
        <w:rPr>
          <w:rFonts w:ascii="Times New Roman" w:hAnsi="Times New Roman" w:cs="Times New Roman"/>
          <w:color w:val="000000" w:themeColor="text1"/>
          <w:sz w:val="24"/>
          <w:lang w:val="bg-BG"/>
        </w:rPr>
        <w:t xml:space="preserve">Според докладването по чл.12 от 2019 г. </w:t>
      </w:r>
      <w:r w:rsidRPr="00EC2139">
        <w:rPr>
          <w:rFonts w:ascii="Times New Roman" w:hAnsi="Times New Roman" w:cs="Times New Roman"/>
          <w:b/>
          <w:color w:val="000000" w:themeColor="text1"/>
          <w:sz w:val="24"/>
          <w:lang w:val="bg-BG"/>
        </w:rPr>
        <w:t>гнездовата</w:t>
      </w:r>
      <w:r w:rsidRPr="00880074">
        <w:rPr>
          <w:rFonts w:ascii="Times New Roman" w:hAnsi="Times New Roman" w:cs="Times New Roman"/>
          <w:color w:val="000000" w:themeColor="text1"/>
          <w:sz w:val="24"/>
          <w:lang w:val="bg-BG"/>
        </w:rPr>
        <w:t xml:space="preserve"> популация e оценена на 12 000-25 000 двойки. Краткосрочната тенденция е намаляваща. Дългосрочната тенденция е стабилна. Като заплахи са посочени превръщането на горите в култури и промяната на предназначението на земите/горите/ в индустриални, промишлени зони. Други негативни фактори са пожарите, изоставянето и впоследствие изсичането на старите овощни градини, химизацията в овощарството и растениевъдството, изсичането на крайречните и крайпътни гори, особено на ивиците тополи покрай реки и канали. </w:t>
      </w:r>
    </w:p>
    <w:p w:rsidR="00B54405" w:rsidRPr="006A2AEA" w:rsidRDefault="003D3952" w:rsidP="003D3952">
      <w:pPr>
        <w:spacing w:before="120" w:after="120" w:line="240" w:lineRule="auto"/>
        <w:jc w:val="both"/>
        <w:rPr>
          <w:rFonts w:ascii="Times New Roman" w:hAnsi="Times New Roman" w:cs="Times New Roman"/>
          <w:b/>
          <w:bCs/>
          <w:sz w:val="24"/>
          <w:lang w:val="bg-BG"/>
        </w:rPr>
      </w:pPr>
      <w:r>
        <w:rPr>
          <w:rFonts w:ascii="Times New Roman" w:hAnsi="Times New Roman" w:cs="Times New Roman"/>
          <w:b/>
          <w:bCs/>
          <w:sz w:val="24"/>
          <w:lang w:val="bg-BG"/>
        </w:rPr>
        <w:t xml:space="preserve">3. </w:t>
      </w:r>
      <w:r w:rsidR="00B54405" w:rsidRPr="006A2AEA">
        <w:rPr>
          <w:rFonts w:ascii="Times New Roman" w:hAnsi="Times New Roman" w:cs="Times New Roman"/>
          <w:b/>
          <w:bCs/>
          <w:sz w:val="24"/>
          <w:lang w:val="bg-BG"/>
        </w:rPr>
        <w:t>Състояние в специална защитена зона (СЗЗ) BG0002065 „Блато Малък Преславец“</w:t>
      </w:r>
    </w:p>
    <w:p w:rsidR="00B54405" w:rsidRPr="006A2AEA" w:rsidRDefault="00B54405" w:rsidP="003D3952">
      <w:pPr>
        <w:spacing w:before="120" w:after="120" w:line="240" w:lineRule="auto"/>
        <w:jc w:val="both"/>
        <w:rPr>
          <w:rFonts w:ascii="Times New Roman" w:hAnsi="Times New Roman" w:cs="Times New Roman"/>
          <w:sz w:val="24"/>
          <w:lang w:val="bg-BG"/>
        </w:rPr>
      </w:pPr>
      <w:r w:rsidRPr="006A2AEA">
        <w:rPr>
          <w:rFonts w:ascii="Times New Roman" w:hAnsi="Times New Roman" w:cs="Times New Roman"/>
          <w:sz w:val="24"/>
          <w:lang w:val="bg-BG"/>
        </w:rPr>
        <w:t xml:space="preserve">Съгласно стандартния формуляр за данни </w:t>
      </w:r>
      <w:r w:rsidR="000C6B3E">
        <w:rPr>
          <w:rFonts w:ascii="Times New Roman" w:hAnsi="Times New Roman" w:cs="Times New Roman"/>
          <w:sz w:val="24"/>
          <w:lang w:val="bg-BG"/>
        </w:rPr>
        <w:t>СФ</w:t>
      </w:r>
      <w:r w:rsidRPr="006A2AEA">
        <w:rPr>
          <w:rFonts w:ascii="Times New Roman" w:hAnsi="Times New Roman" w:cs="Times New Roman"/>
          <w:sz w:val="24"/>
          <w:lang w:val="bg-BG"/>
        </w:rPr>
        <w:t xml:space="preserve"> на зоната вида е </w:t>
      </w:r>
      <w:r w:rsidRPr="006A2AEA">
        <w:rPr>
          <w:rFonts w:ascii="Times New Roman" w:hAnsi="Times New Roman" w:cs="Times New Roman"/>
          <w:b/>
          <w:sz w:val="24"/>
          <w:lang w:val="bg-BG"/>
        </w:rPr>
        <w:t xml:space="preserve">гнездящ </w:t>
      </w:r>
      <w:r w:rsidRPr="006A2AEA">
        <w:rPr>
          <w:rFonts w:ascii="Times New Roman" w:hAnsi="Times New Roman" w:cs="Times New Roman"/>
          <w:b/>
          <w:sz w:val="24"/>
        </w:rPr>
        <w:t>(</w:t>
      </w:r>
      <w:r w:rsidRPr="006A2AEA">
        <w:rPr>
          <w:rFonts w:ascii="Times New Roman" w:hAnsi="Times New Roman" w:cs="Times New Roman"/>
          <w:b/>
          <w:sz w:val="24"/>
          <w:lang w:val="bg-BG"/>
        </w:rPr>
        <w:t>постоянен</w:t>
      </w:r>
      <w:r w:rsidRPr="006A2AEA">
        <w:rPr>
          <w:rFonts w:ascii="Times New Roman" w:hAnsi="Times New Roman" w:cs="Times New Roman"/>
          <w:b/>
          <w:sz w:val="24"/>
        </w:rPr>
        <w:t>)</w:t>
      </w:r>
      <w:r w:rsidRPr="006A2AEA">
        <w:rPr>
          <w:rFonts w:ascii="Times New Roman" w:hAnsi="Times New Roman" w:cs="Times New Roman"/>
          <w:sz w:val="24"/>
          <w:lang w:val="bg-BG"/>
        </w:rPr>
        <w:t xml:space="preserve">, като популацията се оценява на </w:t>
      </w:r>
      <w:r w:rsidRPr="006A2AEA">
        <w:rPr>
          <w:rFonts w:ascii="Times New Roman" w:hAnsi="Times New Roman" w:cs="Times New Roman"/>
          <w:b/>
          <w:sz w:val="24"/>
          <w:lang w:val="bg-BG"/>
        </w:rPr>
        <w:t>6-6 двойки</w:t>
      </w:r>
      <w:r w:rsidRPr="006A2AEA">
        <w:rPr>
          <w:rFonts w:ascii="Times New Roman" w:hAnsi="Times New Roman" w:cs="Times New Roman"/>
          <w:sz w:val="24"/>
          <w:lang w:val="bg-BG"/>
        </w:rPr>
        <w:t>, което представлява 0,02-0,05 % от националната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B54405" w:rsidRPr="003D3952" w:rsidRDefault="003D3952" w:rsidP="003D3952">
      <w:pPr>
        <w:spacing w:before="120" w:after="120" w:line="240" w:lineRule="auto"/>
        <w:jc w:val="both"/>
        <w:rPr>
          <w:rFonts w:ascii="Times New Roman" w:hAnsi="Times New Roman" w:cs="Times New Roman"/>
          <w:b/>
          <w:sz w:val="24"/>
          <w:lang w:val="bg-BG"/>
        </w:rPr>
      </w:pPr>
      <w:r>
        <w:rPr>
          <w:rFonts w:ascii="Times New Roman" w:hAnsi="Times New Roman" w:cs="Times New Roman"/>
          <w:b/>
          <w:sz w:val="24"/>
          <w:lang w:val="bg-BG"/>
        </w:rPr>
        <w:t xml:space="preserve">4. </w:t>
      </w:r>
      <w:r w:rsidR="00B54405" w:rsidRPr="003D3952">
        <w:rPr>
          <w:rFonts w:ascii="Times New Roman" w:hAnsi="Times New Roman" w:cs="Times New Roman"/>
          <w:b/>
          <w:sz w:val="24"/>
          <w:lang w:val="bg-BG"/>
        </w:rPr>
        <w:t xml:space="preserve">Анализ на наличната информация </w:t>
      </w:r>
    </w:p>
    <w:p w:rsidR="00B54405" w:rsidRPr="006A2AEA" w:rsidRDefault="00B54405" w:rsidP="003D3952">
      <w:pPr>
        <w:spacing w:before="120" w:after="120" w:line="240" w:lineRule="auto"/>
        <w:jc w:val="both"/>
        <w:rPr>
          <w:rFonts w:ascii="Times New Roman" w:hAnsi="Times New Roman" w:cs="Times New Roman"/>
          <w:i/>
          <w:sz w:val="24"/>
          <w:lang w:val="bg-BG"/>
        </w:rPr>
      </w:pPr>
      <w:r w:rsidRPr="006A2AEA">
        <w:rPr>
          <w:rFonts w:ascii="Times New Roman" w:hAnsi="Times New Roman" w:cs="Times New Roman"/>
          <w:i/>
          <w:sz w:val="24"/>
          <w:lang w:val="bg-BG"/>
        </w:rPr>
        <w:t>Гнездяща популация</w:t>
      </w:r>
    </w:p>
    <w:p w:rsidR="00B54405" w:rsidRDefault="00B54405" w:rsidP="003D3952">
      <w:pPr>
        <w:spacing w:before="120" w:after="120" w:line="240" w:lineRule="auto"/>
        <w:jc w:val="both"/>
        <w:rPr>
          <w:rFonts w:ascii="Times New Roman" w:hAnsi="Times New Roman" w:cs="Times New Roman"/>
          <w:sz w:val="24"/>
          <w:lang w:val="bg-BG"/>
        </w:rPr>
      </w:pPr>
      <w:r w:rsidRPr="006A2AEA">
        <w:rPr>
          <w:rFonts w:ascii="Times New Roman" w:hAnsi="Times New Roman" w:cs="Times New Roman"/>
          <w:sz w:val="24"/>
          <w:lang w:val="bg-BG"/>
        </w:rPr>
        <w:t xml:space="preserve">В средна Дунавска равнина е обикновен и повсеместно разпространен вид като обитава градини, акациеви и тополови насаждения, паркове, крайречни разредени горички, групи дървета. Често се среща в селищата, включително в градовете особено през есенно-зимния период. Не е срещан по дунавските острови. </w:t>
      </w:r>
      <w:r w:rsidRPr="006A2AEA">
        <w:rPr>
          <w:rFonts w:ascii="Times New Roman" w:hAnsi="Times New Roman" w:cs="Times New Roman"/>
          <w:sz w:val="24"/>
        </w:rPr>
        <w:t>(</w:t>
      </w:r>
      <w:r w:rsidRPr="006A2AEA">
        <w:rPr>
          <w:rFonts w:ascii="Times New Roman" w:hAnsi="Times New Roman" w:cs="Times New Roman"/>
          <w:sz w:val="24"/>
          <w:lang w:val="bg-BG"/>
        </w:rPr>
        <w:t>Шурулинков и др., 2005</w:t>
      </w:r>
      <w:r w:rsidRPr="006A2AEA">
        <w:rPr>
          <w:rFonts w:ascii="Times New Roman" w:hAnsi="Times New Roman" w:cs="Times New Roman"/>
          <w:sz w:val="24"/>
        </w:rPr>
        <w:t>)</w:t>
      </w:r>
      <w:r w:rsidRPr="006A2AEA">
        <w:rPr>
          <w:rFonts w:ascii="Times New Roman" w:hAnsi="Times New Roman" w:cs="Times New Roman"/>
          <w:sz w:val="24"/>
          <w:lang w:val="bg-BG"/>
        </w:rPr>
        <w:t>. През гнездовия период на 2021 г. в зоната беше отчетен 1 женски инд. на 24.06.2021 г</w:t>
      </w:r>
      <w:r>
        <w:rPr>
          <w:rFonts w:ascii="Times New Roman" w:hAnsi="Times New Roman" w:cs="Times New Roman"/>
          <w:sz w:val="24"/>
          <w:lang w:val="bg-BG"/>
        </w:rPr>
        <w:t>.</w:t>
      </w:r>
      <w:r>
        <w:rPr>
          <w:rFonts w:ascii="Times New Roman" w:hAnsi="Times New Roman" w:cs="Times New Roman"/>
          <w:sz w:val="24"/>
        </w:rPr>
        <w:t xml:space="preserve"> </w:t>
      </w:r>
      <w:r>
        <w:rPr>
          <w:rFonts w:ascii="Times New Roman" w:hAnsi="Times New Roman" w:cs="Times New Roman"/>
          <w:sz w:val="24"/>
          <w:lang w:val="bg-BG"/>
        </w:rPr>
        <w:t xml:space="preserve">През май 2019 г. вида също е бил отчетен в зоната </w:t>
      </w:r>
      <w:r>
        <w:rPr>
          <w:rFonts w:ascii="Times New Roman" w:hAnsi="Times New Roman" w:cs="Times New Roman"/>
          <w:sz w:val="24"/>
        </w:rPr>
        <w:t>(eBird.org)</w:t>
      </w:r>
      <w:r>
        <w:rPr>
          <w:rFonts w:ascii="Times New Roman" w:hAnsi="Times New Roman" w:cs="Times New Roman"/>
          <w:sz w:val="24"/>
          <w:lang w:val="bg-BG"/>
        </w:rPr>
        <w:t xml:space="preserve">. </w:t>
      </w:r>
    </w:p>
    <w:p w:rsidR="00B54405" w:rsidRPr="00FF23B1" w:rsidRDefault="00B54405" w:rsidP="003D3952">
      <w:pPr>
        <w:spacing w:before="120" w:after="120" w:line="240" w:lineRule="auto"/>
        <w:jc w:val="both"/>
        <w:rPr>
          <w:rFonts w:ascii="Times New Roman" w:hAnsi="Times New Roman" w:cs="Times New Roman"/>
          <w:sz w:val="24"/>
          <w:lang w:val="bg-BG"/>
        </w:rPr>
      </w:pPr>
      <w:r>
        <w:rPr>
          <w:rFonts w:ascii="Times New Roman" w:hAnsi="Times New Roman" w:cs="Times New Roman"/>
          <w:sz w:val="24"/>
          <w:lang w:val="bg-BG"/>
        </w:rPr>
        <w:t xml:space="preserve">Заплахи за вида в зоната може да са: </w:t>
      </w:r>
      <w:r w:rsidRPr="00FF23B1">
        <w:rPr>
          <w:rFonts w:ascii="Times New Roman" w:hAnsi="Times New Roman" w:cs="Times New Roman"/>
          <w:sz w:val="24"/>
          <w:lang w:val="bg-BG"/>
        </w:rPr>
        <w:t xml:space="preserve">превръщането на горите в култури и промяната на предназначението на земите/горите/ в индустриални, промишлени зони. Други негативни фактори са пожарите, изоставянето и впоследствие изсичането на старите овощни градини, </w:t>
      </w:r>
      <w:r w:rsidRPr="00FF23B1">
        <w:rPr>
          <w:rFonts w:ascii="Times New Roman" w:hAnsi="Times New Roman" w:cs="Times New Roman"/>
          <w:sz w:val="24"/>
          <w:lang w:val="bg-BG"/>
        </w:rPr>
        <w:lastRenderedPageBreak/>
        <w:t xml:space="preserve">химизацията в овощарството и растениевъдството, изсичането на крайречните и крайпътни гори, особено на ивиците тополи покрай реки и канали. </w:t>
      </w:r>
    </w:p>
    <w:p w:rsidR="00B54405" w:rsidRPr="00880074" w:rsidRDefault="003D3952" w:rsidP="003D3952">
      <w:pPr>
        <w:spacing w:before="120" w:after="120" w:line="240" w:lineRule="auto"/>
        <w:jc w:val="both"/>
        <w:rPr>
          <w:rFonts w:ascii="Times New Roman" w:hAnsi="Times New Roman" w:cs="Times New Roman"/>
          <w:b/>
          <w:color w:val="000000" w:themeColor="text1"/>
          <w:sz w:val="24"/>
          <w:lang w:val="bg-BG"/>
        </w:rPr>
      </w:pPr>
      <w:r>
        <w:rPr>
          <w:rFonts w:ascii="Times New Roman" w:hAnsi="Times New Roman" w:cs="Times New Roman"/>
          <w:b/>
          <w:color w:val="000000" w:themeColor="text1"/>
          <w:sz w:val="24"/>
          <w:lang w:val="bg-BG"/>
        </w:rPr>
        <w:t xml:space="preserve">5. </w:t>
      </w:r>
      <w:r w:rsidR="00B54405" w:rsidRPr="00880074">
        <w:rPr>
          <w:rFonts w:ascii="Times New Roman" w:hAnsi="Times New Roman" w:cs="Times New Roman"/>
          <w:b/>
          <w:color w:val="000000" w:themeColor="text1"/>
          <w:sz w:val="24"/>
          <w:lang w:val="bg-BG"/>
        </w:rPr>
        <w:t>Цели за подобряване/поддържане на стабилна/нарастваща тенденция на популацията на вида в зоната</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76"/>
        <w:gridCol w:w="1418"/>
        <w:gridCol w:w="2551"/>
        <w:gridCol w:w="2509"/>
      </w:tblGrid>
      <w:tr w:rsidR="00B54405" w:rsidRPr="00EC2139" w:rsidTr="00B54405">
        <w:trPr>
          <w:tblHeader/>
          <w:jc w:val="center"/>
        </w:trPr>
        <w:tc>
          <w:tcPr>
            <w:tcW w:w="1696" w:type="dxa"/>
            <w:shd w:val="clear" w:color="auto" w:fill="B6DDE8"/>
            <w:vAlign w:val="center"/>
          </w:tcPr>
          <w:p w:rsidR="00B54405" w:rsidRPr="00EC2139" w:rsidRDefault="00B54405" w:rsidP="00B54405">
            <w:pPr>
              <w:spacing w:before="120" w:after="120"/>
              <w:jc w:val="both"/>
              <w:rPr>
                <w:rFonts w:ascii="Times New Roman" w:hAnsi="Times New Roman" w:cs="Times New Roman"/>
                <w:b/>
                <w:bCs/>
                <w:color w:val="000000" w:themeColor="text1"/>
                <w:lang w:val="bg-BG"/>
              </w:rPr>
            </w:pPr>
            <w:r w:rsidRPr="00EC2139">
              <w:rPr>
                <w:rFonts w:ascii="Times New Roman" w:hAnsi="Times New Roman" w:cs="Times New Roman"/>
                <w:b/>
                <w:bCs/>
                <w:color w:val="000000" w:themeColor="text1"/>
                <w:lang w:val="bg-BG"/>
              </w:rPr>
              <w:t>Параметър</w:t>
            </w:r>
          </w:p>
        </w:tc>
        <w:tc>
          <w:tcPr>
            <w:tcW w:w="1276" w:type="dxa"/>
            <w:shd w:val="clear" w:color="auto" w:fill="B6DDE8"/>
            <w:vAlign w:val="center"/>
          </w:tcPr>
          <w:p w:rsidR="00B54405" w:rsidRPr="00EC2139" w:rsidRDefault="00B54405" w:rsidP="00B54405">
            <w:pPr>
              <w:spacing w:before="120" w:after="120"/>
              <w:jc w:val="both"/>
              <w:rPr>
                <w:rFonts w:ascii="Times New Roman" w:hAnsi="Times New Roman" w:cs="Times New Roman"/>
                <w:b/>
                <w:bCs/>
                <w:color w:val="000000" w:themeColor="text1"/>
                <w:lang w:val="bg-BG"/>
              </w:rPr>
            </w:pPr>
            <w:r w:rsidRPr="00EC2139">
              <w:rPr>
                <w:rFonts w:ascii="Times New Roman" w:hAnsi="Times New Roman" w:cs="Times New Roman"/>
                <w:b/>
                <w:bCs/>
                <w:color w:val="000000" w:themeColor="text1"/>
                <w:lang w:val="bg-BG"/>
              </w:rPr>
              <w:t xml:space="preserve">Мерна единица </w:t>
            </w:r>
          </w:p>
        </w:tc>
        <w:tc>
          <w:tcPr>
            <w:tcW w:w="1418" w:type="dxa"/>
            <w:shd w:val="clear" w:color="auto" w:fill="B6DDE8"/>
            <w:vAlign w:val="center"/>
          </w:tcPr>
          <w:p w:rsidR="00B54405" w:rsidRPr="00EC2139" w:rsidRDefault="00B54405" w:rsidP="00B54405">
            <w:pPr>
              <w:spacing w:before="120" w:after="120"/>
              <w:jc w:val="both"/>
              <w:rPr>
                <w:rFonts w:ascii="Times New Roman" w:hAnsi="Times New Roman" w:cs="Times New Roman"/>
                <w:b/>
                <w:bCs/>
                <w:color w:val="000000" w:themeColor="text1"/>
                <w:lang w:val="bg-BG"/>
              </w:rPr>
            </w:pPr>
            <w:r w:rsidRPr="00EC2139">
              <w:rPr>
                <w:rFonts w:ascii="Times New Roman" w:hAnsi="Times New Roman" w:cs="Times New Roman"/>
                <w:b/>
                <w:bCs/>
                <w:color w:val="000000" w:themeColor="text1"/>
                <w:lang w:val="bg-BG"/>
              </w:rPr>
              <w:t xml:space="preserve">Целева стойност </w:t>
            </w:r>
          </w:p>
        </w:tc>
        <w:tc>
          <w:tcPr>
            <w:tcW w:w="2551" w:type="dxa"/>
            <w:shd w:val="clear" w:color="auto" w:fill="B6DDE8"/>
            <w:vAlign w:val="center"/>
          </w:tcPr>
          <w:p w:rsidR="00B54405" w:rsidRPr="00EC2139" w:rsidRDefault="00B54405" w:rsidP="00B54405">
            <w:pPr>
              <w:spacing w:before="120" w:after="120"/>
              <w:jc w:val="both"/>
              <w:rPr>
                <w:rFonts w:ascii="Times New Roman" w:hAnsi="Times New Roman" w:cs="Times New Roman"/>
                <w:b/>
                <w:bCs/>
                <w:color w:val="000000" w:themeColor="text1"/>
                <w:lang w:val="bg-BG"/>
              </w:rPr>
            </w:pPr>
            <w:r w:rsidRPr="00EC2139">
              <w:rPr>
                <w:rFonts w:ascii="Times New Roman" w:hAnsi="Times New Roman" w:cs="Times New Roman"/>
                <w:b/>
                <w:bCs/>
                <w:color w:val="000000" w:themeColor="text1"/>
                <w:lang w:val="bg-BG"/>
              </w:rPr>
              <w:t xml:space="preserve">Допълнителна информация </w:t>
            </w:r>
          </w:p>
        </w:tc>
        <w:tc>
          <w:tcPr>
            <w:tcW w:w="2509" w:type="dxa"/>
            <w:shd w:val="clear" w:color="auto" w:fill="B6DDE8"/>
            <w:vAlign w:val="center"/>
          </w:tcPr>
          <w:p w:rsidR="00B54405" w:rsidRPr="00EC2139" w:rsidRDefault="00B54405" w:rsidP="00B54405">
            <w:pPr>
              <w:spacing w:before="120" w:after="120"/>
              <w:jc w:val="both"/>
              <w:rPr>
                <w:rFonts w:ascii="Times New Roman" w:hAnsi="Times New Roman" w:cs="Times New Roman"/>
                <w:b/>
                <w:bCs/>
                <w:color w:val="000000" w:themeColor="text1"/>
                <w:lang w:val="bg-BG"/>
              </w:rPr>
            </w:pPr>
            <w:r w:rsidRPr="00EC2139">
              <w:rPr>
                <w:rFonts w:ascii="Times New Roman" w:hAnsi="Times New Roman" w:cs="Times New Roman"/>
                <w:b/>
                <w:bCs/>
                <w:color w:val="000000" w:themeColor="text1"/>
                <w:lang w:val="bg-BG"/>
              </w:rPr>
              <w:t xml:space="preserve">Специфични за зоната цели за опазване </w:t>
            </w:r>
          </w:p>
        </w:tc>
      </w:tr>
      <w:tr w:rsidR="00B54405" w:rsidRPr="00EC2139" w:rsidTr="00B54405">
        <w:trPr>
          <w:jc w:val="center"/>
        </w:trPr>
        <w:tc>
          <w:tcPr>
            <w:tcW w:w="1696" w:type="dxa"/>
            <w:shd w:val="clear" w:color="auto" w:fill="auto"/>
          </w:tcPr>
          <w:p w:rsidR="00B54405" w:rsidRPr="00EC2139" w:rsidRDefault="00B54405" w:rsidP="00B54405">
            <w:pPr>
              <w:spacing w:before="120" w:after="120"/>
              <w:jc w:val="both"/>
              <w:rPr>
                <w:rFonts w:ascii="Times New Roman" w:hAnsi="Times New Roman" w:cs="Times New Roman"/>
                <w:b/>
                <w:color w:val="000000" w:themeColor="text1"/>
                <w:lang w:val="bg-BG"/>
              </w:rPr>
            </w:pPr>
            <w:r w:rsidRPr="00EC2139">
              <w:rPr>
                <w:rFonts w:ascii="Times New Roman" w:hAnsi="Times New Roman" w:cs="Times New Roman"/>
                <w:b/>
                <w:color w:val="000000" w:themeColor="text1"/>
                <w:lang w:val="bg-BG"/>
              </w:rPr>
              <w:t xml:space="preserve">Популация: </w:t>
            </w:r>
            <w:r w:rsidRPr="00EC2139">
              <w:rPr>
                <w:rFonts w:ascii="Times New Roman" w:hAnsi="Times New Roman" w:cs="Times New Roman"/>
                <w:bCs/>
                <w:color w:val="000000" w:themeColor="text1"/>
                <w:lang w:val="bg-BG"/>
              </w:rPr>
              <w:t>Размер на гнездящата популация</w:t>
            </w:r>
          </w:p>
        </w:tc>
        <w:tc>
          <w:tcPr>
            <w:tcW w:w="1276" w:type="dxa"/>
            <w:shd w:val="clear" w:color="auto" w:fill="auto"/>
          </w:tcPr>
          <w:p w:rsidR="00B54405" w:rsidRPr="00EC2139" w:rsidRDefault="00B54405" w:rsidP="00B54405">
            <w:pPr>
              <w:spacing w:before="120" w:after="120"/>
              <w:jc w:val="both"/>
              <w:rPr>
                <w:rFonts w:ascii="Times New Roman" w:hAnsi="Times New Roman" w:cs="Times New Roman"/>
                <w:color w:val="000000" w:themeColor="text1"/>
                <w:lang w:val="bg-BG"/>
              </w:rPr>
            </w:pPr>
            <w:r w:rsidRPr="00EC2139">
              <w:rPr>
                <w:rFonts w:ascii="Times New Roman" w:hAnsi="Times New Roman" w:cs="Times New Roman"/>
                <w:color w:val="000000" w:themeColor="text1"/>
                <w:lang w:val="bg-BG"/>
              </w:rPr>
              <w:t>Брой гнездящи двойки</w:t>
            </w:r>
          </w:p>
        </w:tc>
        <w:tc>
          <w:tcPr>
            <w:tcW w:w="1418" w:type="dxa"/>
            <w:shd w:val="clear" w:color="auto" w:fill="auto"/>
          </w:tcPr>
          <w:p w:rsidR="00B54405" w:rsidRPr="00EC2139" w:rsidRDefault="00B54405" w:rsidP="00B54405">
            <w:pPr>
              <w:spacing w:before="120" w:after="120"/>
              <w:jc w:val="both"/>
              <w:rPr>
                <w:rFonts w:ascii="Times New Roman" w:hAnsi="Times New Roman" w:cs="Times New Roman"/>
                <w:color w:val="000000" w:themeColor="text1"/>
                <w:lang w:val="bg-BG"/>
              </w:rPr>
            </w:pPr>
            <w:r w:rsidRPr="00EC2139">
              <w:rPr>
                <w:rFonts w:ascii="Times New Roman" w:hAnsi="Times New Roman" w:cs="Times New Roman"/>
                <w:color w:val="000000" w:themeColor="text1"/>
                <w:lang w:val="bg-BG"/>
              </w:rPr>
              <w:t xml:space="preserve">Най-малко </w:t>
            </w:r>
            <w:r>
              <w:rPr>
                <w:rFonts w:ascii="Times New Roman" w:hAnsi="Times New Roman" w:cs="Times New Roman"/>
                <w:color w:val="000000" w:themeColor="text1"/>
                <w:lang w:val="bg-BG"/>
              </w:rPr>
              <w:t>3 двойки</w:t>
            </w:r>
            <w:r w:rsidRPr="00EC2139">
              <w:rPr>
                <w:rFonts w:ascii="Times New Roman" w:hAnsi="Times New Roman" w:cs="Times New Roman"/>
                <w:color w:val="000000" w:themeColor="text1"/>
                <w:lang w:val="bg-BG"/>
              </w:rPr>
              <w:t xml:space="preserve"> </w:t>
            </w:r>
          </w:p>
        </w:tc>
        <w:tc>
          <w:tcPr>
            <w:tcW w:w="2551" w:type="dxa"/>
            <w:shd w:val="clear" w:color="auto" w:fill="auto"/>
          </w:tcPr>
          <w:p w:rsidR="00B54405" w:rsidRPr="00EC2139" w:rsidRDefault="00B54405" w:rsidP="00B54405">
            <w:pPr>
              <w:spacing w:before="120" w:after="120"/>
              <w:jc w:val="both"/>
              <w:rPr>
                <w:rFonts w:ascii="Times New Roman" w:hAnsi="Times New Roman" w:cs="Times New Roman"/>
                <w:color w:val="000000" w:themeColor="text1"/>
                <w:lang w:val="bg-BG"/>
              </w:rPr>
            </w:pPr>
            <w:r>
              <w:rPr>
                <w:rFonts w:ascii="Times New Roman" w:hAnsi="Times New Roman" w:cs="Times New Roman"/>
                <w:color w:val="000000" w:themeColor="text1"/>
                <w:lang w:val="bg-BG"/>
              </w:rPr>
              <w:t xml:space="preserve">Определена на база </w:t>
            </w:r>
            <w:r w:rsidR="000C6B3E">
              <w:rPr>
                <w:rFonts w:ascii="Times New Roman" w:hAnsi="Times New Roman" w:cs="Times New Roman"/>
                <w:color w:val="000000" w:themeColor="text1"/>
                <w:lang w:val="bg-BG"/>
              </w:rPr>
              <w:t>СФ</w:t>
            </w:r>
            <w:r>
              <w:rPr>
                <w:rFonts w:ascii="Times New Roman" w:hAnsi="Times New Roman" w:cs="Times New Roman"/>
                <w:color w:val="000000" w:themeColor="text1"/>
                <w:lang w:val="bg-BG"/>
              </w:rPr>
              <w:t xml:space="preserve"> и теренни изследвания през 2021 г.</w:t>
            </w:r>
          </w:p>
        </w:tc>
        <w:tc>
          <w:tcPr>
            <w:tcW w:w="2509" w:type="dxa"/>
          </w:tcPr>
          <w:p w:rsidR="00B54405" w:rsidRPr="00EC2139" w:rsidRDefault="00B54405" w:rsidP="00B54405">
            <w:pPr>
              <w:spacing w:before="120" w:after="120"/>
              <w:jc w:val="both"/>
              <w:rPr>
                <w:rFonts w:ascii="Times New Roman" w:hAnsi="Times New Roman" w:cs="Times New Roman"/>
                <w:color w:val="000000" w:themeColor="text1"/>
                <w:lang w:val="bg-BG"/>
              </w:rPr>
            </w:pPr>
            <w:r w:rsidRPr="00EC2139">
              <w:rPr>
                <w:rFonts w:ascii="Times New Roman" w:hAnsi="Times New Roman" w:cs="Times New Roman"/>
                <w:color w:val="000000" w:themeColor="text1"/>
                <w:lang w:val="bg-BG"/>
              </w:rPr>
              <w:t xml:space="preserve">Поддържане на популацията на вида </w:t>
            </w:r>
            <w:r>
              <w:rPr>
                <w:rFonts w:ascii="Times New Roman" w:hAnsi="Times New Roman" w:cs="Times New Roman"/>
                <w:color w:val="000000" w:themeColor="text1"/>
                <w:lang w:val="bg-BG"/>
              </w:rPr>
              <w:t>в зоната в размер от най-малко 3 гнездящи</w:t>
            </w:r>
            <w:r w:rsidRPr="00EC2139">
              <w:rPr>
                <w:rFonts w:ascii="Times New Roman" w:hAnsi="Times New Roman" w:cs="Times New Roman"/>
                <w:color w:val="000000" w:themeColor="text1"/>
                <w:lang w:val="bg-BG"/>
              </w:rPr>
              <w:t xml:space="preserve"> двойк</w:t>
            </w:r>
            <w:r>
              <w:rPr>
                <w:rFonts w:ascii="Times New Roman" w:hAnsi="Times New Roman" w:cs="Times New Roman"/>
                <w:color w:val="000000" w:themeColor="text1"/>
                <w:lang w:val="bg-BG"/>
              </w:rPr>
              <w:t>и</w:t>
            </w:r>
            <w:r w:rsidRPr="00EC2139">
              <w:rPr>
                <w:rFonts w:ascii="Times New Roman" w:hAnsi="Times New Roman" w:cs="Times New Roman"/>
                <w:color w:val="000000" w:themeColor="text1"/>
                <w:lang w:val="bg-BG"/>
              </w:rPr>
              <w:t>.</w:t>
            </w:r>
          </w:p>
        </w:tc>
      </w:tr>
      <w:tr w:rsidR="00B54405" w:rsidRPr="00EC2139" w:rsidTr="00B54405">
        <w:trPr>
          <w:trHeight w:val="381"/>
          <w:jc w:val="center"/>
        </w:trPr>
        <w:tc>
          <w:tcPr>
            <w:tcW w:w="1696" w:type="dxa"/>
            <w:shd w:val="clear" w:color="auto" w:fill="auto"/>
          </w:tcPr>
          <w:p w:rsidR="00B54405" w:rsidRPr="00EC2139" w:rsidRDefault="00B54405" w:rsidP="00B54405">
            <w:pPr>
              <w:spacing w:before="120" w:after="120"/>
              <w:jc w:val="both"/>
              <w:rPr>
                <w:rFonts w:ascii="Times New Roman" w:hAnsi="Times New Roman" w:cs="Times New Roman"/>
                <w:b/>
                <w:color w:val="000000" w:themeColor="text1"/>
                <w:lang w:val="bg-BG"/>
              </w:rPr>
            </w:pPr>
            <w:r w:rsidRPr="00EC2139">
              <w:rPr>
                <w:rFonts w:ascii="Times New Roman" w:hAnsi="Times New Roman" w:cs="Times New Roman"/>
                <w:b/>
                <w:color w:val="000000" w:themeColor="text1"/>
                <w:lang w:val="bg-BG"/>
              </w:rPr>
              <w:t xml:space="preserve">Местообитание на вида: </w:t>
            </w:r>
            <w:r w:rsidRPr="00EC2139">
              <w:rPr>
                <w:rFonts w:ascii="Times New Roman" w:hAnsi="Times New Roman" w:cs="Times New Roman"/>
                <w:color w:val="000000" w:themeColor="text1"/>
                <w:lang w:val="bg-BG"/>
              </w:rPr>
              <w:t xml:space="preserve">характеристика на местообитанието за гнездене и търсене на храна; </w:t>
            </w:r>
          </w:p>
        </w:tc>
        <w:tc>
          <w:tcPr>
            <w:tcW w:w="1276" w:type="dxa"/>
            <w:shd w:val="clear" w:color="auto" w:fill="auto"/>
          </w:tcPr>
          <w:p w:rsidR="00B54405" w:rsidRPr="00EC2139" w:rsidRDefault="00B54405" w:rsidP="00B54405">
            <w:pPr>
              <w:spacing w:before="120" w:after="120"/>
              <w:jc w:val="both"/>
              <w:rPr>
                <w:rFonts w:ascii="Times New Roman" w:hAnsi="Times New Roman" w:cs="Times New Roman"/>
                <w:color w:val="000000" w:themeColor="text1"/>
                <w:lang w:val="bg-BG"/>
              </w:rPr>
            </w:pPr>
            <w:r>
              <w:rPr>
                <w:rFonts w:ascii="Times New Roman" w:hAnsi="Times New Roman" w:cs="Times New Roman"/>
                <w:color w:val="000000" w:themeColor="text1"/>
                <w:lang w:val="bg-BG"/>
              </w:rPr>
              <w:t>ха</w:t>
            </w:r>
          </w:p>
        </w:tc>
        <w:tc>
          <w:tcPr>
            <w:tcW w:w="1418" w:type="dxa"/>
            <w:shd w:val="clear" w:color="auto" w:fill="auto"/>
          </w:tcPr>
          <w:p w:rsidR="00B54405" w:rsidRPr="00EC2139" w:rsidRDefault="00B54405" w:rsidP="00B54405">
            <w:pPr>
              <w:spacing w:before="120" w:after="120"/>
              <w:jc w:val="both"/>
              <w:rPr>
                <w:rFonts w:ascii="Times New Roman" w:hAnsi="Times New Roman" w:cs="Times New Roman"/>
                <w:color w:val="000000" w:themeColor="text1"/>
                <w:lang w:val="bg-BG"/>
              </w:rPr>
            </w:pPr>
            <w:r>
              <w:rPr>
                <w:rFonts w:ascii="Times New Roman" w:hAnsi="Times New Roman" w:cs="Times New Roman"/>
                <w:color w:val="000000" w:themeColor="text1"/>
                <w:lang w:val="bg-BG"/>
              </w:rPr>
              <w:t>най-малко 307</w:t>
            </w:r>
          </w:p>
        </w:tc>
        <w:tc>
          <w:tcPr>
            <w:tcW w:w="2551" w:type="dxa"/>
            <w:shd w:val="clear" w:color="auto" w:fill="auto"/>
          </w:tcPr>
          <w:p w:rsidR="00B54405" w:rsidRPr="0091472E" w:rsidRDefault="00B54405" w:rsidP="00B54405">
            <w:pPr>
              <w:spacing w:before="120" w:after="120"/>
              <w:jc w:val="both"/>
              <w:rPr>
                <w:rFonts w:ascii="Times New Roman" w:hAnsi="Times New Roman" w:cs="Times New Roman"/>
                <w:color w:val="000000" w:themeColor="text1"/>
                <w:lang w:val="bg-BG"/>
              </w:rPr>
            </w:pPr>
            <w:r>
              <w:rPr>
                <w:rFonts w:ascii="Times New Roman" w:hAnsi="Times New Roman" w:cs="Times New Roman"/>
                <w:color w:val="000000" w:themeColor="text1"/>
                <w:lang w:val="bg-BG"/>
              </w:rPr>
              <w:t xml:space="preserve">Местообитанията на вида не могат да бъдат определени точно, тъй като той обитава голямо разнообразие от типове. </w:t>
            </w:r>
            <w:r w:rsidRPr="00640802">
              <w:rPr>
                <w:rFonts w:ascii="Times New Roman" w:hAnsi="Times New Roman" w:cs="Times New Roman"/>
                <w:color w:val="000000" w:themeColor="text1"/>
                <w:lang w:val="bg-BG"/>
              </w:rPr>
              <w:t xml:space="preserve">Изчислена въз основа на процентното участие на </w:t>
            </w:r>
            <w:r>
              <w:rPr>
                <w:rFonts w:ascii="Times New Roman" w:hAnsi="Times New Roman" w:cs="Times New Roman"/>
                <w:color w:val="000000" w:themeColor="text1"/>
                <w:lang w:val="bg-BG"/>
              </w:rPr>
              <w:t>следните типове</w:t>
            </w:r>
            <w:r w:rsidRPr="00640802">
              <w:rPr>
                <w:rFonts w:ascii="Times New Roman" w:hAnsi="Times New Roman" w:cs="Times New Roman"/>
                <w:color w:val="000000" w:themeColor="text1"/>
                <w:lang w:val="bg-BG"/>
              </w:rPr>
              <w:t xml:space="preserve"> местообитания</w:t>
            </w:r>
            <w:r>
              <w:rPr>
                <w:rFonts w:ascii="Times New Roman" w:hAnsi="Times New Roman" w:cs="Times New Roman"/>
                <w:color w:val="000000" w:themeColor="text1"/>
                <w:lang w:val="bg-BG"/>
              </w:rPr>
              <w:t xml:space="preserve"> в з</w:t>
            </w:r>
            <w:r w:rsidRPr="00640802">
              <w:rPr>
                <w:rFonts w:ascii="Times New Roman" w:hAnsi="Times New Roman" w:cs="Times New Roman"/>
                <w:color w:val="000000" w:themeColor="text1"/>
                <w:lang w:val="bg-BG"/>
              </w:rPr>
              <w:t>оната</w:t>
            </w:r>
            <w:r>
              <w:rPr>
                <w:rFonts w:ascii="Times New Roman" w:hAnsi="Times New Roman" w:cs="Times New Roman"/>
                <w:color w:val="000000" w:themeColor="text1"/>
                <w:lang w:val="bg-BG"/>
              </w:rPr>
              <w:t xml:space="preserve">: </w:t>
            </w:r>
            <w:r>
              <w:rPr>
                <w:rFonts w:ascii="Times New Roman" w:hAnsi="Times New Roman" w:cs="Times New Roman"/>
                <w:color w:val="000000" w:themeColor="text1"/>
              </w:rPr>
              <w:t xml:space="preserve"> N23</w:t>
            </w:r>
            <w:r>
              <w:rPr>
                <w:rFonts w:ascii="Times New Roman" w:hAnsi="Times New Roman" w:cs="Times New Roman"/>
                <w:color w:val="000000" w:themeColor="text1"/>
                <w:lang w:val="bg-BG"/>
              </w:rPr>
              <w:t xml:space="preserve"> – градове, села, пътища</w:t>
            </w:r>
            <w:r>
              <w:rPr>
                <w:rFonts w:ascii="Times New Roman" w:hAnsi="Times New Roman" w:cs="Times New Roman"/>
                <w:color w:val="000000" w:themeColor="text1"/>
              </w:rPr>
              <w:t xml:space="preserve"> </w:t>
            </w:r>
            <w:r>
              <w:rPr>
                <w:rFonts w:ascii="Times New Roman" w:hAnsi="Times New Roman" w:cs="Times New Roman"/>
                <w:color w:val="000000" w:themeColor="text1"/>
                <w:lang w:val="bg-BG"/>
              </w:rPr>
              <w:t xml:space="preserve">и </w:t>
            </w:r>
            <w:r>
              <w:rPr>
                <w:rFonts w:ascii="Times New Roman" w:hAnsi="Times New Roman" w:cs="Times New Roman"/>
                <w:color w:val="000000" w:themeColor="text1"/>
              </w:rPr>
              <w:t>N</w:t>
            </w:r>
            <w:r>
              <w:rPr>
                <w:rFonts w:ascii="Times New Roman" w:hAnsi="Times New Roman" w:cs="Times New Roman"/>
                <w:color w:val="000000" w:themeColor="text1"/>
                <w:lang w:val="bg-BG"/>
              </w:rPr>
              <w:t>16 – широколистни гори.</w:t>
            </w:r>
          </w:p>
        </w:tc>
        <w:tc>
          <w:tcPr>
            <w:tcW w:w="2509" w:type="dxa"/>
          </w:tcPr>
          <w:p w:rsidR="00B54405" w:rsidRPr="00EC2139" w:rsidRDefault="00B54405" w:rsidP="00B54405">
            <w:pPr>
              <w:spacing w:before="120" w:after="120"/>
              <w:jc w:val="both"/>
              <w:rPr>
                <w:rFonts w:ascii="Times New Roman" w:hAnsi="Times New Roman" w:cs="Times New Roman"/>
                <w:color w:val="000000" w:themeColor="text1"/>
                <w:lang w:val="bg-BG"/>
              </w:rPr>
            </w:pPr>
            <w:r w:rsidRPr="00EC2139">
              <w:rPr>
                <w:rFonts w:ascii="Times New Roman" w:hAnsi="Times New Roman" w:cs="Times New Roman"/>
                <w:color w:val="000000" w:themeColor="text1"/>
                <w:lang w:val="bg-BG"/>
              </w:rPr>
              <w:t xml:space="preserve">Поддържане на подходящите места за гнездене на вида – да не се отстраняват крайпътни и крайречни дървета, стари овощни градини и </w:t>
            </w:r>
            <w:r>
              <w:rPr>
                <w:rFonts w:ascii="Times New Roman" w:hAnsi="Times New Roman" w:cs="Times New Roman"/>
                <w:color w:val="000000" w:themeColor="text1"/>
                <w:lang w:val="bg-BG"/>
              </w:rPr>
              <w:t xml:space="preserve">крайпътни </w:t>
            </w:r>
            <w:r w:rsidRPr="00EC2139">
              <w:rPr>
                <w:rFonts w:ascii="Times New Roman" w:hAnsi="Times New Roman" w:cs="Times New Roman"/>
                <w:color w:val="000000" w:themeColor="text1"/>
                <w:lang w:val="bg-BG"/>
              </w:rPr>
              <w:t>дървета в селата.</w:t>
            </w:r>
          </w:p>
        </w:tc>
      </w:tr>
    </w:tbl>
    <w:p w:rsidR="00B54405" w:rsidRPr="004D5669" w:rsidRDefault="003D3952" w:rsidP="00B54405">
      <w:pPr>
        <w:spacing w:before="120" w:after="120"/>
        <w:jc w:val="both"/>
        <w:rPr>
          <w:rFonts w:ascii="Times New Roman" w:hAnsi="Times New Roman" w:cs="Times New Roman"/>
          <w:b/>
          <w:bCs/>
          <w:color w:val="000000" w:themeColor="text1"/>
          <w:sz w:val="24"/>
          <w:lang w:val="bg-BG"/>
        </w:rPr>
      </w:pPr>
      <w:r>
        <w:rPr>
          <w:rFonts w:ascii="Times New Roman" w:hAnsi="Times New Roman" w:cs="Times New Roman"/>
          <w:b/>
          <w:bCs/>
          <w:color w:val="000000" w:themeColor="text1"/>
          <w:sz w:val="24"/>
          <w:lang w:val="bg-BG"/>
        </w:rPr>
        <w:t xml:space="preserve">6. </w:t>
      </w:r>
      <w:r w:rsidR="00B54405" w:rsidRPr="004D5669">
        <w:rPr>
          <w:rFonts w:ascii="Times New Roman" w:hAnsi="Times New Roman" w:cs="Times New Roman"/>
          <w:b/>
          <w:bCs/>
          <w:color w:val="000000" w:themeColor="text1"/>
          <w:sz w:val="24"/>
          <w:lang w:val="bg-BG"/>
        </w:rPr>
        <w:t xml:space="preserve">Необходимост от промени в </w:t>
      </w:r>
      <w:r w:rsidR="000C6B3E">
        <w:rPr>
          <w:rFonts w:ascii="Times New Roman" w:hAnsi="Times New Roman" w:cs="Times New Roman"/>
          <w:b/>
          <w:bCs/>
          <w:color w:val="000000" w:themeColor="text1"/>
          <w:sz w:val="24"/>
          <w:lang w:val="bg-BG"/>
        </w:rPr>
        <w:t>СФ</w:t>
      </w:r>
      <w:r w:rsidR="00B54405" w:rsidRPr="004D5669">
        <w:rPr>
          <w:rFonts w:ascii="Times New Roman" w:hAnsi="Times New Roman" w:cs="Times New Roman"/>
          <w:b/>
          <w:bCs/>
          <w:color w:val="000000" w:themeColor="text1"/>
          <w:sz w:val="24"/>
          <w:lang w:val="bg-BG"/>
        </w:rPr>
        <w:t xml:space="preserve"> </w:t>
      </w:r>
    </w:p>
    <w:p w:rsidR="00B54405" w:rsidRPr="008C7B0D" w:rsidRDefault="00B54405" w:rsidP="00B54405">
      <w:pPr>
        <w:spacing w:before="120" w:after="120"/>
        <w:jc w:val="both"/>
        <w:rPr>
          <w:rFonts w:ascii="Times New Roman" w:hAnsi="Times New Roman" w:cs="Times New Roman"/>
          <w:sz w:val="24"/>
          <w:lang w:val="bg-BG"/>
        </w:rPr>
      </w:pPr>
      <w:r w:rsidRPr="008C7B0D">
        <w:rPr>
          <w:rFonts w:ascii="Times New Roman" w:hAnsi="Times New Roman" w:cs="Times New Roman"/>
          <w:sz w:val="24"/>
          <w:lang w:val="bg-BG"/>
        </w:rPr>
        <w:t xml:space="preserve">По отношение на гнездящата популация предлагаме като минимална численост да се посочи </w:t>
      </w:r>
      <w:r>
        <w:rPr>
          <w:rFonts w:ascii="Times New Roman" w:hAnsi="Times New Roman" w:cs="Times New Roman"/>
          <w:sz w:val="24"/>
          <w:lang w:val="bg-BG"/>
        </w:rPr>
        <w:t>3 дв</w:t>
      </w:r>
      <w:r w:rsidRPr="008C7B0D">
        <w:rPr>
          <w:rFonts w:ascii="Times New Roman" w:hAnsi="Times New Roman" w:cs="Times New Roman"/>
          <w:sz w:val="24"/>
          <w:lang w:val="bg-BG"/>
        </w:rPr>
        <w:t xml:space="preserve">. вместо отново </w:t>
      </w:r>
      <w:r>
        <w:rPr>
          <w:rFonts w:ascii="Times New Roman" w:hAnsi="Times New Roman" w:cs="Times New Roman"/>
          <w:sz w:val="24"/>
          <w:lang w:val="bg-BG"/>
        </w:rPr>
        <w:t>6 дв., тъй като местообитания</w:t>
      </w:r>
      <w:r w:rsidR="003D3952">
        <w:rPr>
          <w:rFonts w:ascii="Times New Roman" w:hAnsi="Times New Roman" w:cs="Times New Roman"/>
          <w:sz w:val="24"/>
          <w:lang w:val="bg-BG"/>
        </w:rPr>
        <w:t>та в зоната, според нас, не могат</w:t>
      </w:r>
      <w:r>
        <w:rPr>
          <w:rFonts w:ascii="Times New Roman" w:hAnsi="Times New Roman" w:cs="Times New Roman"/>
          <w:sz w:val="24"/>
          <w:lang w:val="bg-BG"/>
        </w:rPr>
        <w:t xml:space="preserve"> да поддържат повече от 3-4 дв.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568"/>
        <w:gridCol w:w="328"/>
        <w:gridCol w:w="483"/>
        <w:gridCol w:w="350"/>
        <w:gridCol w:w="572"/>
        <w:gridCol w:w="605"/>
        <w:gridCol w:w="594"/>
        <w:gridCol w:w="578"/>
        <w:gridCol w:w="839"/>
        <w:gridCol w:w="950"/>
        <w:gridCol w:w="622"/>
        <w:gridCol w:w="522"/>
        <w:gridCol w:w="578"/>
      </w:tblGrid>
      <w:tr w:rsidR="00B54405" w:rsidRPr="004D5669" w:rsidTr="00B54405">
        <w:trPr>
          <w:jc w:val="center"/>
        </w:trPr>
        <w:tc>
          <w:tcPr>
            <w:tcW w:w="0" w:type="auto"/>
            <w:gridSpan w:val="5"/>
            <w:shd w:val="clear" w:color="auto" w:fill="auto"/>
            <w:vAlign w:val="center"/>
          </w:tcPr>
          <w:p w:rsidR="00B54405" w:rsidRPr="004D5669" w:rsidRDefault="00B54405" w:rsidP="00B54405">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Species</w:t>
            </w:r>
          </w:p>
        </w:tc>
        <w:tc>
          <w:tcPr>
            <w:tcW w:w="0" w:type="auto"/>
            <w:gridSpan w:val="6"/>
            <w:shd w:val="clear" w:color="auto" w:fill="auto"/>
            <w:vAlign w:val="center"/>
          </w:tcPr>
          <w:p w:rsidR="00B54405" w:rsidRPr="004D5669" w:rsidRDefault="00B54405" w:rsidP="00B54405">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Population in the site</w:t>
            </w:r>
          </w:p>
        </w:tc>
        <w:tc>
          <w:tcPr>
            <w:tcW w:w="0" w:type="auto"/>
            <w:gridSpan w:val="4"/>
            <w:shd w:val="clear" w:color="auto" w:fill="auto"/>
            <w:vAlign w:val="center"/>
          </w:tcPr>
          <w:p w:rsidR="00B54405" w:rsidRPr="004D5669" w:rsidRDefault="00B54405" w:rsidP="00B54405">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Site assessment</w:t>
            </w:r>
          </w:p>
        </w:tc>
      </w:tr>
      <w:tr w:rsidR="00B54405" w:rsidRPr="004D5669" w:rsidTr="00B54405">
        <w:trPr>
          <w:jc w:val="center"/>
        </w:trPr>
        <w:tc>
          <w:tcPr>
            <w:tcW w:w="0" w:type="auto"/>
            <w:vMerge w:val="restart"/>
            <w:shd w:val="clear" w:color="auto" w:fill="auto"/>
            <w:vAlign w:val="center"/>
          </w:tcPr>
          <w:p w:rsidR="00B54405" w:rsidRPr="004D5669" w:rsidRDefault="00B54405" w:rsidP="00B54405">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G</w:t>
            </w:r>
          </w:p>
        </w:tc>
        <w:tc>
          <w:tcPr>
            <w:tcW w:w="0" w:type="auto"/>
            <w:vMerge w:val="restart"/>
            <w:shd w:val="clear" w:color="auto" w:fill="auto"/>
            <w:vAlign w:val="center"/>
          </w:tcPr>
          <w:p w:rsidR="00B54405" w:rsidRPr="004D5669" w:rsidRDefault="00B54405" w:rsidP="00B54405">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Code</w:t>
            </w:r>
          </w:p>
        </w:tc>
        <w:tc>
          <w:tcPr>
            <w:tcW w:w="0" w:type="auto"/>
            <w:vMerge w:val="restart"/>
            <w:shd w:val="clear" w:color="auto" w:fill="auto"/>
            <w:vAlign w:val="center"/>
          </w:tcPr>
          <w:p w:rsidR="00B54405" w:rsidRPr="004D5669" w:rsidRDefault="00B54405" w:rsidP="00B54405">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Scientific Name</w:t>
            </w:r>
          </w:p>
        </w:tc>
        <w:tc>
          <w:tcPr>
            <w:tcW w:w="0" w:type="auto"/>
            <w:vMerge w:val="restart"/>
            <w:shd w:val="clear" w:color="auto" w:fill="auto"/>
            <w:vAlign w:val="center"/>
          </w:tcPr>
          <w:p w:rsidR="00B54405" w:rsidRPr="004D5669" w:rsidRDefault="00B54405" w:rsidP="00B54405">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w:t>
            </w:r>
          </w:p>
        </w:tc>
        <w:tc>
          <w:tcPr>
            <w:tcW w:w="0" w:type="auto"/>
            <w:vMerge w:val="restart"/>
            <w:shd w:val="clear" w:color="auto" w:fill="auto"/>
            <w:vAlign w:val="center"/>
          </w:tcPr>
          <w:p w:rsidR="00B54405" w:rsidRPr="004D5669" w:rsidRDefault="00B54405" w:rsidP="00B54405">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NP</w:t>
            </w:r>
          </w:p>
        </w:tc>
        <w:tc>
          <w:tcPr>
            <w:tcW w:w="0" w:type="auto"/>
            <w:vMerge w:val="restart"/>
            <w:shd w:val="clear" w:color="auto" w:fill="auto"/>
            <w:vAlign w:val="center"/>
          </w:tcPr>
          <w:p w:rsidR="00B54405" w:rsidRPr="004D5669" w:rsidRDefault="00B54405" w:rsidP="00B54405">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T</w:t>
            </w:r>
          </w:p>
        </w:tc>
        <w:tc>
          <w:tcPr>
            <w:tcW w:w="0" w:type="auto"/>
            <w:gridSpan w:val="2"/>
            <w:shd w:val="clear" w:color="auto" w:fill="auto"/>
            <w:vAlign w:val="center"/>
          </w:tcPr>
          <w:p w:rsidR="00B54405" w:rsidRPr="004D5669" w:rsidRDefault="00B54405" w:rsidP="00B54405">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Size</w:t>
            </w:r>
          </w:p>
        </w:tc>
        <w:tc>
          <w:tcPr>
            <w:tcW w:w="0" w:type="auto"/>
            <w:vMerge w:val="restart"/>
            <w:shd w:val="clear" w:color="auto" w:fill="auto"/>
            <w:vAlign w:val="center"/>
          </w:tcPr>
          <w:p w:rsidR="00B54405" w:rsidRPr="004D5669" w:rsidRDefault="00B54405" w:rsidP="00B54405">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Unit</w:t>
            </w:r>
          </w:p>
        </w:tc>
        <w:tc>
          <w:tcPr>
            <w:tcW w:w="0" w:type="auto"/>
            <w:vMerge w:val="restart"/>
            <w:shd w:val="clear" w:color="auto" w:fill="auto"/>
            <w:vAlign w:val="center"/>
          </w:tcPr>
          <w:p w:rsidR="00B54405" w:rsidRPr="004D5669" w:rsidRDefault="00B54405" w:rsidP="00B54405">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Cat.</w:t>
            </w:r>
          </w:p>
        </w:tc>
        <w:tc>
          <w:tcPr>
            <w:tcW w:w="0" w:type="auto"/>
            <w:vMerge w:val="restart"/>
            <w:shd w:val="clear" w:color="auto" w:fill="auto"/>
            <w:vAlign w:val="center"/>
          </w:tcPr>
          <w:p w:rsidR="00B54405" w:rsidRPr="004D5669" w:rsidRDefault="00B54405" w:rsidP="00B54405">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D.qual.</w:t>
            </w:r>
          </w:p>
        </w:tc>
        <w:tc>
          <w:tcPr>
            <w:tcW w:w="0" w:type="auto"/>
            <w:shd w:val="clear" w:color="auto" w:fill="auto"/>
            <w:vAlign w:val="center"/>
          </w:tcPr>
          <w:p w:rsidR="00B54405" w:rsidRPr="004D5669" w:rsidRDefault="00B54405" w:rsidP="00B54405">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A/B/C/D</w:t>
            </w:r>
          </w:p>
        </w:tc>
        <w:tc>
          <w:tcPr>
            <w:tcW w:w="0" w:type="auto"/>
            <w:gridSpan w:val="3"/>
            <w:shd w:val="clear" w:color="auto" w:fill="auto"/>
            <w:vAlign w:val="center"/>
          </w:tcPr>
          <w:p w:rsidR="00B54405" w:rsidRPr="004D5669" w:rsidRDefault="00B54405" w:rsidP="00B54405">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A/B/C</w:t>
            </w:r>
          </w:p>
        </w:tc>
      </w:tr>
      <w:tr w:rsidR="00B54405" w:rsidRPr="004D5669" w:rsidTr="00B54405">
        <w:trPr>
          <w:jc w:val="center"/>
        </w:trPr>
        <w:tc>
          <w:tcPr>
            <w:tcW w:w="0" w:type="auto"/>
            <w:vMerge/>
            <w:shd w:val="clear" w:color="auto" w:fill="auto"/>
            <w:vAlign w:val="center"/>
          </w:tcPr>
          <w:p w:rsidR="00B54405" w:rsidRPr="004D5669" w:rsidRDefault="00B54405" w:rsidP="00B54405">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rsidR="00B54405" w:rsidRPr="004D5669" w:rsidRDefault="00B54405" w:rsidP="00B54405">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rsidR="00B54405" w:rsidRPr="004D5669" w:rsidRDefault="00B54405" w:rsidP="00B54405">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rsidR="00B54405" w:rsidRPr="004D5669" w:rsidRDefault="00B54405" w:rsidP="00B54405">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rsidR="00B54405" w:rsidRPr="004D5669" w:rsidRDefault="00B54405" w:rsidP="00B54405">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rsidR="00B54405" w:rsidRPr="004D5669" w:rsidRDefault="00B54405" w:rsidP="00B54405">
            <w:pPr>
              <w:spacing w:after="0"/>
              <w:jc w:val="both"/>
              <w:rPr>
                <w:rFonts w:ascii="Times New Roman" w:hAnsi="Times New Roman" w:cs="Times New Roman"/>
                <w:b/>
                <w:color w:val="000000" w:themeColor="text1"/>
                <w:sz w:val="20"/>
                <w:szCs w:val="20"/>
                <w:lang w:val="bg-BG"/>
              </w:rPr>
            </w:pPr>
          </w:p>
        </w:tc>
        <w:tc>
          <w:tcPr>
            <w:tcW w:w="0" w:type="auto"/>
            <w:shd w:val="clear" w:color="auto" w:fill="auto"/>
            <w:vAlign w:val="center"/>
          </w:tcPr>
          <w:p w:rsidR="00B54405" w:rsidRPr="004D5669" w:rsidRDefault="00B54405" w:rsidP="00B54405">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Min</w:t>
            </w:r>
          </w:p>
        </w:tc>
        <w:tc>
          <w:tcPr>
            <w:tcW w:w="0" w:type="auto"/>
            <w:shd w:val="clear" w:color="auto" w:fill="auto"/>
            <w:vAlign w:val="center"/>
          </w:tcPr>
          <w:p w:rsidR="00B54405" w:rsidRPr="004D5669" w:rsidRDefault="00B54405" w:rsidP="00B54405">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Max</w:t>
            </w:r>
          </w:p>
        </w:tc>
        <w:tc>
          <w:tcPr>
            <w:tcW w:w="0" w:type="auto"/>
            <w:vMerge/>
            <w:shd w:val="clear" w:color="auto" w:fill="auto"/>
            <w:vAlign w:val="center"/>
          </w:tcPr>
          <w:p w:rsidR="00B54405" w:rsidRPr="004D5669" w:rsidRDefault="00B54405" w:rsidP="00B54405">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rsidR="00B54405" w:rsidRPr="004D5669" w:rsidRDefault="00B54405" w:rsidP="00B54405">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rsidR="00B54405" w:rsidRPr="004D5669" w:rsidRDefault="00B54405" w:rsidP="00B54405">
            <w:pPr>
              <w:spacing w:after="0"/>
              <w:jc w:val="both"/>
              <w:rPr>
                <w:rFonts w:ascii="Times New Roman" w:hAnsi="Times New Roman" w:cs="Times New Roman"/>
                <w:b/>
                <w:color w:val="000000" w:themeColor="text1"/>
                <w:sz w:val="20"/>
                <w:szCs w:val="20"/>
                <w:lang w:val="bg-BG"/>
              </w:rPr>
            </w:pPr>
          </w:p>
        </w:tc>
        <w:tc>
          <w:tcPr>
            <w:tcW w:w="0" w:type="auto"/>
            <w:shd w:val="clear" w:color="auto" w:fill="auto"/>
            <w:vAlign w:val="center"/>
          </w:tcPr>
          <w:p w:rsidR="00B54405" w:rsidRPr="004D5669" w:rsidRDefault="00B54405" w:rsidP="00B54405">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Pop.</w:t>
            </w:r>
          </w:p>
        </w:tc>
        <w:tc>
          <w:tcPr>
            <w:tcW w:w="0" w:type="auto"/>
            <w:shd w:val="clear" w:color="auto" w:fill="auto"/>
            <w:vAlign w:val="center"/>
          </w:tcPr>
          <w:p w:rsidR="00B54405" w:rsidRPr="004D5669" w:rsidRDefault="00B54405" w:rsidP="00B54405">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Con.</w:t>
            </w:r>
          </w:p>
        </w:tc>
        <w:tc>
          <w:tcPr>
            <w:tcW w:w="0" w:type="auto"/>
            <w:shd w:val="clear" w:color="auto" w:fill="auto"/>
            <w:vAlign w:val="center"/>
          </w:tcPr>
          <w:p w:rsidR="00B54405" w:rsidRPr="004D5669" w:rsidRDefault="00B54405" w:rsidP="00B54405">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Iso.</w:t>
            </w:r>
          </w:p>
        </w:tc>
        <w:tc>
          <w:tcPr>
            <w:tcW w:w="0" w:type="auto"/>
            <w:shd w:val="clear" w:color="auto" w:fill="auto"/>
            <w:vAlign w:val="center"/>
          </w:tcPr>
          <w:p w:rsidR="00B54405" w:rsidRPr="004D5669" w:rsidRDefault="00B54405" w:rsidP="00B54405">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Glo.</w:t>
            </w:r>
          </w:p>
        </w:tc>
      </w:tr>
      <w:tr w:rsidR="00B54405" w:rsidRPr="004D5669" w:rsidTr="00B54405">
        <w:trPr>
          <w:jc w:val="center"/>
        </w:trPr>
        <w:tc>
          <w:tcPr>
            <w:tcW w:w="0" w:type="auto"/>
            <w:shd w:val="clear" w:color="auto" w:fill="auto"/>
            <w:vAlign w:val="center"/>
          </w:tcPr>
          <w:p w:rsidR="00B54405" w:rsidRPr="004D5669" w:rsidRDefault="00B54405" w:rsidP="00B54405">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В</w:t>
            </w:r>
          </w:p>
        </w:tc>
        <w:tc>
          <w:tcPr>
            <w:tcW w:w="0" w:type="auto"/>
            <w:shd w:val="clear" w:color="auto" w:fill="auto"/>
            <w:vAlign w:val="center"/>
          </w:tcPr>
          <w:p w:rsidR="00B54405" w:rsidRPr="00667439" w:rsidRDefault="00B54405" w:rsidP="00B54405">
            <w:pPr>
              <w:spacing w:after="0"/>
              <w:jc w:val="both"/>
              <w:rPr>
                <w:rFonts w:ascii="Times New Roman" w:hAnsi="Times New Roman" w:cs="Times New Roman"/>
                <w:color w:val="000000" w:themeColor="text1"/>
                <w:sz w:val="20"/>
                <w:szCs w:val="20"/>
              </w:rPr>
            </w:pPr>
            <w:r w:rsidRPr="00667439">
              <w:rPr>
                <w:rFonts w:ascii="Times New Roman" w:hAnsi="Times New Roman" w:cs="Times New Roman"/>
                <w:color w:val="000000" w:themeColor="text1"/>
                <w:sz w:val="20"/>
                <w:szCs w:val="20"/>
              </w:rPr>
              <w:t>A4</w:t>
            </w:r>
            <w:r>
              <w:rPr>
                <w:rFonts w:ascii="Times New Roman" w:hAnsi="Times New Roman" w:cs="Times New Roman"/>
                <w:color w:val="000000" w:themeColor="text1"/>
                <w:sz w:val="20"/>
                <w:szCs w:val="20"/>
              </w:rPr>
              <w:t>29</w:t>
            </w:r>
          </w:p>
        </w:tc>
        <w:tc>
          <w:tcPr>
            <w:tcW w:w="0" w:type="auto"/>
            <w:shd w:val="clear" w:color="auto" w:fill="auto"/>
            <w:vAlign w:val="center"/>
          </w:tcPr>
          <w:p w:rsidR="00B54405" w:rsidRPr="007C2014" w:rsidRDefault="00B54405" w:rsidP="00B54405">
            <w:pPr>
              <w:spacing w:after="0"/>
              <w:jc w:val="both"/>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Dendrocopos syriacus</w:t>
            </w:r>
          </w:p>
        </w:tc>
        <w:tc>
          <w:tcPr>
            <w:tcW w:w="0" w:type="auto"/>
            <w:shd w:val="clear" w:color="auto" w:fill="auto"/>
            <w:vAlign w:val="center"/>
          </w:tcPr>
          <w:p w:rsidR="00B54405" w:rsidRPr="00667439" w:rsidRDefault="00B54405" w:rsidP="00B54405">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rsidR="00B54405" w:rsidRPr="00667439" w:rsidRDefault="00B54405" w:rsidP="00B54405">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rsidR="00B54405" w:rsidRPr="007C2014" w:rsidRDefault="00B54405" w:rsidP="00B54405">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w:t>
            </w:r>
          </w:p>
        </w:tc>
        <w:tc>
          <w:tcPr>
            <w:tcW w:w="0" w:type="auto"/>
            <w:shd w:val="clear" w:color="auto" w:fill="auto"/>
            <w:vAlign w:val="center"/>
          </w:tcPr>
          <w:p w:rsidR="00B54405" w:rsidRPr="007C2014" w:rsidRDefault="00B54405" w:rsidP="00B54405">
            <w:pPr>
              <w:spacing w:after="0"/>
              <w:jc w:val="both"/>
              <w:rPr>
                <w:rFonts w:ascii="Times New Roman" w:hAnsi="Times New Roman" w:cs="Times New Roman"/>
                <w:b/>
                <w:color w:val="000000" w:themeColor="text1"/>
                <w:sz w:val="20"/>
                <w:szCs w:val="20"/>
              </w:rPr>
            </w:pPr>
            <w:r w:rsidRPr="007C2014">
              <w:rPr>
                <w:rFonts w:ascii="Times New Roman" w:hAnsi="Times New Roman" w:cs="Times New Roman"/>
                <w:b/>
                <w:color w:val="FF0000"/>
                <w:sz w:val="20"/>
                <w:szCs w:val="20"/>
              </w:rPr>
              <w:t>3</w:t>
            </w:r>
          </w:p>
        </w:tc>
        <w:tc>
          <w:tcPr>
            <w:tcW w:w="0" w:type="auto"/>
            <w:shd w:val="clear" w:color="auto" w:fill="auto"/>
            <w:vAlign w:val="center"/>
          </w:tcPr>
          <w:p w:rsidR="00B54405" w:rsidRPr="00667439" w:rsidRDefault="00B54405" w:rsidP="00B54405">
            <w:pPr>
              <w:spacing w:after="0"/>
              <w:jc w:val="both"/>
              <w:rPr>
                <w:rFonts w:ascii="Times New Roman" w:hAnsi="Times New Roman" w:cs="Times New Roman"/>
                <w:color w:val="000000" w:themeColor="text1"/>
                <w:sz w:val="20"/>
                <w:szCs w:val="20"/>
                <w:lang w:val="bg-BG"/>
              </w:rPr>
            </w:pPr>
            <w:r>
              <w:rPr>
                <w:rFonts w:ascii="Times New Roman" w:hAnsi="Times New Roman" w:cs="Times New Roman"/>
                <w:color w:val="000000" w:themeColor="text1"/>
                <w:sz w:val="20"/>
                <w:szCs w:val="20"/>
                <w:lang w:val="bg-BG"/>
              </w:rPr>
              <w:t>6</w:t>
            </w:r>
          </w:p>
        </w:tc>
        <w:tc>
          <w:tcPr>
            <w:tcW w:w="0" w:type="auto"/>
            <w:shd w:val="clear" w:color="auto" w:fill="auto"/>
            <w:vAlign w:val="center"/>
          </w:tcPr>
          <w:p w:rsidR="00B54405" w:rsidRPr="00667439" w:rsidRDefault="00B54405" w:rsidP="00B54405">
            <w:pPr>
              <w:spacing w:after="0"/>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p</w:t>
            </w:r>
          </w:p>
        </w:tc>
        <w:tc>
          <w:tcPr>
            <w:tcW w:w="0" w:type="auto"/>
            <w:shd w:val="clear" w:color="auto" w:fill="auto"/>
            <w:vAlign w:val="center"/>
          </w:tcPr>
          <w:p w:rsidR="00B54405" w:rsidRPr="00667439" w:rsidRDefault="00B54405" w:rsidP="00B54405">
            <w:pPr>
              <w:spacing w:after="0"/>
              <w:jc w:val="both"/>
              <w:rPr>
                <w:rFonts w:ascii="Times New Roman" w:hAnsi="Times New Roman" w:cs="Times New Roman"/>
                <w:color w:val="000000" w:themeColor="text1"/>
                <w:sz w:val="20"/>
                <w:szCs w:val="20"/>
              </w:rPr>
            </w:pPr>
          </w:p>
        </w:tc>
        <w:tc>
          <w:tcPr>
            <w:tcW w:w="0" w:type="auto"/>
            <w:shd w:val="clear" w:color="auto" w:fill="auto"/>
            <w:vAlign w:val="center"/>
          </w:tcPr>
          <w:p w:rsidR="00B54405" w:rsidRPr="00667439" w:rsidRDefault="00B54405" w:rsidP="00B54405">
            <w:pPr>
              <w:spacing w:after="0"/>
              <w:jc w:val="both"/>
              <w:rPr>
                <w:rFonts w:ascii="Times New Roman" w:hAnsi="Times New Roman" w:cs="Times New Roman"/>
                <w:color w:val="000000" w:themeColor="text1"/>
                <w:sz w:val="20"/>
                <w:szCs w:val="20"/>
              </w:rPr>
            </w:pPr>
            <w:r w:rsidRPr="00667439">
              <w:rPr>
                <w:rFonts w:ascii="Times New Roman" w:hAnsi="Times New Roman" w:cs="Times New Roman"/>
                <w:color w:val="000000" w:themeColor="text1"/>
                <w:sz w:val="20"/>
                <w:szCs w:val="20"/>
              </w:rPr>
              <w:t>G</w:t>
            </w:r>
          </w:p>
        </w:tc>
        <w:tc>
          <w:tcPr>
            <w:tcW w:w="0" w:type="auto"/>
            <w:shd w:val="clear" w:color="auto" w:fill="auto"/>
            <w:vAlign w:val="center"/>
          </w:tcPr>
          <w:p w:rsidR="00B54405" w:rsidRPr="00667439" w:rsidRDefault="00B54405" w:rsidP="00B54405">
            <w:pPr>
              <w:spacing w:after="0"/>
              <w:jc w:val="both"/>
              <w:rPr>
                <w:rFonts w:ascii="Times New Roman" w:hAnsi="Times New Roman" w:cs="Times New Roman"/>
                <w:color w:val="000000" w:themeColor="text1"/>
                <w:sz w:val="20"/>
                <w:szCs w:val="20"/>
                <w:lang w:val="bg-BG"/>
              </w:rPr>
            </w:pPr>
            <w:r w:rsidRPr="00667439">
              <w:rPr>
                <w:rFonts w:ascii="Times New Roman" w:hAnsi="Times New Roman" w:cs="Times New Roman"/>
                <w:color w:val="000000" w:themeColor="text1"/>
                <w:sz w:val="20"/>
                <w:szCs w:val="20"/>
              </w:rPr>
              <w:t>C</w:t>
            </w:r>
          </w:p>
        </w:tc>
        <w:tc>
          <w:tcPr>
            <w:tcW w:w="0" w:type="auto"/>
            <w:shd w:val="clear" w:color="auto" w:fill="auto"/>
            <w:vAlign w:val="center"/>
          </w:tcPr>
          <w:p w:rsidR="00B54405" w:rsidRPr="00667439" w:rsidRDefault="00B54405" w:rsidP="00B54405">
            <w:pPr>
              <w:spacing w:after="0"/>
              <w:jc w:val="both"/>
              <w:rPr>
                <w:rFonts w:ascii="Times New Roman" w:hAnsi="Times New Roman" w:cs="Times New Roman"/>
                <w:color w:val="000000" w:themeColor="text1"/>
                <w:sz w:val="20"/>
                <w:szCs w:val="20"/>
                <w:lang w:val="bg-BG"/>
              </w:rPr>
            </w:pPr>
            <w:r w:rsidRPr="00667439">
              <w:rPr>
                <w:rFonts w:ascii="Times New Roman" w:hAnsi="Times New Roman" w:cs="Times New Roman"/>
                <w:color w:val="000000" w:themeColor="text1"/>
                <w:sz w:val="20"/>
                <w:szCs w:val="20"/>
              </w:rPr>
              <w:t>B</w:t>
            </w:r>
          </w:p>
        </w:tc>
        <w:tc>
          <w:tcPr>
            <w:tcW w:w="0" w:type="auto"/>
            <w:shd w:val="clear" w:color="auto" w:fill="auto"/>
            <w:vAlign w:val="center"/>
          </w:tcPr>
          <w:p w:rsidR="00B54405" w:rsidRPr="00667439" w:rsidRDefault="00B54405" w:rsidP="00B54405">
            <w:pPr>
              <w:spacing w:after="0"/>
              <w:jc w:val="both"/>
              <w:rPr>
                <w:rFonts w:ascii="Times New Roman" w:hAnsi="Times New Roman" w:cs="Times New Roman"/>
                <w:color w:val="000000" w:themeColor="text1"/>
                <w:sz w:val="20"/>
                <w:szCs w:val="20"/>
                <w:lang w:val="bg-BG"/>
              </w:rPr>
            </w:pPr>
            <w:r w:rsidRPr="00667439">
              <w:rPr>
                <w:rFonts w:ascii="Times New Roman" w:hAnsi="Times New Roman" w:cs="Times New Roman"/>
                <w:color w:val="000000" w:themeColor="text1"/>
                <w:sz w:val="20"/>
                <w:szCs w:val="20"/>
              </w:rPr>
              <w:t>C</w:t>
            </w:r>
          </w:p>
        </w:tc>
        <w:tc>
          <w:tcPr>
            <w:tcW w:w="0" w:type="auto"/>
            <w:shd w:val="clear" w:color="auto" w:fill="auto"/>
            <w:vAlign w:val="center"/>
          </w:tcPr>
          <w:p w:rsidR="00B54405" w:rsidRPr="00667439" w:rsidRDefault="00B54405" w:rsidP="00B54405">
            <w:pPr>
              <w:spacing w:after="0"/>
              <w:jc w:val="both"/>
              <w:rPr>
                <w:rFonts w:ascii="Times New Roman" w:hAnsi="Times New Roman" w:cs="Times New Roman"/>
                <w:color w:val="000000" w:themeColor="text1"/>
                <w:sz w:val="20"/>
                <w:szCs w:val="20"/>
                <w:lang w:val="bg-BG"/>
              </w:rPr>
            </w:pPr>
            <w:r w:rsidRPr="00667439">
              <w:rPr>
                <w:rFonts w:ascii="Times New Roman" w:hAnsi="Times New Roman" w:cs="Times New Roman"/>
                <w:color w:val="000000" w:themeColor="text1"/>
                <w:sz w:val="20"/>
                <w:szCs w:val="20"/>
              </w:rPr>
              <w:t>C</w:t>
            </w:r>
          </w:p>
        </w:tc>
      </w:tr>
    </w:tbl>
    <w:p w:rsidR="00B54405" w:rsidRDefault="00B54405" w:rsidP="00B54405">
      <w:pPr>
        <w:spacing w:before="120" w:after="120"/>
        <w:jc w:val="both"/>
        <w:rPr>
          <w:rFonts w:ascii="Times New Roman" w:hAnsi="Times New Roman" w:cs="Times New Roman"/>
          <w:color w:val="000000" w:themeColor="text1"/>
          <w:sz w:val="24"/>
          <w:lang w:val="bg-BG"/>
        </w:rPr>
      </w:pPr>
    </w:p>
    <w:p w:rsidR="003D3952" w:rsidRPr="00513927" w:rsidRDefault="009B09FC" w:rsidP="003D3952">
      <w:pPr>
        <w:pStyle w:val="Heading2"/>
        <w:rPr>
          <w:lang w:val="bg-BG"/>
        </w:rPr>
      </w:pPr>
      <w:bookmarkStart w:id="51" w:name="_Toc88640135"/>
      <w:bookmarkStart w:id="52" w:name="_Toc88841687"/>
      <w:r>
        <w:rPr>
          <w:lang w:val="bg-BG"/>
        </w:rPr>
        <w:t xml:space="preserve">17. </w:t>
      </w:r>
      <w:r w:rsidR="003D3952" w:rsidRPr="00513927">
        <w:rPr>
          <w:lang w:val="bg-BG"/>
        </w:rPr>
        <w:t xml:space="preserve">Специфични цели за А236 </w:t>
      </w:r>
      <w:r w:rsidR="003D3952" w:rsidRPr="00513927">
        <w:rPr>
          <w:i/>
          <w:lang w:val="bg-BG"/>
        </w:rPr>
        <w:t xml:space="preserve">Dryocopus martius </w:t>
      </w:r>
      <w:r w:rsidR="003D3952" w:rsidRPr="00513927">
        <w:rPr>
          <w:lang w:val="bg-BG"/>
        </w:rPr>
        <w:t>(черен кълвач)</w:t>
      </w:r>
      <w:bookmarkEnd w:id="51"/>
      <w:bookmarkEnd w:id="52"/>
    </w:p>
    <w:p w:rsidR="003D3952" w:rsidRPr="00513927" w:rsidRDefault="003D3952" w:rsidP="003D3952">
      <w:pPr>
        <w:spacing w:before="120" w:after="120" w:line="240" w:lineRule="auto"/>
        <w:jc w:val="both"/>
        <w:rPr>
          <w:rFonts w:ascii="Times New Roman" w:hAnsi="Times New Roman" w:cs="Times New Roman"/>
          <w:b/>
          <w:sz w:val="24"/>
          <w:lang w:val="bg-BG"/>
        </w:rPr>
      </w:pPr>
      <w:r>
        <w:rPr>
          <w:rFonts w:ascii="Times New Roman" w:hAnsi="Times New Roman" w:cs="Times New Roman"/>
          <w:b/>
          <w:sz w:val="24"/>
          <w:lang w:val="bg-BG"/>
        </w:rPr>
        <w:t xml:space="preserve">1. </w:t>
      </w:r>
      <w:r w:rsidRPr="00513927">
        <w:rPr>
          <w:rFonts w:ascii="Times New Roman" w:hAnsi="Times New Roman" w:cs="Times New Roman"/>
          <w:b/>
          <w:sz w:val="24"/>
          <w:lang w:val="bg-BG"/>
        </w:rPr>
        <w:t>Кратка характеристика на вида</w:t>
      </w:r>
    </w:p>
    <w:p w:rsidR="003D3952" w:rsidRPr="00513927" w:rsidRDefault="003D3952" w:rsidP="003D3952">
      <w:pPr>
        <w:spacing w:before="120" w:after="120" w:line="240" w:lineRule="auto"/>
        <w:jc w:val="both"/>
        <w:rPr>
          <w:rFonts w:ascii="Times New Roman" w:hAnsi="Times New Roman" w:cs="Times New Roman"/>
          <w:sz w:val="24"/>
          <w:lang w:val="bg-BG"/>
        </w:rPr>
      </w:pPr>
      <w:r w:rsidRPr="00513927">
        <w:rPr>
          <w:rFonts w:ascii="Times New Roman" w:hAnsi="Times New Roman" w:cs="Times New Roman"/>
          <w:sz w:val="24"/>
          <w:lang w:val="bg-BG"/>
        </w:rPr>
        <w:t xml:space="preserve">Дължина на тялото: 45-47 см. Размах на крилата: 64-68 см. Черният кълвач е най-големият кълвач, който се среща в България. Има полов и възрастов диморфизъм. Мъжкият е черен, само челото, темето и тилът са червени. Клюнът e кехлибарено-жълт. Ирисът жълт. Челото и темето на женската птица са черни, а само тилът ѝ е червен. При полет правят </w:t>
      </w:r>
      <w:r w:rsidRPr="00513927">
        <w:rPr>
          <w:rFonts w:ascii="Times New Roman" w:hAnsi="Times New Roman" w:cs="Times New Roman"/>
          <w:sz w:val="24"/>
          <w:lang w:val="bg-BG"/>
        </w:rPr>
        <w:lastRenderedPageBreak/>
        <w:t>впечатление голямата глава и тънкият врат. Маха бързо с крила и лети с гмуркащ полет (Нанкинов и др., 1997; Симеонов и др., 1991).</w:t>
      </w:r>
    </w:p>
    <w:p w:rsidR="003D3952" w:rsidRPr="00513927" w:rsidRDefault="003D3952" w:rsidP="003D3952">
      <w:pPr>
        <w:spacing w:before="120" w:after="120" w:line="240" w:lineRule="auto"/>
        <w:jc w:val="both"/>
        <w:rPr>
          <w:rFonts w:ascii="Times New Roman" w:hAnsi="Times New Roman" w:cs="Times New Roman"/>
          <w:i/>
          <w:sz w:val="24"/>
          <w:lang w:val="bg-BG"/>
        </w:rPr>
      </w:pPr>
      <w:r w:rsidRPr="00513927">
        <w:rPr>
          <w:rFonts w:ascii="Times New Roman" w:hAnsi="Times New Roman" w:cs="Times New Roman"/>
          <w:i/>
          <w:sz w:val="24"/>
          <w:lang w:val="bg-BG"/>
        </w:rPr>
        <w:t>Характер на пребиваване в страната</w:t>
      </w:r>
    </w:p>
    <w:p w:rsidR="003D3952" w:rsidRPr="00513927" w:rsidRDefault="003D3952" w:rsidP="003D3952">
      <w:pPr>
        <w:spacing w:before="120" w:after="120" w:line="240" w:lineRule="auto"/>
        <w:jc w:val="both"/>
        <w:rPr>
          <w:rFonts w:ascii="Times New Roman" w:hAnsi="Times New Roman" w:cs="Times New Roman"/>
          <w:sz w:val="24"/>
          <w:lang w:val="bg-BG"/>
        </w:rPr>
      </w:pPr>
      <w:r w:rsidRPr="00513927">
        <w:rPr>
          <w:rFonts w:ascii="Times New Roman" w:hAnsi="Times New Roman" w:cs="Times New Roman"/>
          <w:sz w:val="24"/>
          <w:lang w:val="bg-BG"/>
        </w:rPr>
        <w:t xml:space="preserve">Постоянен вид за страната. Размножителният период е май-юни. Гнезди в хралупи на височина 8-30 м. Гнездовата камера се издълбава в ствола на дърво с диаметър над 40 cm и на височина над 4 m, или се използват стари гнездови камери и хралупи за нощуване. Отворът на хралупата правоъгълен. В планински букови гори има плътност от около 10 инд./100 ха, а в горите от бяла мура, черна мура и черен бор до 2 инд./100 ха. (Нанкинов и др., 1997). Участъците на двойките в стари иглолистни гори е около 300 ха, в букови – 400 и в дъбови 500–600 ха. В гори с малко отмиращи и едроразмерни дървета участъкът на една двойка е на площ 1000–1600 ха (Спиридонов и др. в Червена книга, 2015). </w:t>
      </w:r>
    </w:p>
    <w:p w:rsidR="003D3952" w:rsidRPr="00513927" w:rsidRDefault="003D3952" w:rsidP="003D3952">
      <w:pPr>
        <w:spacing w:before="120" w:after="120" w:line="240" w:lineRule="auto"/>
        <w:jc w:val="both"/>
        <w:rPr>
          <w:rFonts w:ascii="Times New Roman" w:hAnsi="Times New Roman" w:cs="Times New Roman"/>
          <w:i/>
          <w:sz w:val="24"/>
          <w:lang w:val="bg-BG"/>
        </w:rPr>
      </w:pPr>
      <w:r w:rsidRPr="00513927">
        <w:rPr>
          <w:rFonts w:ascii="Times New Roman" w:hAnsi="Times New Roman" w:cs="Times New Roman"/>
          <w:i/>
          <w:sz w:val="24"/>
          <w:lang w:val="bg-BG"/>
        </w:rPr>
        <w:t>Характерно местообитание</w:t>
      </w:r>
    </w:p>
    <w:p w:rsidR="003D3952" w:rsidRPr="00513927" w:rsidRDefault="003D3952" w:rsidP="003D3952">
      <w:pPr>
        <w:spacing w:before="120" w:after="120" w:line="240" w:lineRule="auto"/>
        <w:jc w:val="both"/>
        <w:rPr>
          <w:rFonts w:ascii="Times New Roman" w:hAnsi="Times New Roman" w:cs="Times New Roman"/>
          <w:sz w:val="24"/>
          <w:lang w:val="bg-BG"/>
        </w:rPr>
      </w:pPr>
      <w:r w:rsidRPr="00513927">
        <w:rPr>
          <w:rFonts w:ascii="Times New Roman" w:hAnsi="Times New Roman" w:cs="Times New Roman"/>
          <w:sz w:val="24"/>
          <w:lang w:val="bg-BG"/>
        </w:rPr>
        <w:t>Гнезди в стари иглолистни, широколистни гори (планински букови) и смесени и гори, а също и алувиални и много влажни гори и храсталаци. По-рядко в стари градски паркове и градини (особено такива от лесопарков тип) и в крайречни пояси ивици дървета, храсти и мозайки от тях. Разпространен до 2100 м. надморска височина. Проучване на избора на местообитания в Алпите показва, че черният кълвач предпочита  бял бор (</w:t>
      </w:r>
      <w:r w:rsidRPr="00513927">
        <w:rPr>
          <w:rFonts w:ascii="Times New Roman" w:hAnsi="Times New Roman" w:cs="Times New Roman"/>
          <w:i/>
          <w:sz w:val="24"/>
          <w:lang w:val="bg-BG"/>
        </w:rPr>
        <w:t>Pinus sylvestris</w:t>
      </w:r>
      <w:r w:rsidRPr="00513927">
        <w:rPr>
          <w:rFonts w:ascii="Times New Roman" w:hAnsi="Times New Roman" w:cs="Times New Roman"/>
          <w:sz w:val="24"/>
          <w:lang w:val="bg-BG"/>
        </w:rPr>
        <w:t>) за хранене, вероятно поради изобилието от мравки и обикновен бук (</w:t>
      </w:r>
      <w:r w:rsidRPr="00513927">
        <w:rPr>
          <w:rFonts w:ascii="Times New Roman" w:hAnsi="Times New Roman" w:cs="Times New Roman"/>
          <w:i/>
          <w:sz w:val="24"/>
          <w:lang w:val="bg-BG"/>
        </w:rPr>
        <w:t>Fagus sylvatica</w:t>
      </w:r>
      <w:r w:rsidRPr="00513927">
        <w:rPr>
          <w:rFonts w:ascii="Times New Roman" w:hAnsi="Times New Roman" w:cs="Times New Roman"/>
          <w:sz w:val="24"/>
          <w:lang w:val="bg-BG"/>
        </w:rPr>
        <w:t xml:space="preserve">) за гнездене и нощуване (Bocca et al., 2007).  Видът предпочита гори в по-късни етапи на сукцесия - високи дървета с голям диаметър, повече мъртви дървесни отломки, особено големи дънери, гъсти корони на дърветата (Khanaposhtani et al., 2012). </w:t>
      </w:r>
    </w:p>
    <w:p w:rsidR="003D3952" w:rsidRPr="00513927" w:rsidRDefault="003D3952" w:rsidP="003D3952">
      <w:pPr>
        <w:spacing w:before="120" w:after="120" w:line="240" w:lineRule="auto"/>
        <w:jc w:val="both"/>
        <w:rPr>
          <w:rFonts w:ascii="Times New Roman" w:hAnsi="Times New Roman" w:cs="Times New Roman"/>
          <w:i/>
          <w:sz w:val="24"/>
          <w:lang w:val="bg-BG"/>
        </w:rPr>
      </w:pPr>
      <w:r w:rsidRPr="00513927">
        <w:rPr>
          <w:rFonts w:ascii="Times New Roman" w:hAnsi="Times New Roman" w:cs="Times New Roman"/>
          <w:i/>
          <w:sz w:val="24"/>
          <w:lang w:val="bg-BG"/>
        </w:rPr>
        <w:t>Хранене</w:t>
      </w:r>
    </w:p>
    <w:p w:rsidR="003D3952" w:rsidRPr="00513927" w:rsidRDefault="003D3952" w:rsidP="003D3952">
      <w:pPr>
        <w:spacing w:before="120" w:after="120" w:line="240" w:lineRule="auto"/>
        <w:jc w:val="both"/>
        <w:rPr>
          <w:rFonts w:ascii="Times New Roman" w:hAnsi="Times New Roman" w:cs="Times New Roman"/>
          <w:sz w:val="24"/>
          <w:lang w:val="bg-BG"/>
        </w:rPr>
      </w:pPr>
      <w:r w:rsidRPr="00513927">
        <w:rPr>
          <w:rFonts w:ascii="Times New Roman" w:hAnsi="Times New Roman" w:cs="Times New Roman"/>
          <w:sz w:val="24"/>
          <w:lang w:val="bg-BG"/>
        </w:rPr>
        <w:t>Хранят с яйца, ларви и възрастни короеди, ликоеди, хоботници, сечковци, листоеди, мравки и др., по-рядко използва семена на широколистни и иглолистни дървета (Нанкинов и др., 1997).</w:t>
      </w:r>
    </w:p>
    <w:p w:rsidR="003D3952" w:rsidRPr="00513927" w:rsidRDefault="003D3952" w:rsidP="003D3952">
      <w:pPr>
        <w:spacing w:before="120" w:after="120" w:line="240" w:lineRule="auto"/>
        <w:jc w:val="both"/>
        <w:rPr>
          <w:rFonts w:ascii="Times New Roman" w:hAnsi="Times New Roman" w:cs="Times New Roman"/>
          <w:b/>
          <w:sz w:val="24"/>
          <w:lang w:val="bg-BG"/>
        </w:rPr>
      </w:pPr>
      <w:r>
        <w:rPr>
          <w:rFonts w:ascii="Times New Roman" w:hAnsi="Times New Roman" w:cs="Times New Roman"/>
          <w:b/>
          <w:sz w:val="24"/>
          <w:lang w:val="bg-BG"/>
        </w:rPr>
        <w:t xml:space="preserve">2. </w:t>
      </w:r>
      <w:r w:rsidRPr="00513927">
        <w:rPr>
          <w:rFonts w:ascii="Times New Roman" w:hAnsi="Times New Roman" w:cs="Times New Roman"/>
          <w:b/>
          <w:sz w:val="24"/>
          <w:lang w:val="bg-BG"/>
        </w:rPr>
        <w:t>Разпространение, природозащитно състояние и тенденции в популацията на вида на национално ниво</w:t>
      </w:r>
    </w:p>
    <w:p w:rsidR="003D3952" w:rsidRPr="00513927" w:rsidRDefault="003D3952" w:rsidP="003D3952">
      <w:pPr>
        <w:spacing w:before="120" w:after="120" w:line="240" w:lineRule="auto"/>
        <w:jc w:val="both"/>
        <w:rPr>
          <w:rFonts w:ascii="Times New Roman" w:hAnsi="Times New Roman" w:cs="Times New Roman"/>
          <w:sz w:val="24"/>
          <w:lang w:val="bg-BG"/>
        </w:rPr>
      </w:pPr>
      <w:r w:rsidRPr="00513927">
        <w:rPr>
          <w:rFonts w:ascii="Times New Roman" w:hAnsi="Times New Roman" w:cs="Times New Roman"/>
          <w:sz w:val="24"/>
          <w:lang w:val="bg-BG"/>
        </w:rPr>
        <w:t>С петнисто разпространение в планинските гористи части на страната – Рило-Родопския масив, Стара планина, Средна гора, Витоша и околните ѝ планини, Странджа и др., до горната граница на гората. Разпръснато или групирано в съседни квадрати в равнинните райони с гори (Лудогорие, Добруджа, крайбрежието на р. Дунав и някои части на Дунавската равнина, Тракийската низина и др.) (Янков, ред., 2007).</w:t>
      </w:r>
    </w:p>
    <w:p w:rsidR="003D3952" w:rsidRPr="00513927" w:rsidRDefault="003D3952" w:rsidP="003D3952">
      <w:pPr>
        <w:spacing w:before="120" w:after="120" w:line="240" w:lineRule="auto"/>
        <w:jc w:val="both"/>
        <w:rPr>
          <w:rFonts w:ascii="Times New Roman" w:hAnsi="Times New Roman" w:cs="Times New Roman"/>
          <w:sz w:val="24"/>
          <w:lang w:val="bg-BG"/>
        </w:rPr>
      </w:pPr>
      <w:r w:rsidRPr="00513927">
        <w:rPr>
          <w:rFonts w:ascii="Times New Roman" w:hAnsi="Times New Roman" w:cs="Times New Roman"/>
          <w:sz w:val="24"/>
          <w:lang w:val="bg-BG"/>
        </w:rPr>
        <w:t>Защитен вид по ЗБР (Приложения 2 и 3). Включен в Приложение 1 на Директивата за птиците.  Според IUCN – LC (Least Concern), за територията на континентална Европа – LC (Least Concern).  В Европа популацията му е стабилна. Включен в Червената книга на Р България (2015) в категория „уязвим“.</w:t>
      </w:r>
    </w:p>
    <w:p w:rsidR="003D3952" w:rsidRPr="00513927" w:rsidRDefault="003D3952" w:rsidP="003D3952">
      <w:pPr>
        <w:spacing w:before="120" w:after="120" w:line="240" w:lineRule="auto"/>
        <w:jc w:val="both"/>
        <w:rPr>
          <w:rFonts w:ascii="Times New Roman" w:hAnsi="Times New Roman" w:cs="Times New Roman"/>
          <w:i/>
          <w:sz w:val="24"/>
          <w:lang w:val="bg-BG"/>
        </w:rPr>
      </w:pPr>
      <w:r w:rsidRPr="00513927">
        <w:rPr>
          <w:rFonts w:ascii="Times New Roman" w:hAnsi="Times New Roman" w:cs="Times New Roman"/>
          <w:sz w:val="24"/>
          <w:lang w:val="bg-BG"/>
        </w:rPr>
        <w:t xml:space="preserve">Съгласно докладването през 2019 г. (за периода 2013-2018 г.), видът се опазва като </w:t>
      </w:r>
      <w:r w:rsidRPr="00513927">
        <w:rPr>
          <w:rFonts w:ascii="Times New Roman" w:hAnsi="Times New Roman" w:cs="Times New Roman"/>
          <w:b/>
          <w:sz w:val="24"/>
          <w:lang w:val="bg-BG"/>
        </w:rPr>
        <w:t>гнездящ</w:t>
      </w:r>
      <w:r>
        <w:rPr>
          <w:rFonts w:ascii="Times New Roman" w:hAnsi="Times New Roman" w:cs="Times New Roman"/>
          <w:b/>
          <w:sz w:val="24"/>
          <w:lang w:val="bg-BG"/>
        </w:rPr>
        <w:t xml:space="preserve"> </w:t>
      </w:r>
      <w:r>
        <w:rPr>
          <w:rFonts w:ascii="Times New Roman" w:hAnsi="Times New Roman" w:cs="Times New Roman"/>
          <w:b/>
          <w:sz w:val="24"/>
        </w:rPr>
        <w:t>(</w:t>
      </w:r>
      <w:r>
        <w:rPr>
          <w:rFonts w:ascii="Times New Roman" w:hAnsi="Times New Roman" w:cs="Times New Roman"/>
          <w:b/>
          <w:sz w:val="24"/>
          <w:lang w:val="bg-BG"/>
        </w:rPr>
        <w:t>постоянен</w:t>
      </w:r>
      <w:r>
        <w:rPr>
          <w:rFonts w:ascii="Times New Roman" w:hAnsi="Times New Roman" w:cs="Times New Roman"/>
          <w:b/>
          <w:sz w:val="24"/>
        </w:rPr>
        <w:t>)</w:t>
      </w:r>
      <w:r w:rsidRPr="00513927">
        <w:rPr>
          <w:rFonts w:ascii="Times New Roman" w:hAnsi="Times New Roman" w:cs="Times New Roman"/>
          <w:sz w:val="24"/>
          <w:lang w:val="bg-BG"/>
        </w:rPr>
        <w:t xml:space="preserve"> с популация между 4500 и 8000 двойки. Краткосрочната популационна тенденция (2000-2018 г.) и дългосрочната (1980-2018 г.) тенденция са увеличаващи се. Посочени са следните заплахи: B02; B03.</w:t>
      </w:r>
    </w:p>
    <w:p w:rsidR="003D3952" w:rsidRPr="00513927" w:rsidRDefault="003D3952" w:rsidP="003D3952">
      <w:pPr>
        <w:spacing w:before="120" w:after="120" w:line="240" w:lineRule="auto"/>
        <w:jc w:val="both"/>
        <w:rPr>
          <w:rFonts w:ascii="Times New Roman" w:hAnsi="Times New Roman" w:cs="Times New Roman"/>
          <w:sz w:val="24"/>
          <w:lang w:val="bg-BG"/>
        </w:rPr>
      </w:pPr>
      <w:r w:rsidRPr="00513927">
        <w:rPr>
          <w:rFonts w:ascii="Times New Roman" w:hAnsi="Times New Roman" w:cs="Times New Roman"/>
          <w:sz w:val="24"/>
          <w:lang w:val="bg-BG"/>
        </w:rPr>
        <w:t xml:space="preserve">В Червената книга (2015) са посочени като заплахи изсичането на старите гори и санитарните сечи. Намаляване на хранителната база, в частност на червената мравка. </w:t>
      </w:r>
      <w:r w:rsidRPr="00513927">
        <w:rPr>
          <w:rFonts w:ascii="Times New Roman" w:hAnsi="Times New Roman" w:cs="Times New Roman"/>
          <w:sz w:val="24"/>
          <w:lang w:val="bg-BG"/>
        </w:rPr>
        <w:lastRenderedPageBreak/>
        <w:t>Конкуренцията на сивия, белогърбия и зеления кълвач. Тясната специализация към храна и местообитание.</w:t>
      </w:r>
    </w:p>
    <w:p w:rsidR="003D3952" w:rsidRPr="003E6680" w:rsidRDefault="003D3952" w:rsidP="003D3952">
      <w:pPr>
        <w:spacing w:before="120" w:after="120" w:line="240" w:lineRule="auto"/>
        <w:jc w:val="both"/>
        <w:rPr>
          <w:rFonts w:ascii="Times New Roman" w:hAnsi="Times New Roman" w:cs="Times New Roman"/>
          <w:b/>
          <w:bCs/>
          <w:color w:val="000000" w:themeColor="text1"/>
          <w:sz w:val="24"/>
          <w:lang w:val="bg-BG"/>
        </w:rPr>
      </w:pPr>
      <w:r>
        <w:rPr>
          <w:rFonts w:ascii="Times New Roman" w:hAnsi="Times New Roman" w:cs="Times New Roman"/>
          <w:b/>
          <w:bCs/>
          <w:color w:val="000000" w:themeColor="text1"/>
          <w:sz w:val="24"/>
          <w:lang w:val="bg-BG"/>
        </w:rPr>
        <w:t xml:space="preserve">3. </w:t>
      </w:r>
      <w:r w:rsidRPr="003E6680">
        <w:rPr>
          <w:rFonts w:ascii="Times New Roman" w:hAnsi="Times New Roman" w:cs="Times New Roman"/>
          <w:b/>
          <w:bCs/>
          <w:color w:val="000000" w:themeColor="text1"/>
          <w:sz w:val="24"/>
          <w:lang w:val="bg-BG"/>
        </w:rPr>
        <w:t>Състояние в специална защитена зона (СЗЗ) BG0002065 „Блато Малък Преславец“</w:t>
      </w:r>
    </w:p>
    <w:p w:rsidR="003D3952" w:rsidRPr="00513927" w:rsidRDefault="003D3952" w:rsidP="003D3952">
      <w:pPr>
        <w:spacing w:before="120" w:after="120" w:line="240" w:lineRule="auto"/>
        <w:jc w:val="both"/>
        <w:rPr>
          <w:rFonts w:ascii="Times New Roman" w:hAnsi="Times New Roman" w:cs="Times New Roman"/>
          <w:color w:val="000000" w:themeColor="text1"/>
          <w:sz w:val="24"/>
          <w:lang w:val="bg-BG"/>
        </w:rPr>
      </w:pPr>
      <w:r w:rsidRPr="00513927">
        <w:rPr>
          <w:rFonts w:ascii="Times New Roman" w:hAnsi="Times New Roman" w:cs="Times New Roman"/>
          <w:color w:val="000000" w:themeColor="text1"/>
          <w:sz w:val="24"/>
          <w:lang w:val="bg-BG"/>
        </w:rPr>
        <w:t xml:space="preserve">Съгласно стандартния формуляр за данни на зоната вида е </w:t>
      </w:r>
      <w:r w:rsidRPr="00513927">
        <w:rPr>
          <w:rFonts w:ascii="Times New Roman" w:hAnsi="Times New Roman" w:cs="Times New Roman"/>
          <w:b/>
          <w:color w:val="000000" w:themeColor="text1"/>
          <w:sz w:val="24"/>
          <w:lang w:val="bg-BG"/>
        </w:rPr>
        <w:t xml:space="preserve">гнездящ </w:t>
      </w:r>
      <w:r w:rsidRPr="00513927">
        <w:rPr>
          <w:rFonts w:ascii="Times New Roman" w:hAnsi="Times New Roman" w:cs="Times New Roman"/>
          <w:b/>
          <w:color w:val="000000" w:themeColor="text1"/>
          <w:sz w:val="24"/>
        </w:rPr>
        <w:t>(</w:t>
      </w:r>
      <w:r w:rsidRPr="00513927">
        <w:rPr>
          <w:rFonts w:ascii="Times New Roman" w:hAnsi="Times New Roman" w:cs="Times New Roman"/>
          <w:b/>
          <w:color w:val="000000" w:themeColor="text1"/>
          <w:sz w:val="24"/>
          <w:lang w:val="bg-BG"/>
        </w:rPr>
        <w:t>постоянен</w:t>
      </w:r>
      <w:r w:rsidRPr="00513927">
        <w:rPr>
          <w:rFonts w:ascii="Times New Roman" w:hAnsi="Times New Roman" w:cs="Times New Roman"/>
          <w:b/>
          <w:color w:val="000000" w:themeColor="text1"/>
          <w:sz w:val="24"/>
        </w:rPr>
        <w:t>)</w:t>
      </w:r>
      <w:r w:rsidRPr="00513927">
        <w:rPr>
          <w:rFonts w:ascii="Times New Roman" w:hAnsi="Times New Roman" w:cs="Times New Roman"/>
          <w:color w:val="000000" w:themeColor="text1"/>
          <w:sz w:val="24"/>
          <w:lang w:val="bg-BG"/>
        </w:rPr>
        <w:t xml:space="preserve">, като популацията се оценява на </w:t>
      </w:r>
      <w:r w:rsidRPr="00513927">
        <w:rPr>
          <w:rFonts w:ascii="Times New Roman" w:hAnsi="Times New Roman" w:cs="Times New Roman"/>
          <w:b/>
          <w:color w:val="000000" w:themeColor="text1"/>
          <w:sz w:val="24"/>
          <w:lang w:val="bg-BG"/>
        </w:rPr>
        <w:t>1-</w:t>
      </w:r>
      <w:r w:rsidRPr="003E6680">
        <w:rPr>
          <w:rFonts w:ascii="Times New Roman" w:hAnsi="Times New Roman" w:cs="Times New Roman"/>
          <w:b/>
          <w:color w:val="000000" w:themeColor="text1"/>
          <w:sz w:val="24"/>
          <w:lang w:val="bg-BG"/>
        </w:rPr>
        <w:t>1</w:t>
      </w:r>
      <w:r w:rsidRPr="00513927">
        <w:rPr>
          <w:rFonts w:ascii="Times New Roman" w:hAnsi="Times New Roman" w:cs="Times New Roman"/>
          <w:b/>
          <w:color w:val="000000" w:themeColor="text1"/>
          <w:sz w:val="24"/>
          <w:lang w:val="bg-BG"/>
        </w:rPr>
        <w:t xml:space="preserve"> двойки</w:t>
      </w:r>
      <w:r w:rsidRPr="00513927">
        <w:rPr>
          <w:rFonts w:ascii="Times New Roman" w:hAnsi="Times New Roman" w:cs="Times New Roman"/>
          <w:color w:val="000000" w:themeColor="text1"/>
          <w:sz w:val="24"/>
          <w:lang w:val="bg-BG"/>
        </w:rPr>
        <w:t xml:space="preserve">, което представлява </w:t>
      </w:r>
      <w:r w:rsidRPr="003E6680">
        <w:rPr>
          <w:rFonts w:ascii="Times New Roman" w:hAnsi="Times New Roman" w:cs="Times New Roman"/>
          <w:color w:val="000000" w:themeColor="text1"/>
          <w:sz w:val="24"/>
          <w:lang w:val="bg-BG"/>
        </w:rPr>
        <w:t>0,01-</w:t>
      </w:r>
      <w:r w:rsidRPr="00513927">
        <w:rPr>
          <w:rFonts w:ascii="Times New Roman" w:hAnsi="Times New Roman" w:cs="Times New Roman"/>
          <w:color w:val="000000" w:themeColor="text1"/>
          <w:sz w:val="24"/>
          <w:lang w:val="bg-BG"/>
        </w:rPr>
        <w:t>0,02 % от националната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3D3952" w:rsidRPr="003D3952" w:rsidRDefault="003D3952" w:rsidP="003D3952">
      <w:pPr>
        <w:spacing w:before="120" w:after="120" w:line="240" w:lineRule="auto"/>
        <w:jc w:val="both"/>
        <w:rPr>
          <w:rFonts w:ascii="Times New Roman" w:hAnsi="Times New Roman" w:cs="Times New Roman"/>
          <w:b/>
          <w:color w:val="000000" w:themeColor="text1"/>
          <w:sz w:val="24"/>
          <w:lang w:val="bg-BG"/>
        </w:rPr>
      </w:pPr>
      <w:r>
        <w:rPr>
          <w:rFonts w:ascii="Times New Roman" w:hAnsi="Times New Roman" w:cs="Times New Roman"/>
          <w:b/>
          <w:color w:val="000000" w:themeColor="text1"/>
          <w:sz w:val="24"/>
          <w:lang w:val="bg-BG"/>
        </w:rPr>
        <w:t xml:space="preserve">4. </w:t>
      </w:r>
      <w:r w:rsidRPr="003D3952">
        <w:rPr>
          <w:rFonts w:ascii="Times New Roman" w:hAnsi="Times New Roman" w:cs="Times New Roman"/>
          <w:b/>
          <w:color w:val="000000" w:themeColor="text1"/>
          <w:sz w:val="24"/>
          <w:lang w:val="bg-BG"/>
        </w:rPr>
        <w:t xml:space="preserve">Анализ на наличната информация </w:t>
      </w:r>
    </w:p>
    <w:p w:rsidR="003D3952" w:rsidRDefault="003D3952" w:rsidP="003D3952">
      <w:pPr>
        <w:spacing w:before="120" w:after="120" w:line="240" w:lineRule="auto"/>
        <w:jc w:val="both"/>
        <w:rPr>
          <w:rFonts w:ascii="Times New Roman" w:hAnsi="Times New Roman" w:cs="Times New Roman"/>
          <w:color w:val="000000" w:themeColor="text1"/>
          <w:sz w:val="24"/>
          <w:lang w:val="bg-BG"/>
        </w:rPr>
      </w:pPr>
      <w:r w:rsidRPr="00513927">
        <w:rPr>
          <w:rFonts w:ascii="Times New Roman" w:hAnsi="Times New Roman" w:cs="Times New Roman"/>
          <w:color w:val="000000" w:themeColor="text1"/>
          <w:sz w:val="24"/>
          <w:lang w:val="bg-BG"/>
        </w:rPr>
        <w:t>В ОВМ „</w:t>
      </w:r>
      <w:r w:rsidRPr="003E6680">
        <w:rPr>
          <w:rFonts w:ascii="Times New Roman" w:hAnsi="Times New Roman" w:cs="Times New Roman"/>
          <w:color w:val="000000" w:themeColor="text1"/>
          <w:sz w:val="24"/>
          <w:lang w:val="bg-BG"/>
        </w:rPr>
        <w:t>Блато Малък Преславец</w:t>
      </w:r>
      <w:r w:rsidRPr="00513927">
        <w:rPr>
          <w:rFonts w:ascii="Times New Roman" w:hAnsi="Times New Roman" w:cs="Times New Roman"/>
          <w:color w:val="000000" w:themeColor="text1"/>
          <w:sz w:val="24"/>
          <w:lang w:val="bg-BG"/>
        </w:rPr>
        <w:t xml:space="preserve">“ </w:t>
      </w:r>
      <w:r w:rsidRPr="003E6680">
        <w:rPr>
          <w:rFonts w:ascii="Times New Roman" w:hAnsi="Times New Roman" w:cs="Times New Roman"/>
          <w:color w:val="000000" w:themeColor="text1"/>
          <w:sz w:val="24"/>
          <w:lang w:val="bg-BG"/>
        </w:rPr>
        <w:t xml:space="preserve">не </w:t>
      </w:r>
      <w:r w:rsidRPr="00513927">
        <w:rPr>
          <w:rFonts w:ascii="Times New Roman" w:hAnsi="Times New Roman" w:cs="Times New Roman"/>
          <w:color w:val="000000" w:themeColor="text1"/>
          <w:sz w:val="24"/>
          <w:lang w:val="bg-BG"/>
        </w:rPr>
        <w:t xml:space="preserve">е посочена гнездова численост </w:t>
      </w:r>
      <w:r w:rsidRPr="00513927">
        <w:rPr>
          <w:rFonts w:ascii="Times New Roman" w:hAnsi="Times New Roman" w:cs="Times New Roman"/>
          <w:color w:val="000000" w:themeColor="text1"/>
          <w:sz w:val="24"/>
        </w:rPr>
        <w:t>(</w:t>
      </w:r>
      <w:r w:rsidRPr="00513927">
        <w:rPr>
          <w:rFonts w:ascii="Times New Roman" w:hAnsi="Times New Roman" w:cs="Times New Roman"/>
          <w:color w:val="000000" w:themeColor="text1"/>
          <w:sz w:val="24"/>
          <w:lang w:val="bg-BG"/>
        </w:rPr>
        <w:t>Костадинова и Граматиков, отг. ред., 2007</w:t>
      </w:r>
      <w:r w:rsidRPr="00513927">
        <w:rPr>
          <w:rFonts w:ascii="Times New Roman" w:hAnsi="Times New Roman" w:cs="Times New Roman"/>
          <w:color w:val="000000" w:themeColor="text1"/>
          <w:sz w:val="24"/>
        </w:rPr>
        <w:t>)</w:t>
      </w:r>
      <w:r w:rsidRPr="00513927">
        <w:rPr>
          <w:rFonts w:ascii="Times New Roman" w:hAnsi="Times New Roman" w:cs="Times New Roman"/>
          <w:color w:val="000000" w:themeColor="text1"/>
          <w:sz w:val="24"/>
          <w:lang w:val="bg-BG"/>
        </w:rPr>
        <w:t xml:space="preserve">. В средна Дунавска равнина е относително рядък гнездящ вид, по-често срещан през есенно-зимния период </w:t>
      </w:r>
      <w:r w:rsidRPr="00513927">
        <w:rPr>
          <w:rFonts w:ascii="Times New Roman" w:hAnsi="Times New Roman" w:cs="Times New Roman"/>
          <w:color w:val="000000" w:themeColor="text1"/>
          <w:sz w:val="24"/>
        </w:rPr>
        <w:t>(</w:t>
      </w:r>
      <w:r w:rsidRPr="00513927">
        <w:rPr>
          <w:rFonts w:ascii="Times New Roman" w:hAnsi="Times New Roman" w:cs="Times New Roman"/>
          <w:color w:val="000000" w:themeColor="text1"/>
          <w:sz w:val="24"/>
          <w:lang w:val="bg-BG"/>
        </w:rPr>
        <w:t>Шурулинков и др., 2005</w:t>
      </w:r>
      <w:r w:rsidRPr="00513927">
        <w:rPr>
          <w:rFonts w:ascii="Times New Roman" w:hAnsi="Times New Roman" w:cs="Times New Roman"/>
          <w:color w:val="000000" w:themeColor="text1"/>
          <w:sz w:val="24"/>
        </w:rPr>
        <w:t>)</w:t>
      </w:r>
      <w:r w:rsidRPr="00513927">
        <w:rPr>
          <w:rFonts w:ascii="Times New Roman" w:hAnsi="Times New Roman" w:cs="Times New Roman"/>
          <w:color w:val="000000" w:themeColor="text1"/>
          <w:sz w:val="24"/>
          <w:lang w:val="bg-BG"/>
        </w:rPr>
        <w:t xml:space="preserve">. </w:t>
      </w:r>
      <w:r>
        <w:rPr>
          <w:rFonts w:ascii="Times New Roman" w:hAnsi="Times New Roman" w:cs="Times New Roman"/>
          <w:color w:val="000000" w:themeColor="text1"/>
          <w:sz w:val="24"/>
          <w:lang w:val="bg-BG"/>
        </w:rPr>
        <w:t xml:space="preserve">По време на теренните наблюдения през гнездовия период на 2021 г. вида беше наблюдаван в зоната с численост 1 инд. На 20.05.2019 г. черният кълвач е бил регистриран в зоната отново с </w:t>
      </w:r>
      <w:r w:rsidRPr="00FD6326">
        <w:rPr>
          <w:rFonts w:ascii="Times New Roman" w:hAnsi="Times New Roman" w:cs="Times New Roman"/>
          <w:color w:val="000000" w:themeColor="text1"/>
          <w:sz w:val="24"/>
          <w:lang w:val="bg-BG"/>
        </w:rPr>
        <w:t>численост 1 инд.</w:t>
      </w:r>
      <w:r>
        <w:rPr>
          <w:rFonts w:ascii="Times New Roman" w:hAnsi="Times New Roman" w:cs="Times New Roman"/>
          <w:color w:val="000000" w:themeColor="text1"/>
          <w:sz w:val="24"/>
        </w:rPr>
        <w:t xml:space="preserve"> (eBird.org).</w:t>
      </w:r>
      <w:r w:rsidRPr="00FD6326">
        <w:rPr>
          <w:rFonts w:ascii="Times New Roman" w:hAnsi="Times New Roman" w:cs="Times New Roman"/>
          <w:color w:val="000000" w:themeColor="text1"/>
          <w:sz w:val="24"/>
          <w:lang w:val="bg-BG"/>
        </w:rPr>
        <w:t xml:space="preserve"> </w:t>
      </w:r>
      <w:r w:rsidRPr="00513927">
        <w:rPr>
          <w:rFonts w:ascii="Times New Roman" w:hAnsi="Times New Roman" w:cs="Times New Roman"/>
          <w:color w:val="000000" w:themeColor="text1"/>
          <w:sz w:val="24"/>
          <w:lang w:val="bg-BG"/>
        </w:rPr>
        <w:t xml:space="preserve">Предвид изискванията на вида за териториални участъци от средно 450 </w:t>
      </w:r>
      <w:r w:rsidRPr="00513927">
        <w:rPr>
          <w:rFonts w:ascii="Times New Roman" w:hAnsi="Times New Roman" w:cs="Times New Roman"/>
          <w:color w:val="000000" w:themeColor="text1"/>
          <w:sz w:val="24"/>
          <w:lang w:val="en-GB"/>
        </w:rPr>
        <w:t>ha /</w:t>
      </w:r>
      <w:r w:rsidRPr="00513927">
        <w:rPr>
          <w:rFonts w:ascii="Times New Roman" w:hAnsi="Times New Roman" w:cs="Times New Roman"/>
          <w:color w:val="000000" w:themeColor="text1"/>
          <w:sz w:val="24"/>
        </w:rPr>
        <w:t xml:space="preserve"> </w:t>
      </w:r>
      <w:r w:rsidRPr="00513927">
        <w:rPr>
          <w:rFonts w:ascii="Times New Roman" w:hAnsi="Times New Roman" w:cs="Times New Roman"/>
          <w:color w:val="000000" w:themeColor="text1"/>
          <w:sz w:val="24"/>
          <w:lang w:val="bg-BG"/>
        </w:rPr>
        <w:t>1 дв., по всяка вероятност, местообитанието в зоната едва ли ще може да поддържа повече от 1 двойка.</w:t>
      </w:r>
    </w:p>
    <w:p w:rsidR="003D3952" w:rsidRPr="00A11DCE" w:rsidRDefault="003D3952" w:rsidP="003D3952">
      <w:pPr>
        <w:spacing w:before="120" w:after="120" w:line="240" w:lineRule="auto"/>
        <w:jc w:val="both"/>
        <w:rPr>
          <w:rFonts w:ascii="Times New Roman" w:hAnsi="Times New Roman" w:cs="Times New Roman"/>
          <w:color w:val="000000" w:themeColor="text1"/>
          <w:sz w:val="24"/>
          <w:lang w:val="bg-BG"/>
        </w:rPr>
      </w:pPr>
      <w:r>
        <w:rPr>
          <w:rFonts w:ascii="Times New Roman" w:hAnsi="Times New Roman" w:cs="Times New Roman"/>
          <w:color w:val="000000" w:themeColor="text1"/>
          <w:sz w:val="24"/>
          <w:lang w:val="bg-BG"/>
        </w:rPr>
        <w:t>З</w:t>
      </w:r>
      <w:r w:rsidRPr="00A11DCE">
        <w:rPr>
          <w:rFonts w:ascii="Times New Roman" w:hAnsi="Times New Roman" w:cs="Times New Roman"/>
          <w:color w:val="000000" w:themeColor="text1"/>
          <w:sz w:val="24"/>
          <w:lang w:val="bg-BG"/>
        </w:rPr>
        <w:t xml:space="preserve">аплахи </w:t>
      </w:r>
      <w:r>
        <w:rPr>
          <w:rFonts w:ascii="Times New Roman" w:hAnsi="Times New Roman" w:cs="Times New Roman"/>
          <w:color w:val="000000" w:themeColor="text1"/>
          <w:sz w:val="24"/>
          <w:lang w:val="bg-BG"/>
        </w:rPr>
        <w:t xml:space="preserve">за вида в зоната може да са: </w:t>
      </w:r>
      <w:r w:rsidRPr="00A11DCE">
        <w:rPr>
          <w:rFonts w:ascii="Times New Roman" w:hAnsi="Times New Roman" w:cs="Times New Roman"/>
          <w:color w:val="000000" w:themeColor="text1"/>
          <w:sz w:val="24"/>
          <w:lang w:val="bg-BG"/>
        </w:rPr>
        <w:t xml:space="preserve">изсичането на </w:t>
      </w:r>
      <w:r>
        <w:rPr>
          <w:rFonts w:ascii="Times New Roman" w:hAnsi="Times New Roman" w:cs="Times New Roman"/>
          <w:color w:val="000000" w:themeColor="text1"/>
          <w:sz w:val="24"/>
          <w:lang w:val="bg-BG"/>
        </w:rPr>
        <w:t>старите гори и санитарните сечи;</w:t>
      </w:r>
      <w:r w:rsidRPr="00A11DCE">
        <w:rPr>
          <w:rFonts w:ascii="Times New Roman" w:hAnsi="Times New Roman" w:cs="Times New Roman"/>
          <w:color w:val="000000" w:themeColor="text1"/>
          <w:sz w:val="24"/>
          <w:lang w:val="bg-BG"/>
        </w:rPr>
        <w:t xml:space="preserve"> </w:t>
      </w:r>
      <w:r>
        <w:rPr>
          <w:rFonts w:ascii="Times New Roman" w:hAnsi="Times New Roman" w:cs="Times New Roman"/>
          <w:color w:val="000000" w:themeColor="text1"/>
          <w:sz w:val="24"/>
          <w:lang w:val="bg-BG"/>
        </w:rPr>
        <w:t>н</w:t>
      </w:r>
      <w:r w:rsidRPr="00A11DCE">
        <w:rPr>
          <w:rFonts w:ascii="Times New Roman" w:hAnsi="Times New Roman" w:cs="Times New Roman"/>
          <w:color w:val="000000" w:themeColor="text1"/>
          <w:sz w:val="24"/>
          <w:lang w:val="bg-BG"/>
        </w:rPr>
        <w:t>амаляване на хранителната база,</w:t>
      </w:r>
      <w:r>
        <w:rPr>
          <w:rFonts w:ascii="Times New Roman" w:hAnsi="Times New Roman" w:cs="Times New Roman"/>
          <w:color w:val="000000" w:themeColor="text1"/>
          <w:sz w:val="24"/>
          <w:lang w:val="bg-BG"/>
        </w:rPr>
        <w:t xml:space="preserve"> в частност на червената мравка;</w:t>
      </w:r>
      <w:r w:rsidRPr="00A11DCE">
        <w:rPr>
          <w:rFonts w:ascii="Times New Roman" w:hAnsi="Times New Roman" w:cs="Times New Roman"/>
          <w:color w:val="000000" w:themeColor="text1"/>
          <w:sz w:val="24"/>
          <w:lang w:val="bg-BG"/>
        </w:rPr>
        <w:t xml:space="preserve"> </w:t>
      </w:r>
      <w:r>
        <w:rPr>
          <w:rFonts w:ascii="Times New Roman" w:hAnsi="Times New Roman" w:cs="Times New Roman"/>
          <w:color w:val="000000" w:themeColor="text1"/>
          <w:sz w:val="24"/>
          <w:lang w:val="bg-BG"/>
        </w:rPr>
        <w:t>к</w:t>
      </w:r>
      <w:r w:rsidRPr="00A11DCE">
        <w:rPr>
          <w:rFonts w:ascii="Times New Roman" w:hAnsi="Times New Roman" w:cs="Times New Roman"/>
          <w:color w:val="000000" w:themeColor="text1"/>
          <w:sz w:val="24"/>
          <w:lang w:val="bg-BG"/>
        </w:rPr>
        <w:t>онкуренцията на сивия</w:t>
      </w:r>
      <w:r>
        <w:rPr>
          <w:rFonts w:ascii="Times New Roman" w:hAnsi="Times New Roman" w:cs="Times New Roman"/>
          <w:color w:val="000000" w:themeColor="text1"/>
          <w:sz w:val="24"/>
          <w:lang w:val="bg-BG"/>
        </w:rPr>
        <w:t xml:space="preserve"> и зеления кълвач;</w:t>
      </w:r>
      <w:r w:rsidRPr="00A11DCE">
        <w:rPr>
          <w:rFonts w:ascii="Times New Roman" w:hAnsi="Times New Roman" w:cs="Times New Roman"/>
          <w:color w:val="000000" w:themeColor="text1"/>
          <w:sz w:val="24"/>
          <w:lang w:val="bg-BG"/>
        </w:rPr>
        <w:t xml:space="preserve"> </w:t>
      </w:r>
      <w:r>
        <w:rPr>
          <w:rFonts w:ascii="Times New Roman" w:hAnsi="Times New Roman" w:cs="Times New Roman"/>
          <w:color w:val="000000" w:themeColor="text1"/>
          <w:sz w:val="24"/>
          <w:lang w:val="bg-BG"/>
        </w:rPr>
        <w:t>т</w:t>
      </w:r>
      <w:r w:rsidRPr="00A11DCE">
        <w:rPr>
          <w:rFonts w:ascii="Times New Roman" w:hAnsi="Times New Roman" w:cs="Times New Roman"/>
          <w:color w:val="000000" w:themeColor="text1"/>
          <w:sz w:val="24"/>
          <w:lang w:val="bg-BG"/>
        </w:rPr>
        <w:t>ясната специализация към храна и местообитание.</w:t>
      </w:r>
    </w:p>
    <w:p w:rsidR="003D3952" w:rsidRPr="00513927" w:rsidRDefault="003D3952" w:rsidP="003D3952">
      <w:pPr>
        <w:spacing w:before="120" w:after="120" w:line="240" w:lineRule="auto"/>
        <w:jc w:val="both"/>
        <w:rPr>
          <w:rFonts w:ascii="Times New Roman" w:hAnsi="Times New Roman" w:cs="Times New Roman"/>
          <w:b/>
          <w:sz w:val="24"/>
          <w:lang w:val="bg-BG"/>
        </w:rPr>
      </w:pPr>
      <w:r>
        <w:rPr>
          <w:rFonts w:ascii="Times New Roman" w:hAnsi="Times New Roman" w:cs="Times New Roman"/>
          <w:b/>
          <w:sz w:val="24"/>
          <w:lang w:val="bg-BG"/>
        </w:rPr>
        <w:t xml:space="preserve">5. </w:t>
      </w:r>
      <w:r w:rsidRPr="00513927">
        <w:rPr>
          <w:rFonts w:ascii="Times New Roman" w:hAnsi="Times New Roman" w:cs="Times New Roman"/>
          <w:b/>
          <w:sz w:val="24"/>
          <w:lang w:val="bg-BG"/>
        </w:rPr>
        <w:t>Цели за подобряване/поддържане на стабилна/нарастваща тенденция на популацията на вида в зоната</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76"/>
        <w:gridCol w:w="1418"/>
        <w:gridCol w:w="2551"/>
        <w:gridCol w:w="2552"/>
      </w:tblGrid>
      <w:tr w:rsidR="003D3952" w:rsidRPr="00513927" w:rsidTr="0035518F">
        <w:trPr>
          <w:tblHeader/>
          <w:jc w:val="center"/>
        </w:trPr>
        <w:tc>
          <w:tcPr>
            <w:tcW w:w="1696" w:type="dxa"/>
            <w:shd w:val="clear" w:color="auto" w:fill="B6DDE8"/>
            <w:vAlign w:val="center"/>
          </w:tcPr>
          <w:p w:rsidR="003D3952" w:rsidRPr="00513927" w:rsidRDefault="003D3952" w:rsidP="0035518F">
            <w:pPr>
              <w:spacing w:before="120" w:after="120"/>
              <w:jc w:val="both"/>
              <w:rPr>
                <w:rFonts w:ascii="Times New Roman" w:hAnsi="Times New Roman" w:cs="Times New Roman"/>
                <w:b/>
                <w:bCs/>
                <w:lang w:val="bg-BG"/>
              </w:rPr>
            </w:pPr>
            <w:r w:rsidRPr="00513927">
              <w:rPr>
                <w:rFonts w:ascii="Times New Roman" w:hAnsi="Times New Roman" w:cs="Times New Roman"/>
                <w:b/>
                <w:bCs/>
                <w:lang w:val="bg-BG"/>
              </w:rPr>
              <w:t>Параметър</w:t>
            </w:r>
          </w:p>
        </w:tc>
        <w:tc>
          <w:tcPr>
            <w:tcW w:w="1276" w:type="dxa"/>
            <w:shd w:val="clear" w:color="auto" w:fill="B6DDE8"/>
            <w:vAlign w:val="center"/>
          </w:tcPr>
          <w:p w:rsidR="003D3952" w:rsidRPr="00513927" w:rsidRDefault="003D3952" w:rsidP="0035518F">
            <w:pPr>
              <w:spacing w:before="120" w:after="120"/>
              <w:jc w:val="both"/>
              <w:rPr>
                <w:rFonts w:ascii="Times New Roman" w:hAnsi="Times New Roman" w:cs="Times New Roman"/>
                <w:b/>
                <w:bCs/>
                <w:lang w:val="bg-BG"/>
              </w:rPr>
            </w:pPr>
            <w:r w:rsidRPr="00513927">
              <w:rPr>
                <w:rFonts w:ascii="Times New Roman" w:hAnsi="Times New Roman" w:cs="Times New Roman"/>
                <w:b/>
                <w:bCs/>
                <w:lang w:val="bg-BG"/>
              </w:rPr>
              <w:t xml:space="preserve">Мерна единица </w:t>
            </w:r>
          </w:p>
        </w:tc>
        <w:tc>
          <w:tcPr>
            <w:tcW w:w="1418" w:type="dxa"/>
            <w:shd w:val="clear" w:color="auto" w:fill="B6DDE8"/>
            <w:vAlign w:val="center"/>
          </w:tcPr>
          <w:p w:rsidR="003D3952" w:rsidRPr="00513927" w:rsidRDefault="003D3952" w:rsidP="0035518F">
            <w:pPr>
              <w:spacing w:before="120" w:after="120"/>
              <w:jc w:val="both"/>
              <w:rPr>
                <w:rFonts w:ascii="Times New Roman" w:hAnsi="Times New Roman" w:cs="Times New Roman"/>
                <w:b/>
                <w:bCs/>
                <w:lang w:val="bg-BG"/>
              </w:rPr>
            </w:pPr>
            <w:r w:rsidRPr="00513927">
              <w:rPr>
                <w:rFonts w:ascii="Times New Roman" w:hAnsi="Times New Roman" w:cs="Times New Roman"/>
                <w:b/>
                <w:bCs/>
                <w:lang w:val="bg-BG"/>
              </w:rPr>
              <w:t xml:space="preserve">Целева стойност </w:t>
            </w:r>
          </w:p>
        </w:tc>
        <w:tc>
          <w:tcPr>
            <w:tcW w:w="2551" w:type="dxa"/>
            <w:shd w:val="clear" w:color="auto" w:fill="B6DDE8"/>
            <w:vAlign w:val="center"/>
          </w:tcPr>
          <w:p w:rsidR="003D3952" w:rsidRPr="00513927" w:rsidRDefault="003D3952" w:rsidP="0035518F">
            <w:pPr>
              <w:spacing w:before="120" w:after="120"/>
              <w:jc w:val="both"/>
              <w:rPr>
                <w:rFonts w:ascii="Times New Roman" w:hAnsi="Times New Roman" w:cs="Times New Roman"/>
                <w:b/>
                <w:bCs/>
                <w:lang w:val="bg-BG"/>
              </w:rPr>
            </w:pPr>
            <w:r w:rsidRPr="00513927">
              <w:rPr>
                <w:rFonts w:ascii="Times New Roman" w:hAnsi="Times New Roman" w:cs="Times New Roman"/>
                <w:b/>
                <w:bCs/>
                <w:lang w:val="bg-BG"/>
              </w:rPr>
              <w:t xml:space="preserve">Допълнителна информация </w:t>
            </w:r>
          </w:p>
        </w:tc>
        <w:tc>
          <w:tcPr>
            <w:tcW w:w="2552" w:type="dxa"/>
            <w:shd w:val="clear" w:color="auto" w:fill="B6DDE8"/>
            <w:vAlign w:val="center"/>
          </w:tcPr>
          <w:p w:rsidR="003D3952" w:rsidRPr="00513927" w:rsidRDefault="003D3952" w:rsidP="0035518F">
            <w:pPr>
              <w:spacing w:before="120" w:after="120"/>
              <w:jc w:val="both"/>
              <w:rPr>
                <w:rFonts w:ascii="Times New Roman" w:hAnsi="Times New Roman" w:cs="Times New Roman"/>
                <w:b/>
                <w:bCs/>
                <w:lang w:val="bg-BG"/>
              </w:rPr>
            </w:pPr>
            <w:r w:rsidRPr="00513927">
              <w:rPr>
                <w:rFonts w:ascii="Times New Roman" w:hAnsi="Times New Roman" w:cs="Times New Roman"/>
                <w:b/>
                <w:bCs/>
                <w:lang w:val="bg-BG"/>
              </w:rPr>
              <w:t xml:space="preserve">Специфични за зоната цели за опазване </w:t>
            </w:r>
          </w:p>
        </w:tc>
      </w:tr>
      <w:tr w:rsidR="003D3952" w:rsidRPr="00513927" w:rsidTr="0035518F">
        <w:trPr>
          <w:jc w:val="center"/>
        </w:trPr>
        <w:tc>
          <w:tcPr>
            <w:tcW w:w="1696" w:type="dxa"/>
            <w:shd w:val="clear" w:color="auto" w:fill="auto"/>
          </w:tcPr>
          <w:p w:rsidR="003D3952" w:rsidRPr="00513927" w:rsidRDefault="003D3952" w:rsidP="0035518F">
            <w:pPr>
              <w:spacing w:before="120" w:after="120"/>
              <w:jc w:val="both"/>
              <w:rPr>
                <w:rFonts w:ascii="Times New Roman" w:hAnsi="Times New Roman" w:cs="Times New Roman"/>
                <w:b/>
                <w:lang w:val="bg-BG"/>
              </w:rPr>
            </w:pPr>
            <w:r w:rsidRPr="00513927">
              <w:rPr>
                <w:rFonts w:ascii="Times New Roman" w:hAnsi="Times New Roman" w:cs="Times New Roman"/>
                <w:b/>
                <w:lang w:val="bg-BG"/>
              </w:rPr>
              <w:t xml:space="preserve">Популация: </w:t>
            </w:r>
            <w:r w:rsidRPr="00513927">
              <w:rPr>
                <w:rFonts w:ascii="Times New Roman" w:hAnsi="Times New Roman" w:cs="Times New Roman"/>
                <w:bCs/>
                <w:lang w:val="bg-BG"/>
              </w:rPr>
              <w:t>Размер на гнездящата популация</w:t>
            </w:r>
          </w:p>
        </w:tc>
        <w:tc>
          <w:tcPr>
            <w:tcW w:w="1276" w:type="dxa"/>
            <w:shd w:val="clear" w:color="auto" w:fill="auto"/>
          </w:tcPr>
          <w:p w:rsidR="003D3952" w:rsidRPr="00513927" w:rsidRDefault="003D3952" w:rsidP="0035518F">
            <w:pPr>
              <w:spacing w:before="120" w:after="120"/>
              <w:jc w:val="both"/>
              <w:rPr>
                <w:rFonts w:ascii="Times New Roman" w:hAnsi="Times New Roman" w:cs="Times New Roman"/>
                <w:lang w:val="bg-BG"/>
              </w:rPr>
            </w:pPr>
            <w:r w:rsidRPr="00513927">
              <w:rPr>
                <w:rFonts w:ascii="Times New Roman" w:hAnsi="Times New Roman" w:cs="Times New Roman"/>
                <w:lang w:val="bg-BG"/>
              </w:rPr>
              <w:t>Брой гнездящи двойки</w:t>
            </w:r>
          </w:p>
        </w:tc>
        <w:tc>
          <w:tcPr>
            <w:tcW w:w="1418" w:type="dxa"/>
            <w:shd w:val="clear" w:color="auto" w:fill="auto"/>
          </w:tcPr>
          <w:p w:rsidR="003D3952" w:rsidRPr="00513927" w:rsidRDefault="003D3952" w:rsidP="0035518F">
            <w:pPr>
              <w:spacing w:before="120" w:after="120"/>
              <w:jc w:val="both"/>
              <w:rPr>
                <w:rFonts w:ascii="Times New Roman" w:hAnsi="Times New Roman" w:cs="Times New Roman"/>
                <w:lang w:val="bg-BG"/>
              </w:rPr>
            </w:pPr>
            <w:r w:rsidRPr="00513927">
              <w:rPr>
                <w:rFonts w:ascii="Times New Roman" w:hAnsi="Times New Roman" w:cs="Times New Roman"/>
                <w:lang w:val="bg-BG"/>
              </w:rPr>
              <w:t xml:space="preserve">Най-малко  1 двойка </w:t>
            </w:r>
          </w:p>
        </w:tc>
        <w:tc>
          <w:tcPr>
            <w:tcW w:w="2551" w:type="dxa"/>
            <w:shd w:val="clear" w:color="auto" w:fill="auto"/>
          </w:tcPr>
          <w:p w:rsidR="003D3952" w:rsidRPr="00513927" w:rsidRDefault="003D3952" w:rsidP="0035518F">
            <w:pPr>
              <w:spacing w:before="120" w:after="120"/>
              <w:jc w:val="both"/>
              <w:rPr>
                <w:rFonts w:ascii="Times New Roman" w:hAnsi="Times New Roman" w:cs="Times New Roman"/>
                <w:lang w:val="bg-BG"/>
              </w:rPr>
            </w:pPr>
            <w:r w:rsidRPr="00513927">
              <w:rPr>
                <w:rFonts w:ascii="Times New Roman" w:hAnsi="Times New Roman" w:cs="Times New Roman"/>
                <w:lang w:val="bg-BG"/>
              </w:rPr>
              <w:t xml:space="preserve">Целевата стойност е определена на база </w:t>
            </w:r>
            <w:r w:rsidR="000C6B3E">
              <w:rPr>
                <w:rFonts w:ascii="Times New Roman" w:hAnsi="Times New Roman" w:cs="Times New Roman"/>
                <w:lang w:val="bg-BG"/>
              </w:rPr>
              <w:t>СФ</w:t>
            </w:r>
            <w:r w:rsidRPr="00513927">
              <w:rPr>
                <w:rFonts w:ascii="Times New Roman" w:hAnsi="Times New Roman" w:cs="Times New Roman"/>
                <w:lang w:val="bg-BG"/>
              </w:rPr>
              <w:t xml:space="preserve"> и теренните наблюдения през гнездовия период на 2021 г.</w:t>
            </w:r>
          </w:p>
        </w:tc>
        <w:tc>
          <w:tcPr>
            <w:tcW w:w="2552" w:type="dxa"/>
          </w:tcPr>
          <w:p w:rsidR="003D3952" w:rsidRPr="00513927" w:rsidRDefault="003D3952" w:rsidP="0035518F">
            <w:pPr>
              <w:spacing w:before="120" w:after="120"/>
              <w:jc w:val="both"/>
              <w:rPr>
                <w:rFonts w:ascii="Times New Roman" w:hAnsi="Times New Roman" w:cs="Times New Roman"/>
                <w:lang w:val="bg-BG"/>
              </w:rPr>
            </w:pPr>
            <w:r w:rsidRPr="00513927">
              <w:rPr>
                <w:rFonts w:ascii="Times New Roman" w:hAnsi="Times New Roman" w:cs="Times New Roman"/>
                <w:lang w:val="bg-BG"/>
              </w:rPr>
              <w:t>Поддържане на популацията на вида в зоната в размер от най-малко 1 гнездяща двойка.</w:t>
            </w:r>
          </w:p>
        </w:tc>
      </w:tr>
      <w:tr w:rsidR="003D3952" w:rsidRPr="00513927" w:rsidTr="0035518F">
        <w:trPr>
          <w:trHeight w:val="436"/>
          <w:jc w:val="center"/>
        </w:trPr>
        <w:tc>
          <w:tcPr>
            <w:tcW w:w="1696" w:type="dxa"/>
            <w:shd w:val="clear" w:color="auto" w:fill="auto"/>
          </w:tcPr>
          <w:p w:rsidR="003D3952" w:rsidRPr="00513927" w:rsidRDefault="003D3952" w:rsidP="0035518F">
            <w:pPr>
              <w:spacing w:before="120" w:after="120"/>
              <w:jc w:val="both"/>
              <w:rPr>
                <w:rFonts w:ascii="Times New Roman" w:hAnsi="Times New Roman" w:cs="Times New Roman"/>
                <w:b/>
                <w:lang w:val="bg-BG"/>
              </w:rPr>
            </w:pPr>
            <w:r w:rsidRPr="00513927">
              <w:rPr>
                <w:rFonts w:ascii="Times New Roman" w:hAnsi="Times New Roman" w:cs="Times New Roman"/>
                <w:b/>
                <w:lang w:val="bg-BG"/>
              </w:rPr>
              <w:t xml:space="preserve">Местообитание на вида: площ </w:t>
            </w:r>
            <w:r w:rsidRPr="00513927">
              <w:rPr>
                <w:rFonts w:ascii="Times New Roman" w:hAnsi="Times New Roman" w:cs="Times New Roman"/>
                <w:lang w:val="bg-BG"/>
              </w:rPr>
              <w:t xml:space="preserve">на подходящи местообитания за гнездене и търсене на храна; </w:t>
            </w:r>
          </w:p>
        </w:tc>
        <w:tc>
          <w:tcPr>
            <w:tcW w:w="1276" w:type="dxa"/>
            <w:shd w:val="clear" w:color="auto" w:fill="auto"/>
          </w:tcPr>
          <w:p w:rsidR="003D3952" w:rsidRPr="00513927" w:rsidRDefault="003D3952" w:rsidP="0035518F">
            <w:pPr>
              <w:spacing w:before="120" w:after="120"/>
              <w:jc w:val="both"/>
              <w:rPr>
                <w:rFonts w:ascii="Times New Roman" w:hAnsi="Times New Roman" w:cs="Times New Roman"/>
                <w:lang w:val="bg-BG"/>
              </w:rPr>
            </w:pPr>
            <w:r w:rsidRPr="00513927">
              <w:rPr>
                <w:rFonts w:ascii="Times New Roman" w:hAnsi="Times New Roman" w:cs="Times New Roman"/>
              </w:rPr>
              <w:t>ha</w:t>
            </w:r>
          </w:p>
          <w:p w:rsidR="003D3952" w:rsidRPr="00513927" w:rsidRDefault="003D3952" w:rsidP="0035518F">
            <w:pPr>
              <w:spacing w:before="120" w:after="120"/>
              <w:jc w:val="both"/>
              <w:rPr>
                <w:rFonts w:ascii="Times New Roman" w:hAnsi="Times New Roman" w:cs="Times New Roman"/>
                <w:lang w:val="bg-BG"/>
              </w:rPr>
            </w:pPr>
          </w:p>
        </w:tc>
        <w:tc>
          <w:tcPr>
            <w:tcW w:w="1418" w:type="dxa"/>
            <w:shd w:val="clear" w:color="auto" w:fill="auto"/>
          </w:tcPr>
          <w:p w:rsidR="003D3952" w:rsidRPr="00513927" w:rsidRDefault="003D3952" w:rsidP="003D3952">
            <w:pPr>
              <w:spacing w:before="120" w:after="120"/>
              <w:jc w:val="both"/>
              <w:rPr>
                <w:rFonts w:ascii="Times New Roman" w:hAnsi="Times New Roman" w:cs="Times New Roman"/>
                <w:lang w:val="bg-BG"/>
              </w:rPr>
            </w:pPr>
            <w:r>
              <w:rPr>
                <w:rFonts w:ascii="Times New Roman" w:hAnsi="Times New Roman" w:cs="Times New Roman"/>
                <w:lang w:val="bg-BG"/>
              </w:rPr>
              <w:t>най-малко</w:t>
            </w:r>
            <w:r w:rsidRPr="00513927">
              <w:rPr>
                <w:rFonts w:ascii="Times New Roman" w:hAnsi="Times New Roman" w:cs="Times New Roman"/>
                <w:lang w:val="bg-BG"/>
              </w:rPr>
              <w:t xml:space="preserve"> </w:t>
            </w:r>
            <w:r>
              <w:rPr>
                <w:rFonts w:ascii="Times New Roman" w:hAnsi="Times New Roman" w:cs="Times New Roman"/>
                <w:lang w:val="bg-BG"/>
              </w:rPr>
              <w:t>292</w:t>
            </w:r>
          </w:p>
        </w:tc>
        <w:tc>
          <w:tcPr>
            <w:tcW w:w="2551" w:type="dxa"/>
            <w:shd w:val="clear" w:color="auto" w:fill="auto"/>
          </w:tcPr>
          <w:p w:rsidR="003D3952" w:rsidRPr="00513927" w:rsidRDefault="003D3952" w:rsidP="0035518F">
            <w:pPr>
              <w:spacing w:before="120" w:after="120"/>
              <w:jc w:val="both"/>
              <w:rPr>
                <w:rFonts w:ascii="Times New Roman" w:hAnsi="Times New Roman" w:cs="Times New Roman"/>
                <w:lang w:val="bg-BG"/>
              </w:rPr>
            </w:pPr>
            <w:r w:rsidRPr="00513927">
              <w:rPr>
                <w:rFonts w:ascii="Times New Roman" w:hAnsi="Times New Roman" w:cs="Times New Roman"/>
                <w:lang w:val="bg-BG"/>
              </w:rPr>
              <w:t>Изчислена въз основа на % местообитание от широколистна естествена гора (</w:t>
            </w:r>
            <w:r w:rsidRPr="00513927">
              <w:rPr>
                <w:rFonts w:ascii="Times New Roman" w:hAnsi="Times New Roman" w:cs="Times New Roman"/>
                <w:lang w:val="en-GB"/>
              </w:rPr>
              <w:t>N16</w:t>
            </w:r>
            <w:r w:rsidRPr="00513927">
              <w:rPr>
                <w:rFonts w:ascii="Times New Roman" w:hAnsi="Times New Roman" w:cs="Times New Roman"/>
                <w:lang w:val="bg-BG"/>
              </w:rPr>
              <w:t>) в рамките на зоната</w:t>
            </w:r>
            <w:r w:rsidRPr="00513927">
              <w:rPr>
                <w:rFonts w:ascii="Times New Roman" w:hAnsi="Times New Roman" w:cs="Times New Roman"/>
                <w:lang w:val="en-GB"/>
              </w:rPr>
              <w:t>.</w:t>
            </w:r>
            <w:r w:rsidRPr="00513927">
              <w:rPr>
                <w:rFonts w:ascii="Times New Roman" w:hAnsi="Times New Roman" w:cs="Times New Roman"/>
                <w:lang w:val="bg-BG"/>
              </w:rPr>
              <w:t xml:space="preserve"> Площта на гнездовото и хранителното местообитание до голяма степен се припокриват. </w:t>
            </w:r>
          </w:p>
        </w:tc>
        <w:tc>
          <w:tcPr>
            <w:tcW w:w="2552" w:type="dxa"/>
          </w:tcPr>
          <w:p w:rsidR="003D3952" w:rsidRPr="00513927" w:rsidRDefault="003D3952" w:rsidP="0035518F">
            <w:pPr>
              <w:spacing w:before="120" w:after="120"/>
              <w:jc w:val="both"/>
              <w:rPr>
                <w:rFonts w:ascii="Times New Roman" w:hAnsi="Times New Roman" w:cs="Times New Roman"/>
                <w:lang w:val="bg-BG"/>
              </w:rPr>
            </w:pPr>
            <w:r w:rsidRPr="00513927">
              <w:rPr>
                <w:rFonts w:ascii="Times New Roman" w:hAnsi="Times New Roman" w:cs="Times New Roman"/>
                <w:lang w:val="bg-BG"/>
              </w:rPr>
              <w:t>Поддържане на подходящите места за гнездене на вида чрез: 1/ ограничаване на санитарните сечи в старите гори в зоната; 2/ при възобновителните сечи да бъдат оставяни по 25–30 стари дървета на 1 ха.</w:t>
            </w:r>
          </w:p>
        </w:tc>
      </w:tr>
      <w:tr w:rsidR="003D3952" w:rsidRPr="00513927" w:rsidTr="0035518F">
        <w:trPr>
          <w:trHeight w:val="436"/>
          <w:jc w:val="center"/>
        </w:trPr>
        <w:tc>
          <w:tcPr>
            <w:tcW w:w="1696" w:type="dxa"/>
            <w:shd w:val="clear" w:color="auto" w:fill="auto"/>
          </w:tcPr>
          <w:p w:rsidR="003D3952" w:rsidRPr="00513927" w:rsidRDefault="003D3952" w:rsidP="0035518F">
            <w:pPr>
              <w:spacing w:before="120" w:after="120"/>
              <w:jc w:val="both"/>
              <w:rPr>
                <w:rFonts w:ascii="Times New Roman" w:hAnsi="Times New Roman" w:cs="Times New Roman"/>
                <w:b/>
                <w:lang w:val="bg-BG"/>
              </w:rPr>
            </w:pPr>
            <w:r w:rsidRPr="00513927">
              <w:rPr>
                <w:rFonts w:ascii="Times New Roman" w:hAnsi="Times New Roman" w:cs="Times New Roman"/>
                <w:b/>
                <w:lang w:val="bg-BG"/>
              </w:rPr>
              <w:t>Местообитание на вида:</w:t>
            </w:r>
            <w:r w:rsidRPr="00513927">
              <w:rPr>
                <w:rFonts w:ascii="Times New Roman" w:hAnsi="Times New Roman" w:cs="Times New Roman"/>
                <w:lang w:val="bg-BG"/>
              </w:rPr>
              <w:t xml:space="preserve"> </w:t>
            </w:r>
            <w:r w:rsidRPr="00513927">
              <w:rPr>
                <w:rFonts w:ascii="Times New Roman" w:hAnsi="Times New Roman" w:cs="Times New Roman"/>
                <w:lang w:val="bg-BG"/>
              </w:rPr>
              <w:lastRenderedPageBreak/>
              <w:t>Качество на подходящото местообитание на вида</w:t>
            </w:r>
          </w:p>
        </w:tc>
        <w:tc>
          <w:tcPr>
            <w:tcW w:w="1276" w:type="dxa"/>
            <w:shd w:val="clear" w:color="auto" w:fill="auto"/>
          </w:tcPr>
          <w:p w:rsidR="003D3952" w:rsidRPr="00513927" w:rsidRDefault="003D3952" w:rsidP="0035518F">
            <w:pPr>
              <w:spacing w:before="120" w:after="120"/>
              <w:jc w:val="both"/>
              <w:rPr>
                <w:rFonts w:ascii="Times New Roman" w:hAnsi="Times New Roman" w:cs="Times New Roman"/>
                <w:lang w:val="bg-BG"/>
              </w:rPr>
            </w:pPr>
            <w:r w:rsidRPr="00513927">
              <w:rPr>
                <w:rFonts w:ascii="Times New Roman" w:hAnsi="Times New Roman" w:cs="Times New Roman"/>
                <w:lang w:val="bg-BG"/>
              </w:rPr>
              <w:lastRenderedPageBreak/>
              <w:t>Брой на подходящи</w:t>
            </w:r>
            <w:r w:rsidRPr="00513927">
              <w:rPr>
                <w:rFonts w:ascii="Times New Roman" w:hAnsi="Times New Roman" w:cs="Times New Roman"/>
                <w:lang w:val="bg-BG"/>
              </w:rPr>
              <w:lastRenderedPageBreak/>
              <w:t>те биотопни дървета с хралупи за гнездене</w:t>
            </w:r>
          </w:p>
        </w:tc>
        <w:tc>
          <w:tcPr>
            <w:tcW w:w="1418" w:type="dxa"/>
            <w:shd w:val="clear" w:color="auto" w:fill="auto"/>
          </w:tcPr>
          <w:p w:rsidR="003D3952" w:rsidRPr="00513927" w:rsidRDefault="003D3952" w:rsidP="0035518F">
            <w:pPr>
              <w:spacing w:before="120" w:after="120"/>
              <w:jc w:val="both"/>
              <w:rPr>
                <w:rFonts w:ascii="Times New Roman" w:hAnsi="Times New Roman" w:cs="Times New Roman"/>
                <w:lang w:val="en-GB"/>
              </w:rPr>
            </w:pPr>
            <w:r w:rsidRPr="00513927">
              <w:rPr>
                <w:rFonts w:ascii="Times New Roman" w:hAnsi="Times New Roman" w:cs="Times New Roman"/>
                <w:lang w:val="bg-BG"/>
              </w:rPr>
              <w:lastRenderedPageBreak/>
              <w:t xml:space="preserve">Най-малко 1 биотопно </w:t>
            </w:r>
            <w:r w:rsidRPr="00513927">
              <w:rPr>
                <w:rFonts w:ascii="Times New Roman" w:hAnsi="Times New Roman" w:cs="Times New Roman"/>
                <w:lang w:val="bg-BG"/>
              </w:rPr>
              <w:lastRenderedPageBreak/>
              <w:t>дърво/</w:t>
            </w:r>
            <w:r w:rsidRPr="00513927">
              <w:rPr>
                <w:rFonts w:ascii="Times New Roman" w:hAnsi="Times New Roman" w:cs="Times New Roman"/>
                <w:lang w:val="en-GB"/>
              </w:rPr>
              <w:t>ha</w:t>
            </w:r>
          </w:p>
        </w:tc>
        <w:tc>
          <w:tcPr>
            <w:tcW w:w="2551" w:type="dxa"/>
            <w:shd w:val="clear" w:color="auto" w:fill="auto"/>
          </w:tcPr>
          <w:p w:rsidR="003D3952" w:rsidRPr="00513927" w:rsidRDefault="003D3952" w:rsidP="0035518F">
            <w:pPr>
              <w:spacing w:before="120" w:after="120"/>
              <w:jc w:val="both"/>
              <w:rPr>
                <w:rFonts w:ascii="Times New Roman" w:hAnsi="Times New Roman" w:cs="Times New Roman"/>
                <w:lang w:val="bg-BG"/>
              </w:rPr>
            </w:pPr>
            <w:r w:rsidRPr="00513927">
              <w:rPr>
                <w:rFonts w:ascii="Times New Roman" w:hAnsi="Times New Roman" w:cs="Times New Roman"/>
                <w:lang w:val="bg-BG"/>
              </w:rPr>
              <w:lastRenderedPageBreak/>
              <w:t xml:space="preserve">Гнездовите камери в ствола на стари дървета </w:t>
            </w:r>
            <w:r w:rsidRPr="00513927">
              <w:rPr>
                <w:rFonts w:ascii="Times New Roman" w:hAnsi="Times New Roman" w:cs="Times New Roman"/>
                <w:lang w:val="bg-BG"/>
              </w:rPr>
              <w:lastRenderedPageBreak/>
              <w:t>(с дебелина над 40</w:t>
            </w:r>
            <w:r w:rsidRPr="00513927">
              <w:rPr>
                <w:rFonts w:ascii="Times New Roman" w:hAnsi="Times New Roman" w:cs="Times New Roman"/>
              </w:rPr>
              <w:t xml:space="preserve"> </w:t>
            </w:r>
            <w:r w:rsidRPr="00513927">
              <w:rPr>
                <w:rFonts w:ascii="Times New Roman" w:hAnsi="Times New Roman" w:cs="Times New Roman"/>
                <w:lang w:val="en-GB"/>
              </w:rPr>
              <w:t xml:space="preserve">cm </w:t>
            </w:r>
            <w:r w:rsidRPr="00513927">
              <w:rPr>
                <w:rFonts w:ascii="Times New Roman" w:hAnsi="Times New Roman" w:cs="Times New Roman"/>
                <w:lang w:val="bg-BG"/>
              </w:rPr>
              <w:t>в диаметър), които издълбава сам. На височина над 4-8 м от земята.</w:t>
            </w:r>
          </w:p>
        </w:tc>
        <w:tc>
          <w:tcPr>
            <w:tcW w:w="2552" w:type="dxa"/>
          </w:tcPr>
          <w:p w:rsidR="003D3952" w:rsidRPr="00513927" w:rsidRDefault="003D3952" w:rsidP="0035518F">
            <w:pPr>
              <w:spacing w:before="120" w:after="120"/>
              <w:jc w:val="both"/>
              <w:rPr>
                <w:rFonts w:ascii="Times New Roman" w:hAnsi="Times New Roman" w:cs="Times New Roman"/>
                <w:lang w:val="bg-BG"/>
              </w:rPr>
            </w:pPr>
            <w:r w:rsidRPr="00513927">
              <w:rPr>
                <w:rFonts w:ascii="Times New Roman" w:hAnsi="Times New Roman" w:cs="Times New Roman"/>
                <w:lang w:val="bg-BG"/>
              </w:rPr>
              <w:lastRenderedPageBreak/>
              <w:t xml:space="preserve">Междинна цел: да се изясни броя на </w:t>
            </w:r>
            <w:r w:rsidRPr="00513927">
              <w:rPr>
                <w:rFonts w:ascii="Times New Roman" w:hAnsi="Times New Roman" w:cs="Times New Roman"/>
                <w:lang w:val="bg-BG"/>
              </w:rPr>
              <w:lastRenderedPageBreak/>
              <w:t>подходящите за гнездене дървета в зоната до 2025 г.</w:t>
            </w:r>
          </w:p>
        </w:tc>
      </w:tr>
    </w:tbl>
    <w:p w:rsidR="003D3952" w:rsidRPr="003D3952" w:rsidRDefault="003D3952" w:rsidP="003D3952">
      <w:pPr>
        <w:spacing w:after="120"/>
        <w:rPr>
          <w:rFonts w:ascii="Times New Roman" w:hAnsi="Times New Roman" w:cs="Times New Roman"/>
          <w:b/>
          <w:bCs/>
          <w:sz w:val="24"/>
          <w:szCs w:val="24"/>
          <w:lang w:val="bg-BG"/>
        </w:rPr>
      </w:pPr>
      <w:r>
        <w:rPr>
          <w:rFonts w:ascii="Times New Roman" w:hAnsi="Times New Roman" w:cs="Times New Roman"/>
          <w:b/>
          <w:bCs/>
          <w:sz w:val="24"/>
          <w:szCs w:val="24"/>
          <w:lang w:val="bg-BG"/>
        </w:rPr>
        <w:lastRenderedPageBreak/>
        <w:t xml:space="preserve">6. </w:t>
      </w:r>
      <w:r w:rsidRPr="003D3952">
        <w:rPr>
          <w:rFonts w:ascii="Times New Roman" w:hAnsi="Times New Roman" w:cs="Times New Roman"/>
          <w:b/>
          <w:bCs/>
          <w:sz w:val="24"/>
          <w:szCs w:val="24"/>
          <w:lang w:val="bg-BG"/>
        </w:rPr>
        <w:t xml:space="preserve">Необходимост от промени в </w:t>
      </w:r>
      <w:r w:rsidR="000C6B3E">
        <w:rPr>
          <w:rFonts w:ascii="Times New Roman" w:hAnsi="Times New Roman" w:cs="Times New Roman"/>
          <w:b/>
          <w:bCs/>
          <w:sz w:val="24"/>
          <w:szCs w:val="24"/>
          <w:lang w:val="bg-BG"/>
        </w:rPr>
        <w:t>СФ</w:t>
      </w:r>
      <w:r w:rsidRPr="003D3952">
        <w:rPr>
          <w:rFonts w:ascii="Times New Roman" w:hAnsi="Times New Roman" w:cs="Times New Roman"/>
          <w:b/>
          <w:bCs/>
          <w:sz w:val="24"/>
          <w:szCs w:val="24"/>
          <w:lang w:val="bg-BG"/>
        </w:rPr>
        <w:t xml:space="preserve"> за СЗЗ BG0002065 „Блато Малък Преславец“</w:t>
      </w:r>
    </w:p>
    <w:p w:rsidR="003D3952" w:rsidRDefault="003D3952" w:rsidP="003D3952">
      <w:pPr>
        <w:spacing w:before="120" w:after="120"/>
        <w:jc w:val="both"/>
        <w:rPr>
          <w:rFonts w:ascii="Times New Roman" w:hAnsi="Times New Roman" w:cs="Times New Roman"/>
          <w:bCs/>
          <w:sz w:val="24"/>
          <w:lang w:val="bg-BG"/>
        </w:rPr>
      </w:pPr>
      <w:r>
        <w:rPr>
          <w:rFonts w:ascii="Times New Roman" w:hAnsi="Times New Roman" w:cs="Times New Roman"/>
          <w:bCs/>
          <w:sz w:val="24"/>
          <w:lang w:val="bg-BG"/>
        </w:rPr>
        <w:t>По отношение на гнездовата популация предлагаме да се промени минималната стойност на популацията от 1 дв. на 0 дв., тъй като площта на местообитанието не позволява в зоната да гнезди повече 1 двойка и освен това не е коректно минималната и максималната популация да са с еднаква численост.</w:t>
      </w:r>
    </w:p>
    <w:p w:rsidR="003D3952" w:rsidRPr="00A572B2" w:rsidRDefault="003D3952" w:rsidP="003D3952">
      <w:pPr>
        <w:spacing w:before="120" w:after="120"/>
        <w:jc w:val="both"/>
        <w:rPr>
          <w:rFonts w:ascii="Times New Roman" w:hAnsi="Times New Roman" w:cs="Times New Roman"/>
          <w:bCs/>
          <w:sz w:val="24"/>
          <w:lang w:val="bg-BG"/>
        </w:rPr>
      </w:pPr>
      <w:r>
        <w:rPr>
          <w:rFonts w:ascii="Times New Roman" w:hAnsi="Times New Roman" w:cs="Times New Roman"/>
          <w:bCs/>
          <w:sz w:val="24"/>
          <w:lang w:val="bg-BG"/>
        </w:rPr>
        <w:t xml:space="preserve">Необходимо е също да се направи проверка на процентното участие на отделните местообитания в зоната в т. </w:t>
      </w:r>
      <w:r>
        <w:rPr>
          <w:rFonts w:ascii="Times New Roman" w:hAnsi="Times New Roman" w:cs="Times New Roman"/>
          <w:bCs/>
          <w:sz w:val="24"/>
        </w:rPr>
        <w:t>General Site Character</w:t>
      </w:r>
      <w:r>
        <w:rPr>
          <w:rFonts w:ascii="Times New Roman" w:hAnsi="Times New Roman" w:cs="Times New Roman"/>
          <w:bCs/>
          <w:sz w:val="24"/>
          <w:lang w:val="bg-BG"/>
        </w:rPr>
        <w:t>, тъй като установихме, че широколистните листопадни гори в зоната са много повече от това, което е посочено в таблицата.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568"/>
        <w:gridCol w:w="328"/>
        <w:gridCol w:w="483"/>
        <w:gridCol w:w="350"/>
        <w:gridCol w:w="572"/>
        <w:gridCol w:w="605"/>
        <w:gridCol w:w="594"/>
        <w:gridCol w:w="578"/>
        <w:gridCol w:w="839"/>
        <w:gridCol w:w="950"/>
        <w:gridCol w:w="622"/>
        <w:gridCol w:w="522"/>
        <w:gridCol w:w="578"/>
      </w:tblGrid>
      <w:tr w:rsidR="003D3952" w:rsidRPr="00B40846" w:rsidTr="000C6B3E">
        <w:trPr>
          <w:jc w:val="center"/>
        </w:trPr>
        <w:tc>
          <w:tcPr>
            <w:tcW w:w="0" w:type="auto"/>
            <w:gridSpan w:val="5"/>
            <w:shd w:val="clear" w:color="auto" w:fill="D9D9D9" w:themeFill="background1" w:themeFillShade="D9"/>
            <w:vAlign w:val="center"/>
          </w:tcPr>
          <w:p w:rsidR="003D3952" w:rsidRPr="00B40846" w:rsidRDefault="003D3952" w:rsidP="0035518F">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Species</w:t>
            </w:r>
          </w:p>
        </w:tc>
        <w:tc>
          <w:tcPr>
            <w:tcW w:w="0" w:type="auto"/>
            <w:gridSpan w:val="6"/>
            <w:shd w:val="clear" w:color="auto" w:fill="D9D9D9" w:themeFill="background1" w:themeFillShade="D9"/>
            <w:vAlign w:val="center"/>
          </w:tcPr>
          <w:p w:rsidR="003D3952" w:rsidRPr="00B40846" w:rsidRDefault="003D3952" w:rsidP="0035518F">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Population in the site</w:t>
            </w:r>
          </w:p>
        </w:tc>
        <w:tc>
          <w:tcPr>
            <w:tcW w:w="0" w:type="auto"/>
            <w:gridSpan w:val="4"/>
            <w:shd w:val="clear" w:color="auto" w:fill="D9D9D9" w:themeFill="background1" w:themeFillShade="D9"/>
            <w:vAlign w:val="center"/>
          </w:tcPr>
          <w:p w:rsidR="003D3952" w:rsidRPr="00B40846" w:rsidRDefault="003D3952" w:rsidP="0035518F">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Site assessment</w:t>
            </w:r>
          </w:p>
        </w:tc>
      </w:tr>
      <w:tr w:rsidR="003D3952" w:rsidRPr="00B40846" w:rsidTr="000C6B3E">
        <w:trPr>
          <w:jc w:val="center"/>
        </w:trPr>
        <w:tc>
          <w:tcPr>
            <w:tcW w:w="0" w:type="auto"/>
            <w:vMerge w:val="restart"/>
            <w:shd w:val="clear" w:color="auto" w:fill="D9D9D9" w:themeFill="background1" w:themeFillShade="D9"/>
            <w:vAlign w:val="center"/>
          </w:tcPr>
          <w:p w:rsidR="003D3952" w:rsidRPr="00B40846" w:rsidRDefault="003D3952" w:rsidP="0035518F">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G</w:t>
            </w:r>
          </w:p>
        </w:tc>
        <w:tc>
          <w:tcPr>
            <w:tcW w:w="0" w:type="auto"/>
            <w:vMerge w:val="restart"/>
            <w:shd w:val="clear" w:color="auto" w:fill="D9D9D9" w:themeFill="background1" w:themeFillShade="D9"/>
            <w:vAlign w:val="center"/>
          </w:tcPr>
          <w:p w:rsidR="003D3952" w:rsidRPr="00B40846" w:rsidRDefault="003D3952" w:rsidP="0035518F">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Code</w:t>
            </w:r>
          </w:p>
        </w:tc>
        <w:tc>
          <w:tcPr>
            <w:tcW w:w="0" w:type="auto"/>
            <w:vMerge w:val="restart"/>
            <w:shd w:val="clear" w:color="auto" w:fill="D9D9D9" w:themeFill="background1" w:themeFillShade="D9"/>
            <w:vAlign w:val="center"/>
          </w:tcPr>
          <w:p w:rsidR="003D3952" w:rsidRPr="00B40846" w:rsidRDefault="003D3952" w:rsidP="0035518F">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Scientific Name</w:t>
            </w:r>
          </w:p>
        </w:tc>
        <w:tc>
          <w:tcPr>
            <w:tcW w:w="0" w:type="auto"/>
            <w:vMerge w:val="restart"/>
            <w:shd w:val="clear" w:color="auto" w:fill="D9D9D9" w:themeFill="background1" w:themeFillShade="D9"/>
            <w:vAlign w:val="center"/>
          </w:tcPr>
          <w:p w:rsidR="003D3952" w:rsidRPr="00B40846" w:rsidRDefault="003D3952" w:rsidP="0035518F">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S</w:t>
            </w:r>
          </w:p>
        </w:tc>
        <w:tc>
          <w:tcPr>
            <w:tcW w:w="0" w:type="auto"/>
            <w:vMerge w:val="restart"/>
            <w:shd w:val="clear" w:color="auto" w:fill="D9D9D9" w:themeFill="background1" w:themeFillShade="D9"/>
            <w:vAlign w:val="center"/>
          </w:tcPr>
          <w:p w:rsidR="003D3952" w:rsidRPr="00B40846" w:rsidRDefault="003D3952" w:rsidP="0035518F">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NP</w:t>
            </w:r>
          </w:p>
        </w:tc>
        <w:tc>
          <w:tcPr>
            <w:tcW w:w="0" w:type="auto"/>
            <w:vMerge w:val="restart"/>
            <w:shd w:val="clear" w:color="auto" w:fill="D9D9D9" w:themeFill="background1" w:themeFillShade="D9"/>
            <w:vAlign w:val="center"/>
          </w:tcPr>
          <w:p w:rsidR="003D3952" w:rsidRPr="00B40846" w:rsidRDefault="003D3952" w:rsidP="0035518F">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T</w:t>
            </w:r>
          </w:p>
        </w:tc>
        <w:tc>
          <w:tcPr>
            <w:tcW w:w="0" w:type="auto"/>
            <w:gridSpan w:val="2"/>
            <w:shd w:val="clear" w:color="auto" w:fill="D9D9D9" w:themeFill="background1" w:themeFillShade="D9"/>
            <w:vAlign w:val="center"/>
          </w:tcPr>
          <w:p w:rsidR="003D3952" w:rsidRPr="00B40846" w:rsidRDefault="003D3952" w:rsidP="0035518F">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Size</w:t>
            </w:r>
          </w:p>
        </w:tc>
        <w:tc>
          <w:tcPr>
            <w:tcW w:w="0" w:type="auto"/>
            <w:vMerge w:val="restart"/>
            <w:shd w:val="clear" w:color="auto" w:fill="D9D9D9" w:themeFill="background1" w:themeFillShade="D9"/>
            <w:vAlign w:val="center"/>
          </w:tcPr>
          <w:p w:rsidR="003D3952" w:rsidRPr="00B40846" w:rsidRDefault="003D3952" w:rsidP="0035518F">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Unit</w:t>
            </w:r>
          </w:p>
        </w:tc>
        <w:tc>
          <w:tcPr>
            <w:tcW w:w="0" w:type="auto"/>
            <w:vMerge w:val="restart"/>
            <w:shd w:val="clear" w:color="auto" w:fill="D9D9D9" w:themeFill="background1" w:themeFillShade="D9"/>
            <w:vAlign w:val="center"/>
          </w:tcPr>
          <w:p w:rsidR="003D3952" w:rsidRPr="00B40846" w:rsidRDefault="003D3952" w:rsidP="0035518F">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Cat.</w:t>
            </w:r>
          </w:p>
        </w:tc>
        <w:tc>
          <w:tcPr>
            <w:tcW w:w="0" w:type="auto"/>
            <w:vMerge w:val="restart"/>
            <w:shd w:val="clear" w:color="auto" w:fill="D9D9D9" w:themeFill="background1" w:themeFillShade="D9"/>
            <w:vAlign w:val="center"/>
          </w:tcPr>
          <w:p w:rsidR="003D3952" w:rsidRPr="00B40846" w:rsidRDefault="003D3952" w:rsidP="0035518F">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D.qual.</w:t>
            </w:r>
          </w:p>
        </w:tc>
        <w:tc>
          <w:tcPr>
            <w:tcW w:w="0" w:type="auto"/>
            <w:shd w:val="clear" w:color="auto" w:fill="D9D9D9" w:themeFill="background1" w:themeFillShade="D9"/>
            <w:vAlign w:val="center"/>
          </w:tcPr>
          <w:p w:rsidR="003D3952" w:rsidRPr="00B40846" w:rsidRDefault="003D3952" w:rsidP="0035518F">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A/B/C/D</w:t>
            </w:r>
          </w:p>
        </w:tc>
        <w:tc>
          <w:tcPr>
            <w:tcW w:w="0" w:type="auto"/>
            <w:gridSpan w:val="3"/>
            <w:shd w:val="clear" w:color="auto" w:fill="D9D9D9" w:themeFill="background1" w:themeFillShade="D9"/>
            <w:vAlign w:val="center"/>
          </w:tcPr>
          <w:p w:rsidR="003D3952" w:rsidRPr="00B40846" w:rsidRDefault="003D3952" w:rsidP="0035518F">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A/B/C</w:t>
            </w:r>
          </w:p>
        </w:tc>
      </w:tr>
      <w:tr w:rsidR="003D3952" w:rsidRPr="00B40846" w:rsidTr="000C6B3E">
        <w:trPr>
          <w:jc w:val="center"/>
        </w:trPr>
        <w:tc>
          <w:tcPr>
            <w:tcW w:w="0" w:type="auto"/>
            <w:vMerge/>
            <w:shd w:val="clear" w:color="auto" w:fill="D9D9D9" w:themeFill="background1" w:themeFillShade="D9"/>
            <w:vAlign w:val="center"/>
          </w:tcPr>
          <w:p w:rsidR="003D3952" w:rsidRPr="00B40846" w:rsidRDefault="003D3952" w:rsidP="0035518F">
            <w:pPr>
              <w:spacing w:after="0" w:line="240" w:lineRule="auto"/>
              <w:jc w:val="both"/>
              <w:rPr>
                <w:rFonts w:ascii="Times New Roman" w:hAnsi="Times New Roman" w:cs="Times New Roman"/>
                <w:sz w:val="20"/>
                <w:lang w:val="bg-BG"/>
              </w:rPr>
            </w:pPr>
          </w:p>
        </w:tc>
        <w:tc>
          <w:tcPr>
            <w:tcW w:w="0" w:type="auto"/>
            <w:vMerge/>
            <w:shd w:val="clear" w:color="auto" w:fill="D9D9D9" w:themeFill="background1" w:themeFillShade="D9"/>
            <w:vAlign w:val="center"/>
          </w:tcPr>
          <w:p w:rsidR="003D3952" w:rsidRPr="00B40846" w:rsidRDefault="003D3952" w:rsidP="0035518F">
            <w:pPr>
              <w:spacing w:after="0" w:line="240" w:lineRule="auto"/>
              <w:jc w:val="both"/>
              <w:rPr>
                <w:rFonts w:ascii="Times New Roman" w:hAnsi="Times New Roman" w:cs="Times New Roman"/>
                <w:sz w:val="20"/>
                <w:lang w:val="bg-BG"/>
              </w:rPr>
            </w:pPr>
          </w:p>
        </w:tc>
        <w:tc>
          <w:tcPr>
            <w:tcW w:w="0" w:type="auto"/>
            <w:vMerge/>
            <w:shd w:val="clear" w:color="auto" w:fill="D9D9D9" w:themeFill="background1" w:themeFillShade="D9"/>
            <w:vAlign w:val="center"/>
          </w:tcPr>
          <w:p w:rsidR="003D3952" w:rsidRPr="00B40846" w:rsidRDefault="003D3952" w:rsidP="0035518F">
            <w:pPr>
              <w:spacing w:after="0" w:line="240" w:lineRule="auto"/>
              <w:jc w:val="both"/>
              <w:rPr>
                <w:rFonts w:ascii="Times New Roman" w:hAnsi="Times New Roman" w:cs="Times New Roman"/>
                <w:sz w:val="20"/>
                <w:lang w:val="bg-BG"/>
              </w:rPr>
            </w:pPr>
          </w:p>
        </w:tc>
        <w:tc>
          <w:tcPr>
            <w:tcW w:w="0" w:type="auto"/>
            <w:vMerge/>
            <w:shd w:val="clear" w:color="auto" w:fill="D9D9D9" w:themeFill="background1" w:themeFillShade="D9"/>
            <w:vAlign w:val="center"/>
          </w:tcPr>
          <w:p w:rsidR="003D3952" w:rsidRPr="00B40846" w:rsidRDefault="003D3952" w:rsidP="0035518F">
            <w:pPr>
              <w:spacing w:after="0" w:line="240" w:lineRule="auto"/>
              <w:jc w:val="both"/>
              <w:rPr>
                <w:rFonts w:ascii="Times New Roman" w:hAnsi="Times New Roman" w:cs="Times New Roman"/>
                <w:sz w:val="20"/>
                <w:lang w:val="bg-BG"/>
              </w:rPr>
            </w:pPr>
          </w:p>
        </w:tc>
        <w:tc>
          <w:tcPr>
            <w:tcW w:w="0" w:type="auto"/>
            <w:vMerge/>
            <w:shd w:val="clear" w:color="auto" w:fill="D9D9D9" w:themeFill="background1" w:themeFillShade="D9"/>
            <w:vAlign w:val="center"/>
          </w:tcPr>
          <w:p w:rsidR="003D3952" w:rsidRPr="00B40846" w:rsidRDefault="003D3952" w:rsidP="0035518F">
            <w:pPr>
              <w:spacing w:after="0" w:line="240" w:lineRule="auto"/>
              <w:jc w:val="both"/>
              <w:rPr>
                <w:rFonts w:ascii="Times New Roman" w:hAnsi="Times New Roman" w:cs="Times New Roman"/>
                <w:b/>
                <w:sz w:val="20"/>
                <w:lang w:val="bg-BG"/>
              </w:rPr>
            </w:pPr>
          </w:p>
        </w:tc>
        <w:tc>
          <w:tcPr>
            <w:tcW w:w="0" w:type="auto"/>
            <w:vMerge/>
            <w:shd w:val="clear" w:color="auto" w:fill="D9D9D9" w:themeFill="background1" w:themeFillShade="D9"/>
            <w:vAlign w:val="center"/>
          </w:tcPr>
          <w:p w:rsidR="003D3952" w:rsidRPr="00B40846" w:rsidRDefault="003D3952" w:rsidP="0035518F">
            <w:pPr>
              <w:spacing w:after="0" w:line="240" w:lineRule="auto"/>
              <w:jc w:val="both"/>
              <w:rPr>
                <w:rFonts w:ascii="Times New Roman" w:hAnsi="Times New Roman" w:cs="Times New Roman"/>
                <w:b/>
                <w:sz w:val="20"/>
                <w:lang w:val="bg-BG"/>
              </w:rPr>
            </w:pPr>
          </w:p>
        </w:tc>
        <w:tc>
          <w:tcPr>
            <w:tcW w:w="0" w:type="auto"/>
            <w:shd w:val="clear" w:color="auto" w:fill="D9D9D9" w:themeFill="background1" w:themeFillShade="D9"/>
            <w:vAlign w:val="center"/>
          </w:tcPr>
          <w:p w:rsidR="003D3952" w:rsidRPr="00B40846" w:rsidRDefault="003D3952" w:rsidP="0035518F">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Min</w:t>
            </w:r>
          </w:p>
        </w:tc>
        <w:tc>
          <w:tcPr>
            <w:tcW w:w="0" w:type="auto"/>
            <w:shd w:val="clear" w:color="auto" w:fill="D9D9D9" w:themeFill="background1" w:themeFillShade="D9"/>
            <w:vAlign w:val="center"/>
          </w:tcPr>
          <w:p w:rsidR="003D3952" w:rsidRPr="00B40846" w:rsidRDefault="003D3952" w:rsidP="0035518F">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Max</w:t>
            </w:r>
          </w:p>
        </w:tc>
        <w:tc>
          <w:tcPr>
            <w:tcW w:w="0" w:type="auto"/>
            <w:vMerge/>
            <w:shd w:val="clear" w:color="auto" w:fill="D9D9D9" w:themeFill="background1" w:themeFillShade="D9"/>
            <w:vAlign w:val="center"/>
          </w:tcPr>
          <w:p w:rsidR="003D3952" w:rsidRPr="00B40846" w:rsidRDefault="003D3952" w:rsidP="0035518F">
            <w:pPr>
              <w:spacing w:after="0" w:line="240" w:lineRule="auto"/>
              <w:jc w:val="both"/>
              <w:rPr>
                <w:rFonts w:ascii="Times New Roman" w:hAnsi="Times New Roman" w:cs="Times New Roman"/>
                <w:b/>
                <w:sz w:val="20"/>
                <w:lang w:val="bg-BG"/>
              </w:rPr>
            </w:pPr>
          </w:p>
        </w:tc>
        <w:tc>
          <w:tcPr>
            <w:tcW w:w="0" w:type="auto"/>
            <w:vMerge/>
            <w:shd w:val="clear" w:color="auto" w:fill="D9D9D9" w:themeFill="background1" w:themeFillShade="D9"/>
            <w:vAlign w:val="center"/>
          </w:tcPr>
          <w:p w:rsidR="003D3952" w:rsidRPr="00B40846" w:rsidRDefault="003D3952" w:rsidP="0035518F">
            <w:pPr>
              <w:spacing w:after="0" w:line="240" w:lineRule="auto"/>
              <w:jc w:val="both"/>
              <w:rPr>
                <w:rFonts w:ascii="Times New Roman" w:hAnsi="Times New Roman" w:cs="Times New Roman"/>
                <w:b/>
                <w:sz w:val="20"/>
                <w:lang w:val="bg-BG"/>
              </w:rPr>
            </w:pPr>
          </w:p>
        </w:tc>
        <w:tc>
          <w:tcPr>
            <w:tcW w:w="0" w:type="auto"/>
            <w:vMerge/>
            <w:shd w:val="clear" w:color="auto" w:fill="D9D9D9" w:themeFill="background1" w:themeFillShade="D9"/>
            <w:vAlign w:val="center"/>
          </w:tcPr>
          <w:p w:rsidR="003D3952" w:rsidRPr="00B40846" w:rsidRDefault="003D3952" w:rsidP="0035518F">
            <w:pPr>
              <w:spacing w:after="0" w:line="240" w:lineRule="auto"/>
              <w:jc w:val="both"/>
              <w:rPr>
                <w:rFonts w:ascii="Times New Roman" w:hAnsi="Times New Roman" w:cs="Times New Roman"/>
                <w:b/>
                <w:sz w:val="20"/>
                <w:lang w:val="bg-BG"/>
              </w:rPr>
            </w:pPr>
          </w:p>
        </w:tc>
        <w:tc>
          <w:tcPr>
            <w:tcW w:w="0" w:type="auto"/>
            <w:shd w:val="clear" w:color="auto" w:fill="D9D9D9" w:themeFill="background1" w:themeFillShade="D9"/>
            <w:vAlign w:val="center"/>
          </w:tcPr>
          <w:p w:rsidR="003D3952" w:rsidRPr="00B40846" w:rsidRDefault="003D3952" w:rsidP="0035518F">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Pop.</w:t>
            </w:r>
          </w:p>
        </w:tc>
        <w:tc>
          <w:tcPr>
            <w:tcW w:w="0" w:type="auto"/>
            <w:shd w:val="clear" w:color="auto" w:fill="D9D9D9" w:themeFill="background1" w:themeFillShade="D9"/>
            <w:vAlign w:val="center"/>
          </w:tcPr>
          <w:p w:rsidR="003D3952" w:rsidRPr="00B40846" w:rsidRDefault="003D3952" w:rsidP="0035518F">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Con.</w:t>
            </w:r>
          </w:p>
        </w:tc>
        <w:tc>
          <w:tcPr>
            <w:tcW w:w="0" w:type="auto"/>
            <w:shd w:val="clear" w:color="auto" w:fill="D9D9D9" w:themeFill="background1" w:themeFillShade="D9"/>
            <w:vAlign w:val="center"/>
          </w:tcPr>
          <w:p w:rsidR="003D3952" w:rsidRPr="00B40846" w:rsidRDefault="003D3952" w:rsidP="0035518F">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Iso.</w:t>
            </w:r>
          </w:p>
        </w:tc>
        <w:tc>
          <w:tcPr>
            <w:tcW w:w="0" w:type="auto"/>
            <w:shd w:val="clear" w:color="auto" w:fill="D9D9D9" w:themeFill="background1" w:themeFillShade="D9"/>
            <w:vAlign w:val="center"/>
          </w:tcPr>
          <w:p w:rsidR="003D3952" w:rsidRPr="00B40846" w:rsidRDefault="003D3952" w:rsidP="0035518F">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Glo.</w:t>
            </w:r>
          </w:p>
        </w:tc>
      </w:tr>
      <w:tr w:rsidR="003D3952" w:rsidRPr="00B40846" w:rsidTr="0035518F">
        <w:trPr>
          <w:jc w:val="center"/>
        </w:trPr>
        <w:tc>
          <w:tcPr>
            <w:tcW w:w="0" w:type="auto"/>
            <w:shd w:val="clear" w:color="auto" w:fill="auto"/>
            <w:vAlign w:val="center"/>
          </w:tcPr>
          <w:p w:rsidR="003D3952" w:rsidRPr="00B40846" w:rsidRDefault="003D3952" w:rsidP="0035518F">
            <w:pPr>
              <w:spacing w:after="0" w:line="240" w:lineRule="auto"/>
              <w:rPr>
                <w:rFonts w:ascii="Times New Roman" w:hAnsi="Times New Roman" w:cs="Times New Roman"/>
                <w:sz w:val="20"/>
                <w:lang w:val="bg-BG"/>
              </w:rPr>
            </w:pPr>
            <w:r w:rsidRPr="00B40846">
              <w:rPr>
                <w:rFonts w:ascii="Times New Roman" w:hAnsi="Times New Roman" w:cs="Times New Roman"/>
                <w:sz w:val="20"/>
                <w:lang w:val="bg-BG"/>
              </w:rPr>
              <w:t>В</w:t>
            </w:r>
          </w:p>
        </w:tc>
        <w:tc>
          <w:tcPr>
            <w:tcW w:w="0" w:type="auto"/>
            <w:shd w:val="clear" w:color="auto" w:fill="auto"/>
            <w:vAlign w:val="center"/>
          </w:tcPr>
          <w:p w:rsidR="003D3952" w:rsidRPr="00FD6326" w:rsidRDefault="003D3952" w:rsidP="0035518F">
            <w:pPr>
              <w:spacing w:after="0" w:line="240" w:lineRule="auto"/>
              <w:rPr>
                <w:rFonts w:ascii="Times New Roman" w:hAnsi="Times New Roman" w:cs="Times New Roman"/>
                <w:sz w:val="20"/>
              </w:rPr>
            </w:pPr>
            <w:r w:rsidRPr="00B40846">
              <w:rPr>
                <w:rFonts w:ascii="Times New Roman" w:hAnsi="Times New Roman" w:cs="Times New Roman"/>
                <w:sz w:val="20"/>
                <w:lang w:val="bg-BG"/>
              </w:rPr>
              <w:t>А23</w:t>
            </w:r>
            <w:r>
              <w:rPr>
                <w:rFonts w:ascii="Times New Roman" w:hAnsi="Times New Roman" w:cs="Times New Roman"/>
                <w:sz w:val="20"/>
              </w:rPr>
              <w:t>6</w:t>
            </w:r>
          </w:p>
        </w:tc>
        <w:tc>
          <w:tcPr>
            <w:tcW w:w="0" w:type="auto"/>
            <w:shd w:val="clear" w:color="auto" w:fill="auto"/>
            <w:vAlign w:val="center"/>
          </w:tcPr>
          <w:p w:rsidR="003D3952" w:rsidRPr="00FD6326" w:rsidRDefault="003D3952" w:rsidP="0035518F">
            <w:pPr>
              <w:spacing w:after="0" w:line="240" w:lineRule="auto"/>
              <w:rPr>
                <w:rFonts w:ascii="Times New Roman" w:hAnsi="Times New Roman" w:cs="Times New Roman"/>
                <w:i/>
                <w:sz w:val="20"/>
              </w:rPr>
            </w:pPr>
            <w:r>
              <w:rPr>
                <w:rFonts w:ascii="Times New Roman" w:hAnsi="Times New Roman" w:cs="Times New Roman"/>
                <w:i/>
                <w:sz w:val="20"/>
              </w:rPr>
              <w:t>Dryocopus  martius</w:t>
            </w:r>
          </w:p>
        </w:tc>
        <w:tc>
          <w:tcPr>
            <w:tcW w:w="0" w:type="auto"/>
            <w:shd w:val="clear" w:color="auto" w:fill="auto"/>
            <w:vAlign w:val="center"/>
          </w:tcPr>
          <w:p w:rsidR="003D3952" w:rsidRPr="00B40846" w:rsidRDefault="003D3952" w:rsidP="0035518F">
            <w:pPr>
              <w:spacing w:after="0" w:line="240" w:lineRule="auto"/>
              <w:rPr>
                <w:rFonts w:ascii="Times New Roman" w:hAnsi="Times New Roman" w:cs="Times New Roman"/>
                <w:sz w:val="20"/>
                <w:lang w:val="bg-BG"/>
              </w:rPr>
            </w:pPr>
          </w:p>
        </w:tc>
        <w:tc>
          <w:tcPr>
            <w:tcW w:w="0" w:type="auto"/>
            <w:shd w:val="clear" w:color="auto" w:fill="auto"/>
            <w:vAlign w:val="center"/>
          </w:tcPr>
          <w:p w:rsidR="003D3952" w:rsidRPr="00B40846" w:rsidRDefault="003D3952" w:rsidP="0035518F">
            <w:pPr>
              <w:spacing w:after="0" w:line="240" w:lineRule="auto"/>
              <w:rPr>
                <w:rFonts w:ascii="Times New Roman" w:hAnsi="Times New Roman" w:cs="Times New Roman"/>
                <w:sz w:val="20"/>
                <w:lang w:val="bg-BG"/>
              </w:rPr>
            </w:pPr>
          </w:p>
        </w:tc>
        <w:tc>
          <w:tcPr>
            <w:tcW w:w="0" w:type="auto"/>
            <w:shd w:val="clear" w:color="auto" w:fill="auto"/>
            <w:vAlign w:val="center"/>
          </w:tcPr>
          <w:p w:rsidR="003D3952" w:rsidRPr="00B40846" w:rsidRDefault="003D3952" w:rsidP="0035518F">
            <w:pPr>
              <w:spacing w:after="0" w:line="240" w:lineRule="auto"/>
              <w:rPr>
                <w:rFonts w:ascii="Times New Roman" w:hAnsi="Times New Roman" w:cs="Times New Roman"/>
                <w:sz w:val="20"/>
              </w:rPr>
            </w:pPr>
            <w:r>
              <w:rPr>
                <w:rFonts w:ascii="Times New Roman" w:hAnsi="Times New Roman" w:cs="Times New Roman"/>
                <w:sz w:val="20"/>
              </w:rPr>
              <w:t>p</w:t>
            </w:r>
          </w:p>
        </w:tc>
        <w:tc>
          <w:tcPr>
            <w:tcW w:w="0" w:type="auto"/>
            <w:shd w:val="clear" w:color="auto" w:fill="auto"/>
            <w:vAlign w:val="center"/>
          </w:tcPr>
          <w:p w:rsidR="003D3952" w:rsidRPr="00FD6326" w:rsidRDefault="003D3952" w:rsidP="0035518F">
            <w:pPr>
              <w:spacing w:after="0" w:line="240" w:lineRule="auto"/>
              <w:rPr>
                <w:rFonts w:ascii="Times New Roman" w:hAnsi="Times New Roman" w:cs="Times New Roman"/>
                <w:b/>
                <w:sz w:val="20"/>
              </w:rPr>
            </w:pPr>
            <w:r w:rsidRPr="00FD6326">
              <w:rPr>
                <w:rFonts w:ascii="Times New Roman" w:hAnsi="Times New Roman" w:cs="Times New Roman"/>
                <w:b/>
                <w:color w:val="FF0000"/>
                <w:sz w:val="20"/>
              </w:rPr>
              <w:t>0</w:t>
            </w:r>
          </w:p>
        </w:tc>
        <w:tc>
          <w:tcPr>
            <w:tcW w:w="0" w:type="auto"/>
            <w:shd w:val="clear" w:color="auto" w:fill="auto"/>
            <w:vAlign w:val="center"/>
          </w:tcPr>
          <w:p w:rsidR="003D3952" w:rsidRPr="00FD6326" w:rsidRDefault="003D3952" w:rsidP="0035518F">
            <w:pPr>
              <w:spacing w:after="0" w:line="240" w:lineRule="auto"/>
              <w:rPr>
                <w:rFonts w:ascii="Times New Roman" w:hAnsi="Times New Roman" w:cs="Times New Roman"/>
                <w:sz w:val="20"/>
              </w:rPr>
            </w:pPr>
            <w:r>
              <w:rPr>
                <w:rFonts w:ascii="Times New Roman" w:hAnsi="Times New Roman" w:cs="Times New Roman"/>
                <w:color w:val="000000" w:themeColor="text1"/>
                <w:sz w:val="20"/>
              </w:rPr>
              <w:t>1</w:t>
            </w:r>
          </w:p>
        </w:tc>
        <w:tc>
          <w:tcPr>
            <w:tcW w:w="0" w:type="auto"/>
            <w:shd w:val="clear" w:color="auto" w:fill="auto"/>
            <w:vAlign w:val="center"/>
          </w:tcPr>
          <w:p w:rsidR="003D3952" w:rsidRPr="00B40846" w:rsidRDefault="003D3952" w:rsidP="0035518F">
            <w:pPr>
              <w:spacing w:after="0" w:line="240" w:lineRule="auto"/>
              <w:rPr>
                <w:rFonts w:ascii="Times New Roman" w:hAnsi="Times New Roman" w:cs="Times New Roman"/>
                <w:bCs/>
                <w:sz w:val="20"/>
              </w:rPr>
            </w:pPr>
            <w:r>
              <w:rPr>
                <w:rFonts w:ascii="Times New Roman" w:hAnsi="Times New Roman" w:cs="Times New Roman"/>
                <w:bCs/>
                <w:sz w:val="20"/>
              </w:rPr>
              <w:t>p</w:t>
            </w:r>
          </w:p>
        </w:tc>
        <w:tc>
          <w:tcPr>
            <w:tcW w:w="0" w:type="auto"/>
            <w:shd w:val="clear" w:color="auto" w:fill="auto"/>
            <w:vAlign w:val="center"/>
          </w:tcPr>
          <w:p w:rsidR="003D3952" w:rsidRPr="00B40846" w:rsidRDefault="003D3952" w:rsidP="0035518F">
            <w:pPr>
              <w:spacing w:after="0" w:line="240" w:lineRule="auto"/>
              <w:rPr>
                <w:rFonts w:ascii="Times New Roman" w:hAnsi="Times New Roman" w:cs="Times New Roman"/>
                <w:sz w:val="20"/>
              </w:rPr>
            </w:pPr>
          </w:p>
        </w:tc>
        <w:tc>
          <w:tcPr>
            <w:tcW w:w="0" w:type="auto"/>
            <w:shd w:val="clear" w:color="auto" w:fill="auto"/>
            <w:vAlign w:val="center"/>
          </w:tcPr>
          <w:p w:rsidR="003D3952" w:rsidRPr="00B40846" w:rsidRDefault="003D3952" w:rsidP="0035518F">
            <w:pPr>
              <w:spacing w:after="0" w:line="240" w:lineRule="auto"/>
              <w:rPr>
                <w:rFonts w:ascii="Times New Roman" w:hAnsi="Times New Roman" w:cs="Times New Roman"/>
                <w:sz w:val="20"/>
              </w:rPr>
            </w:pPr>
            <w:r>
              <w:rPr>
                <w:rFonts w:ascii="Times New Roman" w:hAnsi="Times New Roman" w:cs="Times New Roman"/>
                <w:sz w:val="20"/>
              </w:rPr>
              <w:t>G</w:t>
            </w:r>
          </w:p>
        </w:tc>
        <w:tc>
          <w:tcPr>
            <w:tcW w:w="0" w:type="auto"/>
            <w:shd w:val="clear" w:color="auto" w:fill="auto"/>
            <w:vAlign w:val="center"/>
          </w:tcPr>
          <w:p w:rsidR="003D3952" w:rsidRPr="00ED6677" w:rsidRDefault="003D3952" w:rsidP="0035518F">
            <w:pPr>
              <w:spacing w:after="0" w:line="240" w:lineRule="auto"/>
              <w:rPr>
                <w:rFonts w:ascii="Times New Roman" w:hAnsi="Times New Roman" w:cs="Times New Roman"/>
                <w:sz w:val="20"/>
              </w:rPr>
            </w:pPr>
            <w:r>
              <w:rPr>
                <w:rFonts w:ascii="Times New Roman" w:hAnsi="Times New Roman" w:cs="Times New Roman"/>
                <w:sz w:val="20"/>
              </w:rPr>
              <w:t>C</w:t>
            </w:r>
          </w:p>
        </w:tc>
        <w:tc>
          <w:tcPr>
            <w:tcW w:w="0" w:type="auto"/>
            <w:shd w:val="clear" w:color="auto" w:fill="auto"/>
            <w:vAlign w:val="center"/>
          </w:tcPr>
          <w:p w:rsidR="003D3952" w:rsidRPr="00ED6677" w:rsidRDefault="003D3952" w:rsidP="0035518F">
            <w:pPr>
              <w:spacing w:after="0" w:line="240" w:lineRule="auto"/>
              <w:rPr>
                <w:rFonts w:ascii="Times New Roman" w:hAnsi="Times New Roman" w:cs="Times New Roman"/>
                <w:sz w:val="20"/>
              </w:rPr>
            </w:pPr>
            <w:r>
              <w:rPr>
                <w:rFonts w:ascii="Times New Roman" w:hAnsi="Times New Roman" w:cs="Times New Roman"/>
                <w:sz w:val="20"/>
              </w:rPr>
              <w:t>B</w:t>
            </w:r>
          </w:p>
        </w:tc>
        <w:tc>
          <w:tcPr>
            <w:tcW w:w="0" w:type="auto"/>
            <w:shd w:val="clear" w:color="auto" w:fill="auto"/>
            <w:vAlign w:val="center"/>
          </w:tcPr>
          <w:p w:rsidR="003D3952" w:rsidRPr="00ED6677" w:rsidRDefault="003D3952" w:rsidP="0035518F">
            <w:pPr>
              <w:spacing w:after="0" w:line="240" w:lineRule="auto"/>
              <w:rPr>
                <w:rFonts w:ascii="Times New Roman" w:hAnsi="Times New Roman" w:cs="Times New Roman"/>
                <w:sz w:val="20"/>
              </w:rPr>
            </w:pPr>
            <w:r>
              <w:rPr>
                <w:rFonts w:ascii="Times New Roman" w:hAnsi="Times New Roman" w:cs="Times New Roman"/>
                <w:sz w:val="20"/>
              </w:rPr>
              <w:t>C</w:t>
            </w:r>
          </w:p>
        </w:tc>
        <w:tc>
          <w:tcPr>
            <w:tcW w:w="0" w:type="auto"/>
            <w:shd w:val="clear" w:color="auto" w:fill="auto"/>
            <w:vAlign w:val="center"/>
          </w:tcPr>
          <w:p w:rsidR="003D3952" w:rsidRPr="00ED6677" w:rsidRDefault="003D3952" w:rsidP="0035518F">
            <w:pPr>
              <w:spacing w:after="0" w:line="240" w:lineRule="auto"/>
              <w:rPr>
                <w:rFonts w:ascii="Times New Roman" w:hAnsi="Times New Roman" w:cs="Times New Roman"/>
                <w:sz w:val="20"/>
              </w:rPr>
            </w:pPr>
            <w:r>
              <w:rPr>
                <w:rFonts w:ascii="Times New Roman" w:hAnsi="Times New Roman" w:cs="Times New Roman"/>
                <w:sz w:val="20"/>
              </w:rPr>
              <w:t>C</w:t>
            </w:r>
          </w:p>
        </w:tc>
      </w:tr>
    </w:tbl>
    <w:p w:rsidR="003D3952" w:rsidRPr="00513927" w:rsidRDefault="003D3952" w:rsidP="003D3952">
      <w:pPr>
        <w:spacing w:before="120" w:after="120"/>
        <w:rPr>
          <w:b/>
          <w:sz w:val="24"/>
        </w:rPr>
      </w:pPr>
    </w:p>
    <w:p w:rsidR="0035518F" w:rsidRPr="0035518F" w:rsidRDefault="009B09FC" w:rsidP="0035518F">
      <w:pPr>
        <w:pStyle w:val="Heading2"/>
        <w:rPr>
          <w:rFonts w:eastAsia="Times New Roman"/>
          <w:lang w:val="bg-BG" w:eastAsia="bg-BG"/>
        </w:rPr>
      </w:pPr>
      <w:bookmarkStart w:id="53" w:name="_Toc88841688"/>
      <w:r>
        <w:rPr>
          <w:rFonts w:eastAsia="Times New Roman"/>
          <w:lang w:val="bg-BG" w:eastAsia="bg-BG"/>
        </w:rPr>
        <w:t xml:space="preserve">18. </w:t>
      </w:r>
      <w:r w:rsidR="0035518F" w:rsidRPr="0035518F">
        <w:rPr>
          <w:rFonts w:eastAsia="Times New Roman"/>
          <w:lang w:val="bg-BG" w:eastAsia="bg-BG"/>
        </w:rPr>
        <w:t>Специфични цели за А</w:t>
      </w:r>
      <w:r w:rsidR="0035518F" w:rsidRPr="0035518F">
        <w:rPr>
          <w:rFonts w:eastAsia="Times New Roman"/>
          <w:lang w:val="en-GB" w:eastAsia="bg-BG"/>
        </w:rPr>
        <w:t>02</w:t>
      </w:r>
      <w:r w:rsidR="0035518F" w:rsidRPr="0035518F">
        <w:rPr>
          <w:rFonts w:eastAsia="Times New Roman"/>
          <w:lang w:val="bg-BG" w:eastAsia="bg-BG"/>
        </w:rPr>
        <w:t>7</w:t>
      </w:r>
      <w:r w:rsidR="0035518F" w:rsidRPr="0035518F">
        <w:rPr>
          <w:rFonts w:eastAsia="Times New Roman"/>
          <w:lang w:val="en-GB" w:eastAsia="bg-BG"/>
        </w:rPr>
        <w:t xml:space="preserve"> </w:t>
      </w:r>
      <w:r w:rsidR="0035518F" w:rsidRPr="0035518F">
        <w:rPr>
          <w:rFonts w:eastAsia="Times New Roman"/>
          <w:i/>
          <w:iCs/>
          <w:lang w:val="en-GB" w:eastAsia="bg-BG"/>
        </w:rPr>
        <w:t>Ardea alba</w:t>
      </w:r>
      <w:r w:rsidR="0035518F">
        <w:rPr>
          <w:rFonts w:eastAsia="Times New Roman"/>
          <w:lang w:val="bg-BG" w:eastAsia="bg-BG"/>
        </w:rPr>
        <w:t xml:space="preserve"> (г</w:t>
      </w:r>
      <w:r w:rsidR="0035518F" w:rsidRPr="0035518F">
        <w:rPr>
          <w:rFonts w:eastAsia="Times New Roman"/>
          <w:lang w:val="bg-BG" w:eastAsia="bg-BG"/>
        </w:rPr>
        <w:t>оляма бяла чапла)</w:t>
      </w:r>
      <w:bookmarkEnd w:id="53"/>
    </w:p>
    <w:p w:rsidR="0035518F" w:rsidRPr="0035518F" w:rsidRDefault="0035518F" w:rsidP="0035518F">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b/>
          <w:bCs/>
          <w:sz w:val="24"/>
          <w:szCs w:val="24"/>
          <w:lang w:val="bg-BG" w:eastAsia="bg-BG"/>
        </w:rPr>
        <w:t>1. Кратка характеристика на вида</w:t>
      </w:r>
    </w:p>
    <w:p w:rsidR="0035518F" w:rsidRPr="0035518F" w:rsidRDefault="0035518F" w:rsidP="0035518F">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sz w:val="24"/>
          <w:szCs w:val="24"/>
          <w:lang w:val="bg-BG" w:eastAsia="bg-BG"/>
        </w:rPr>
        <w:t xml:space="preserve">Дължина на тялото: 85 – 100 см. Размах на крилата: 145 – 170 см. </w:t>
      </w:r>
    </w:p>
    <w:p w:rsidR="0035518F" w:rsidRPr="0035518F" w:rsidRDefault="0035518F" w:rsidP="0035518F">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sz w:val="24"/>
          <w:szCs w:val="24"/>
          <w:lang w:val="bg-BG" w:eastAsia="bg-BG"/>
        </w:rPr>
        <w:t xml:space="preserve">Оперението е изцяло бяло. Значително по-едра от малката бяла чапла и с по-дълъг врат. В полет се виждат значително по-дългите </w:t>
      </w:r>
      <w:r w:rsidRPr="0035518F">
        <w:rPr>
          <w:rFonts w:ascii="Tahoma" w:eastAsia="Times New Roman" w:hAnsi="Tahoma" w:cs="Times New Roman"/>
          <w:sz w:val="24"/>
          <w:szCs w:val="24"/>
          <w:lang w:val="bg-BG" w:eastAsia="bg-BG"/>
        </w:rPr>
        <w:t>ѝ</w:t>
      </w:r>
      <w:r w:rsidRPr="0035518F">
        <w:rPr>
          <w:rFonts w:ascii="Times New Roman" w:eastAsia="Times New Roman" w:hAnsi="Times New Roman" w:cs="Times New Roman"/>
          <w:sz w:val="24"/>
          <w:szCs w:val="24"/>
          <w:lang w:val="bg-BG" w:eastAsia="bg-BG"/>
        </w:rPr>
        <w:t xml:space="preserve"> крака. През размножителния период клюнът е с тъмен връх, през останалата част от годината е изцяло жълт.</w:t>
      </w:r>
    </w:p>
    <w:p w:rsidR="0035518F" w:rsidRPr="0035518F" w:rsidRDefault="0035518F" w:rsidP="0035518F">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i/>
          <w:iCs/>
          <w:sz w:val="24"/>
          <w:szCs w:val="24"/>
          <w:lang w:val="bg-BG" w:eastAsia="bg-BG"/>
        </w:rPr>
        <w:t>Характер на пребиваване в страната</w:t>
      </w:r>
    </w:p>
    <w:p w:rsidR="0035518F" w:rsidRPr="0035518F" w:rsidRDefault="0035518F" w:rsidP="0035518F">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sz w:val="24"/>
          <w:szCs w:val="24"/>
          <w:lang w:val="bg-BG" w:eastAsia="bg-BG"/>
        </w:rPr>
        <w:t xml:space="preserve">Голямата бяла чапла е гнездящо-прелетен, преминаващ и зимуващ вид в България. Пролетната миграция е от март до средата на април, а есенната – от началото на семптември до края на октомври (Симеонов и др. 1990). Частичен мигрант, зимува в Южна Европа, включително и в България, когато е по-често срещана. </w:t>
      </w:r>
    </w:p>
    <w:p w:rsidR="0035518F" w:rsidRPr="0035518F" w:rsidRDefault="0035518F" w:rsidP="0035518F">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i/>
          <w:iCs/>
          <w:sz w:val="24"/>
          <w:szCs w:val="24"/>
          <w:lang w:val="bg-BG" w:eastAsia="bg-BG"/>
        </w:rPr>
        <w:t>Характерно местообитание</w:t>
      </w:r>
    </w:p>
    <w:p w:rsidR="0035518F" w:rsidRPr="0035518F" w:rsidRDefault="0035518F" w:rsidP="0035518F">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sz w:val="24"/>
          <w:szCs w:val="24"/>
          <w:lang w:val="bg-BG" w:eastAsia="bg-BG"/>
        </w:rPr>
        <w:t xml:space="preserve">Голямата бяла чапла обитава блата и езера с обширни тръстикови масиви, крайбрежия на големи реки с изобилна растителност. По време на миграция и през зимата е широко разпространена в ниските части на страната, особено в открити райони в близост до по-големи реки и други влажни зони, както и в язовири, микроязивири, рибарници, напоителни и др. Размножителният период започва от началото на март и продължава до началото на юли. Най-често образува малки самостоятелни колонии, по-рядко гнезди по </w:t>
      </w:r>
      <w:r w:rsidRPr="0035518F">
        <w:rPr>
          <w:rFonts w:ascii="Times New Roman" w:eastAsia="Times New Roman" w:hAnsi="Times New Roman" w:cs="Times New Roman"/>
          <w:sz w:val="24"/>
          <w:szCs w:val="24"/>
          <w:lang w:val="bg-BG" w:eastAsia="bg-BG"/>
        </w:rPr>
        <w:lastRenderedPageBreak/>
        <w:t>периферията на големите колонии от чапли, корморани, блестащи ибиси и лопатарки. Гнездата са разположени в труднодостъпни тръстикови масиви, или високо по дърветата на заливните гори (Симеонов и др. 1990). Снася 2 – 5 яйца, като има едно поколение годишно. Предпочитаните местообитания са 1130, 1150, 1160, 3130, 3150, 91</w:t>
      </w:r>
      <w:r w:rsidRPr="0035518F">
        <w:rPr>
          <w:rFonts w:ascii="Times New Roman" w:eastAsia="Times New Roman" w:hAnsi="Times New Roman" w:cs="Times New Roman"/>
          <w:sz w:val="24"/>
          <w:szCs w:val="24"/>
          <w:lang w:val="en-GB" w:eastAsia="bg-BG"/>
        </w:rPr>
        <w:t xml:space="preserve">D0, 91E0 </w:t>
      </w:r>
      <w:r w:rsidRPr="0035518F">
        <w:rPr>
          <w:rFonts w:ascii="Times New Roman" w:eastAsia="Times New Roman" w:hAnsi="Times New Roman" w:cs="Times New Roman"/>
          <w:sz w:val="24"/>
          <w:szCs w:val="24"/>
          <w:lang w:val="bg-BG" w:eastAsia="bg-BG"/>
        </w:rPr>
        <w:t xml:space="preserve">и </w:t>
      </w:r>
      <w:r w:rsidRPr="0035518F">
        <w:rPr>
          <w:rFonts w:ascii="Times New Roman" w:eastAsia="Times New Roman" w:hAnsi="Times New Roman" w:cs="Times New Roman"/>
          <w:sz w:val="24"/>
          <w:szCs w:val="24"/>
          <w:lang w:val="en-GB" w:eastAsia="bg-BG"/>
        </w:rPr>
        <w:t xml:space="preserve">91F0 </w:t>
      </w:r>
      <w:r w:rsidRPr="0035518F">
        <w:rPr>
          <w:rFonts w:ascii="Times New Roman" w:eastAsia="Times New Roman" w:hAnsi="Times New Roman" w:cs="Times New Roman"/>
          <w:sz w:val="24"/>
          <w:szCs w:val="24"/>
          <w:lang w:val="bg-BG" w:eastAsia="bg-BG"/>
        </w:rPr>
        <w:t>според Директивата за хабитатите (Кавръкова и др. 2009).</w:t>
      </w:r>
    </w:p>
    <w:p w:rsidR="0035518F" w:rsidRPr="0035518F" w:rsidRDefault="0035518F" w:rsidP="0035518F">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i/>
          <w:iCs/>
          <w:sz w:val="24"/>
          <w:szCs w:val="24"/>
          <w:lang w:val="bg-BG" w:eastAsia="bg-BG"/>
        </w:rPr>
        <w:t>Хранене</w:t>
      </w:r>
    </w:p>
    <w:p w:rsidR="0035518F" w:rsidRPr="0035518F" w:rsidRDefault="0035518F" w:rsidP="0035518F">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sz w:val="24"/>
          <w:szCs w:val="24"/>
          <w:lang w:val="bg-BG" w:eastAsia="bg-BG"/>
        </w:rPr>
        <w:t xml:space="preserve">Храни се предимно с риба, по-рядко със земноводни, влечуги, големи водни насекоми и птици (Симеонов и др. 1990). </w:t>
      </w:r>
    </w:p>
    <w:p w:rsidR="0035518F" w:rsidRPr="0035518F" w:rsidRDefault="0035518F" w:rsidP="0035518F">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b/>
          <w:bCs/>
          <w:sz w:val="24"/>
          <w:szCs w:val="24"/>
          <w:lang w:val="bg-BG" w:eastAsia="bg-BG"/>
        </w:rPr>
        <w:t>2. Разпространение, природозащитно състояние и тенденции в популацията на вида на национално ниво</w:t>
      </w:r>
    </w:p>
    <w:p w:rsidR="0035518F" w:rsidRPr="0035518F" w:rsidRDefault="0035518F" w:rsidP="0035518F">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sz w:val="24"/>
          <w:szCs w:val="24"/>
          <w:lang w:val="bg-BG" w:eastAsia="bg-BG"/>
        </w:rPr>
        <w:t xml:space="preserve">Много рядък и малоброен гнездящ вид. Гнезди поединично или на неголеми колонии – самостоятелни или с други чапли и корморани. През периода 2013 – 2018 г. е установена да се размножава по поречието на река Дунав, в Бургаските влажни зони, в езеро Дуранкулак, в Драгоманското блато и в два локалитета в Горнотракийската низина. На повечето места гнезди нередовно. Единствените места, където гнезди ежегодно от 2007 г. насам са Драгоманското блато и ез. Сребърна. През размножителния период закъснели мигранти или летуващи неразмножаващи се птици могат да се наблюдават на много места в Северозападна България, Тракийската низина, по река Искър, в Източните Родопи, покрай река Дунав и Черноморското крайбрежие (Янков отг. ред., 2007). </w:t>
      </w:r>
    </w:p>
    <w:p w:rsidR="0035518F" w:rsidRPr="0035518F" w:rsidRDefault="0035518F" w:rsidP="0035518F">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sz w:val="24"/>
          <w:szCs w:val="24"/>
          <w:lang w:val="bg-BG" w:eastAsia="bg-BG"/>
        </w:rPr>
        <w:t xml:space="preserve">Природозащитният статус на голямата бяла чапла според </w:t>
      </w:r>
      <w:r w:rsidRPr="0035518F">
        <w:rPr>
          <w:rFonts w:ascii="Times New Roman" w:eastAsia="Times New Roman" w:hAnsi="Times New Roman" w:cs="Times New Roman"/>
          <w:sz w:val="24"/>
          <w:szCs w:val="24"/>
          <w:lang w:val="en-GB" w:eastAsia="bg-BG"/>
        </w:rPr>
        <w:t xml:space="preserve">IUCN </w:t>
      </w:r>
      <w:r w:rsidRPr="0035518F">
        <w:rPr>
          <w:rFonts w:ascii="Times New Roman" w:eastAsia="Times New Roman" w:hAnsi="Times New Roman" w:cs="Times New Roman"/>
          <w:sz w:val="24"/>
          <w:szCs w:val="24"/>
          <w:lang w:val="bg-BG" w:eastAsia="bg-BG"/>
        </w:rPr>
        <w:t>е</w:t>
      </w:r>
      <w:r w:rsidRPr="0035518F">
        <w:rPr>
          <w:rFonts w:ascii="Times New Roman" w:eastAsia="Times New Roman" w:hAnsi="Times New Roman" w:cs="Times New Roman"/>
          <w:sz w:val="24"/>
          <w:szCs w:val="24"/>
          <w:lang w:val="en-GB" w:eastAsia="bg-BG"/>
        </w:rPr>
        <w:t xml:space="preserve"> LC</w:t>
      </w:r>
      <w:r w:rsidRPr="0035518F">
        <w:rPr>
          <w:rFonts w:ascii="Times New Roman" w:eastAsia="Times New Roman" w:hAnsi="Times New Roman" w:cs="Times New Roman"/>
          <w:sz w:val="24"/>
          <w:szCs w:val="24"/>
          <w:lang w:val="bg-BG" w:eastAsia="bg-BG"/>
        </w:rPr>
        <w:t xml:space="preserve"> (</w:t>
      </w:r>
      <w:r w:rsidRPr="0035518F">
        <w:rPr>
          <w:rFonts w:ascii="Times New Roman" w:eastAsia="Times New Roman" w:hAnsi="Times New Roman" w:cs="Times New Roman"/>
          <w:sz w:val="24"/>
          <w:szCs w:val="24"/>
          <w:lang w:val="en-GB" w:eastAsia="bg-BG"/>
        </w:rPr>
        <w:t>Least Concern)</w:t>
      </w:r>
      <w:r w:rsidRPr="0035518F">
        <w:rPr>
          <w:rFonts w:ascii="Times New Roman" w:eastAsia="Times New Roman" w:hAnsi="Times New Roman" w:cs="Times New Roman"/>
          <w:sz w:val="24"/>
          <w:szCs w:val="24"/>
          <w:lang w:val="bg-BG" w:eastAsia="bg-BG"/>
        </w:rPr>
        <w:t xml:space="preserve">. Включен в Червената книга на Р България в категория „Критично застрашен“. Включен е в Приложение 1 на Директивата за птиците, както и в Приложения 2 и 3 на ЗБР. </w:t>
      </w:r>
    </w:p>
    <w:p w:rsidR="0035518F" w:rsidRPr="0035518F" w:rsidRDefault="0035518F" w:rsidP="0035518F">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sz w:val="24"/>
          <w:szCs w:val="24"/>
          <w:lang w:val="bg-BG" w:eastAsia="bg-BG"/>
        </w:rPr>
        <w:t>Съгласно Докладването от 2019 г. (за периода 2013 – 2018 г.) националната гнездяща популация на вида се оценя на 10 – 50 двойки. Краткосрочната тенденция на популацията (за периода 2000 – 2018 г.) е нарастваща, а дългосрочната (за периода 1980 – 2018 г.) – също нарастваща. Краткосрочната тенденция на гнездящата популацията в рамките на Натура 2000 е стабилна.</w:t>
      </w:r>
    </w:p>
    <w:p w:rsidR="0035518F" w:rsidRPr="0035518F" w:rsidRDefault="0035518F" w:rsidP="0035518F">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sz w:val="24"/>
          <w:szCs w:val="24"/>
          <w:lang w:val="bg-BG" w:eastAsia="bg-BG"/>
        </w:rPr>
        <w:t>Мигриращата национална популация</w:t>
      </w:r>
      <w:r w:rsidRPr="0035518F">
        <w:rPr>
          <w:rFonts w:ascii="Times New Roman" w:eastAsia="Times New Roman" w:hAnsi="Times New Roman" w:cs="Times New Roman"/>
          <w:sz w:val="24"/>
          <w:szCs w:val="24"/>
          <w:lang w:val="en-GB" w:eastAsia="bg-BG"/>
        </w:rPr>
        <w:t xml:space="preserve"> (</w:t>
      </w:r>
      <w:r w:rsidRPr="0035518F">
        <w:rPr>
          <w:rFonts w:ascii="Times New Roman" w:eastAsia="Times New Roman" w:hAnsi="Times New Roman" w:cs="Times New Roman"/>
          <w:sz w:val="24"/>
          <w:szCs w:val="24"/>
          <w:lang w:val="bg-BG" w:eastAsia="bg-BG"/>
        </w:rPr>
        <w:t>за периода 2001 – 2018 г.</w:t>
      </w:r>
      <w:r w:rsidRPr="0035518F">
        <w:rPr>
          <w:rFonts w:ascii="Times New Roman" w:eastAsia="Times New Roman" w:hAnsi="Times New Roman" w:cs="Times New Roman"/>
          <w:sz w:val="24"/>
          <w:szCs w:val="24"/>
          <w:lang w:val="en-GB" w:eastAsia="bg-BG"/>
        </w:rPr>
        <w:t>)</w:t>
      </w:r>
      <w:r w:rsidRPr="0035518F">
        <w:rPr>
          <w:rFonts w:ascii="Times New Roman" w:eastAsia="Times New Roman" w:hAnsi="Times New Roman" w:cs="Times New Roman"/>
          <w:sz w:val="24"/>
          <w:szCs w:val="24"/>
          <w:lang w:val="bg-BG" w:eastAsia="bg-BG"/>
        </w:rPr>
        <w:t xml:space="preserve"> е оценена на 500 – 1000 индивида. </w:t>
      </w:r>
    </w:p>
    <w:p w:rsidR="0035518F" w:rsidRPr="0035518F" w:rsidRDefault="0035518F" w:rsidP="0035518F">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sz w:val="24"/>
          <w:szCs w:val="24"/>
          <w:lang w:val="bg-BG" w:eastAsia="bg-BG"/>
        </w:rPr>
        <w:t xml:space="preserve">Зимуващата национална популация </w:t>
      </w:r>
      <w:r w:rsidRPr="0035518F">
        <w:rPr>
          <w:rFonts w:ascii="Times New Roman" w:eastAsia="Times New Roman" w:hAnsi="Times New Roman" w:cs="Times New Roman"/>
          <w:sz w:val="24"/>
          <w:szCs w:val="24"/>
          <w:lang w:val="en-GB" w:eastAsia="bg-BG"/>
        </w:rPr>
        <w:t>(</w:t>
      </w:r>
      <w:r w:rsidRPr="0035518F">
        <w:rPr>
          <w:rFonts w:ascii="Times New Roman" w:eastAsia="Times New Roman" w:hAnsi="Times New Roman" w:cs="Times New Roman"/>
          <w:sz w:val="24"/>
          <w:szCs w:val="24"/>
          <w:lang w:val="bg-BG" w:eastAsia="bg-BG"/>
        </w:rPr>
        <w:t>за периода 2013 – 2018 г.</w:t>
      </w:r>
      <w:r w:rsidRPr="0035518F">
        <w:rPr>
          <w:rFonts w:ascii="Times New Roman" w:eastAsia="Times New Roman" w:hAnsi="Times New Roman" w:cs="Times New Roman"/>
          <w:sz w:val="24"/>
          <w:szCs w:val="24"/>
          <w:lang w:val="en-GB" w:eastAsia="bg-BG"/>
        </w:rPr>
        <w:t>)</w:t>
      </w:r>
      <w:r w:rsidRPr="0035518F">
        <w:rPr>
          <w:rFonts w:ascii="Times New Roman" w:eastAsia="Times New Roman" w:hAnsi="Times New Roman" w:cs="Times New Roman"/>
          <w:sz w:val="24"/>
          <w:szCs w:val="24"/>
          <w:lang w:val="bg-BG" w:eastAsia="bg-BG"/>
        </w:rPr>
        <w:t xml:space="preserve"> е оценена на 600 – 2000 индивида. Краткосрочната тенденция на популацията (за периода 2013 – 2018 г.) е нарастваща, а дългосрочната (за периода 1980 – 2018 г.) – също нарастваща.</w:t>
      </w:r>
    </w:p>
    <w:p w:rsidR="0035518F" w:rsidRPr="0035518F" w:rsidRDefault="0035518F" w:rsidP="0035518F">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sz w:val="24"/>
          <w:szCs w:val="24"/>
          <w:lang w:val="bg-BG" w:eastAsia="bg-BG"/>
        </w:rPr>
        <w:t>За гнездящата и мигриращата популация са посочени следните заплахи и влияния: K01, M08, F01, J03 и J02.</w:t>
      </w:r>
    </w:p>
    <w:p w:rsidR="0035518F" w:rsidRPr="0035518F" w:rsidRDefault="0035518F" w:rsidP="0035518F">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b/>
          <w:bCs/>
          <w:sz w:val="24"/>
          <w:szCs w:val="24"/>
          <w:lang w:val="bg-BG" w:eastAsia="bg-BG"/>
        </w:rPr>
        <w:t>3. Състояние в специална защитена зона (СЗЗ) BG0002065 „Блато Малък Преславец“</w:t>
      </w:r>
    </w:p>
    <w:p w:rsidR="0035518F" w:rsidRPr="0035518F" w:rsidRDefault="0035518F" w:rsidP="0035518F">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sz w:val="24"/>
          <w:szCs w:val="24"/>
          <w:lang w:val="bg-BG" w:eastAsia="bg-BG"/>
        </w:rPr>
        <w:t xml:space="preserve">Съгласно стандартния формуляр за данни </w:t>
      </w:r>
      <w:r w:rsidR="000C6B3E">
        <w:rPr>
          <w:rFonts w:ascii="Times New Roman" w:eastAsia="Times New Roman" w:hAnsi="Times New Roman" w:cs="Times New Roman"/>
          <w:sz w:val="24"/>
          <w:szCs w:val="24"/>
          <w:lang w:val="bg-BG" w:eastAsia="bg-BG"/>
        </w:rPr>
        <w:t>СФ</w:t>
      </w:r>
      <w:r w:rsidRPr="0035518F">
        <w:rPr>
          <w:rFonts w:ascii="Times New Roman" w:eastAsia="Times New Roman" w:hAnsi="Times New Roman" w:cs="Times New Roman"/>
          <w:sz w:val="24"/>
          <w:szCs w:val="24"/>
          <w:lang w:val="bg-BG" w:eastAsia="bg-BG"/>
        </w:rPr>
        <w:t xml:space="preserve"> на зоната вида е </w:t>
      </w:r>
      <w:r w:rsidRPr="0035518F">
        <w:rPr>
          <w:rFonts w:ascii="Times New Roman" w:eastAsia="Times New Roman" w:hAnsi="Times New Roman" w:cs="Times New Roman"/>
          <w:b/>
          <w:sz w:val="24"/>
          <w:szCs w:val="24"/>
          <w:lang w:val="bg-BG" w:eastAsia="bg-BG"/>
        </w:rPr>
        <w:t>зимуващ</w:t>
      </w:r>
      <w:r w:rsidRPr="0035518F">
        <w:rPr>
          <w:rFonts w:ascii="Times New Roman" w:eastAsia="Times New Roman" w:hAnsi="Times New Roman" w:cs="Times New Roman"/>
          <w:sz w:val="24"/>
          <w:szCs w:val="24"/>
          <w:lang w:val="bg-BG" w:eastAsia="bg-BG"/>
        </w:rPr>
        <w:t xml:space="preserve">. Зимуващата популация се оценява на </w:t>
      </w:r>
      <w:r w:rsidRPr="0035518F">
        <w:rPr>
          <w:rFonts w:ascii="Times New Roman" w:eastAsia="Times New Roman" w:hAnsi="Times New Roman" w:cs="Times New Roman"/>
          <w:b/>
          <w:sz w:val="24"/>
          <w:szCs w:val="24"/>
          <w:lang w:val="bg-BG" w:eastAsia="bg-BG"/>
        </w:rPr>
        <w:t>0 -</w:t>
      </w:r>
      <w:r w:rsidRPr="0035518F">
        <w:rPr>
          <w:rFonts w:ascii="Times New Roman" w:eastAsia="Times New Roman" w:hAnsi="Times New Roman" w:cs="Times New Roman"/>
          <w:sz w:val="24"/>
          <w:szCs w:val="24"/>
          <w:lang w:val="bg-BG" w:eastAsia="bg-BG"/>
        </w:rPr>
        <w:t xml:space="preserve"> </w:t>
      </w:r>
      <w:r w:rsidRPr="0035518F">
        <w:rPr>
          <w:rFonts w:ascii="Times New Roman" w:eastAsia="Times New Roman" w:hAnsi="Times New Roman" w:cs="Times New Roman"/>
          <w:b/>
          <w:bCs/>
          <w:sz w:val="24"/>
          <w:szCs w:val="24"/>
          <w:lang w:val="bg-BG" w:eastAsia="bg-BG"/>
        </w:rPr>
        <w:t>1 индивид</w:t>
      </w:r>
      <w:r w:rsidRPr="0035518F">
        <w:rPr>
          <w:rFonts w:ascii="Times New Roman" w:eastAsia="Times New Roman" w:hAnsi="Times New Roman" w:cs="Times New Roman"/>
          <w:sz w:val="24"/>
          <w:szCs w:val="24"/>
          <w:lang w:val="bg-BG" w:eastAsia="bg-BG"/>
        </w:rPr>
        <w:t xml:space="preserve">, което представлява </w:t>
      </w:r>
      <w:r w:rsidRPr="0035518F">
        <w:rPr>
          <w:rFonts w:ascii="Times New Roman" w:eastAsia="Times New Roman" w:hAnsi="Times New Roman" w:cs="Times New Roman"/>
          <w:b/>
          <w:bCs/>
          <w:sz w:val="24"/>
          <w:szCs w:val="24"/>
          <w:lang w:val="bg-BG" w:eastAsia="bg-BG"/>
        </w:rPr>
        <w:t>0,05 - 0,2 % от националната</w:t>
      </w:r>
      <w:r w:rsidRPr="0035518F">
        <w:rPr>
          <w:rFonts w:ascii="Times New Roman" w:eastAsia="Times New Roman" w:hAnsi="Times New Roman" w:cs="Times New Roman"/>
          <w:sz w:val="24"/>
          <w:szCs w:val="24"/>
          <w:lang w:val="bg-BG" w:eastAsia="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35518F" w:rsidRPr="0035518F" w:rsidRDefault="0035518F" w:rsidP="0035518F">
      <w:pPr>
        <w:spacing w:before="120" w:after="120" w:line="240" w:lineRule="auto"/>
        <w:jc w:val="both"/>
        <w:rPr>
          <w:rFonts w:ascii="Times New Roman" w:eastAsia="Times New Roman" w:hAnsi="Times New Roman" w:cs="Times New Roman"/>
          <w:b/>
          <w:sz w:val="24"/>
          <w:szCs w:val="24"/>
          <w:lang w:val="bg-BG" w:eastAsia="bg-BG"/>
        </w:rPr>
      </w:pPr>
      <w:r w:rsidRPr="0035518F">
        <w:rPr>
          <w:rFonts w:ascii="Times New Roman" w:eastAsia="Times New Roman" w:hAnsi="Times New Roman" w:cs="Times New Roman"/>
          <w:b/>
          <w:iCs/>
          <w:sz w:val="24"/>
          <w:szCs w:val="24"/>
          <w:lang w:val="bg-BG" w:eastAsia="bg-BG"/>
        </w:rPr>
        <w:t>4. Анализ на наличната информация</w:t>
      </w:r>
      <w:r w:rsidRPr="0035518F">
        <w:rPr>
          <w:rFonts w:ascii="Times New Roman" w:eastAsia="Times New Roman" w:hAnsi="Times New Roman" w:cs="Times New Roman"/>
          <w:b/>
          <w:sz w:val="24"/>
          <w:szCs w:val="24"/>
          <w:lang w:val="bg-BG" w:eastAsia="bg-BG"/>
        </w:rPr>
        <w:t xml:space="preserve"> </w:t>
      </w:r>
    </w:p>
    <w:p w:rsidR="0035518F" w:rsidRPr="0035518F" w:rsidRDefault="0035518F" w:rsidP="0035518F">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color w:val="000000"/>
          <w:sz w:val="24"/>
          <w:szCs w:val="24"/>
          <w:lang w:val="bg-BG" w:eastAsia="bg-BG"/>
        </w:rPr>
        <w:lastRenderedPageBreak/>
        <w:t>Често срещан вид по Дунавското крайбрежие през зимата и по време на миграция. През януари при преброявания по р. Дунав между Сомовит и Силистра са регистрирани между 1 и 26 птици. Най-много през зимите на 1991 и 2005 г – 26 птици (</w:t>
      </w:r>
      <w:r w:rsidRPr="0035518F">
        <w:rPr>
          <w:rFonts w:ascii="Times New Roman" w:eastAsia="Times New Roman" w:hAnsi="Times New Roman" w:cs="Times New Roman"/>
          <w:color w:val="000000"/>
          <w:sz w:val="24"/>
          <w:szCs w:val="24"/>
          <w:lang w:eastAsia="bg-BG"/>
        </w:rPr>
        <w:t>Ivanov, 2008</w:t>
      </w:r>
      <w:r w:rsidRPr="0035518F">
        <w:rPr>
          <w:rFonts w:ascii="Times New Roman" w:eastAsia="Times New Roman" w:hAnsi="Times New Roman" w:cs="Times New Roman"/>
          <w:color w:val="000000"/>
          <w:sz w:val="24"/>
          <w:szCs w:val="24"/>
          <w:lang w:val="bg-BG" w:eastAsia="bg-BG"/>
        </w:rPr>
        <w:t>).</w:t>
      </w:r>
      <w:r>
        <w:rPr>
          <w:rFonts w:ascii="Times New Roman" w:eastAsia="Times New Roman" w:hAnsi="Times New Roman" w:cs="Times New Roman"/>
          <w:color w:val="000000"/>
          <w:sz w:val="24"/>
          <w:szCs w:val="24"/>
          <w:lang w:val="bg-BG" w:eastAsia="bg-BG"/>
        </w:rPr>
        <w:t xml:space="preserve"> </w:t>
      </w:r>
      <w:r w:rsidRPr="0035518F">
        <w:rPr>
          <w:rFonts w:ascii="Times New Roman" w:eastAsia="Times New Roman" w:hAnsi="Times New Roman" w:cs="Times New Roman"/>
          <w:color w:val="000000"/>
          <w:sz w:val="24"/>
          <w:szCs w:val="24"/>
          <w:lang w:val="bg-BG" w:eastAsia="bg-BG"/>
        </w:rPr>
        <w:t xml:space="preserve">През януари 2016 г при средно-зимните преброявания между Тутракан и Силистра са наблюдавани 5 птици. </w:t>
      </w:r>
      <w:r w:rsidRPr="0035518F">
        <w:rPr>
          <w:rFonts w:ascii="Times New Roman" w:eastAsia="Times New Roman" w:hAnsi="Times New Roman" w:cs="Times New Roman"/>
          <w:sz w:val="24"/>
          <w:szCs w:val="24"/>
          <w:lang w:val="bg-BG" w:eastAsia="bg-BG"/>
        </w:rPr>
        <w:t xml:space="preserve">Според </w:t>
      </w:r>
      <w:r w:rsidRPr="0035518F">
        <w:rPr>
          <w:rFonts w:ascii="Times New Roman" w:eastAsia="Times New Roman" w:hAnsi="Times New Roman" w:cs="Times New Roman"/>
          <w:sz w:val="24"/>
          <w:szCs w:val="24"/>
          <w:lang w:val="en-GB" w:eastAsia="bg-BG"/>
        </w:rPr>
        <w:t xml:space="preserve">observation.org, </w:t>
      </w:r>
      <w:r w:rsidRPr="0035518F">
        <w:rPr>
          <w:rFonts w:ascii="Times New Roman" w:eastAsia="Times New Roman" w:hAnsi="Times New Roman" w:cs="Times New Roman"/>
          <w:sz w:val="24"/>
          <w:szCs w:val="24"/>
          <w:lang w:val="bg-BG" w:eastAsia="bg-BG"/>
        </w:rPr>
        <w:t>е установен 1 екземпляр в блатото на 15.01.2021 г. (</w:t>
      </w:r>
      <w:r w:rsidRPr="0035518F">
        <w:rPr>
          <w:rFonts w:ascii="Times New Roman" w:eastAsia="Times New Roman" w:hAnsi="Times New Roman" w:cs="Times New Roman"/>
          <w:sz w:val="24"/>
          <w:szCs w:val="24"/>
          <w:lang w:eastAsia="bg-BG"/>
        </w:rPr>
        <w:t>Y</w:t>
      </w:r>
      <w:r w:rsidRPr="0035518F">
        <w:rPr>
          <w:rFonts w:ascii="Times New Roman" w:eastAsia="Times New Roman" w:hAnsi="Times New Roman" w:cs="Times New Roman"/>
          <w:sz w:val="24"/>
          <w:szCs w:val="24"/>
          <w:lang w:val="en-GB" w:eastAsia="bg-BG"/>
        </w:rPr>
        <w:t>. Kutsarov</w:t>
      </w:r>
      <w:r w:rsidRPr="0035518F">
        <w:rPr>
          <w:rFonts w:ascii="Times New Roman" w:eastAsia="Times New Roman" w:hAnsi="Times New Roman" w:cs="Times New Roman"/>
          <w:sz w:val="24"/>
          <w:szCs w:val="24"/>
          <w:lang w:val="bg-BG" w:eastAsia="bg-BG"/>
        </w:rPr>
        <w:t>)</w:t>
      </w:r>
      <w:r w:rsidRPr="0035518F">
        <w:rPr>
          <w:rFonts w:ascii="Times New Roman" w:eastAsia="Times New Roman" w:hAnsi="Times New Roman" w:cs="Times New Roman"/>
          <w:sz w:val="24"/>
          <w:szCs w:val="24"/>
          <w:lang w:val="en-GB" w:eastAsia="bg-BG"/>
        </w:rPr>
        <w:t>.</w:t>
      </w:r>
    </w:p>
    <w:p w:rsidR="0035518F" w:rsidRPr="0035518F" w:rsidRDefault="0035518F" w:rsidP="0035518F">
      <w:pPr>
        <w:spacing w:before="120" w:after="120" w:line="240" w:lineRule="auto"/>
        <w:jc w:val="both"/>
        <w:rPr>
          <w:rFonts w:ascii="Times New Roman" w:eastAsia="Calibri" w:hAnsi="Times New Roman" w:cs="Times New Roman"/>
          <w:sz w:val="24"/>
          <w:szCs w:val="24"/>
          <w:lang w:val="bg-BG"/>
        </w:rPr>
      </w:pPr>
      <w:r w:rsidRPr="0035518F">
        <w:rPr>
          <w:rFonts w:ascii="Times New Roman" w:eastAsia="Times New Roman" w:hAnsi="Times New Roman" w:cs="Times New Roman"/>
          <w:sz w:val="24"/>
          <w:szCs w:val="24"/>
          <w:lang w:val="bg-BG" w:eastAsia="bg-BG"/>
        </w:rPr>
        <w:t>От посочените в Докладването от 2019 г. заплахи и влияния</w:t>
      </w:r>
      <w:r w:rsidRPr="0035518F">
        <w:rPr>
          <w:rFonts w:ascii="Times New Roman" w:eastAsia="Times New Roman" w:hAnsi="Times New Roman" w:cs="Times New Roman"/>
          <w:sz w:val="24"/>
          <w:szCs w:val="24"/>
          <w:lang w:val="en-GB" w:eastAsia="bg-BG"/>
        </w:rPr>
        <w:t xml:space="preserve"> </w:t>
      </w:r>
      <w:r w:rsidRPr="0035518F">
        <w:rPr>
          <w:rFonts w:ascii="Times New Roman" w:eastAsia="Times New Roman" w:hAnsi="Times New Roman" w:cs="Times New Roman"/>
          <w:sz w:val="24"/>
          <w:szCs w:val="24"/>
          <w:lang w:val="bg-BG" w:eastAsia="bg-BG"/>
        </w:rPr>
        <w:t xml:space="preserve">за популацията на вида: K01, M08, F01, J03 и J02, валидни за зоната са: </w:t>
      </w:r>
      <w:r w:rsidRPr="0035518F">
        <w:rPr>
          <w:rFonts w:ascii="Times New Roman" w:eastAsia="Calibri" w:hAnsi="Times New Roman" w:cs="Times New Roman"/>
          <w:sz w:val="24"/>
          <w:szCs w:val="24"/>
          <w:lang w:val="bg-BG"/>
        </w:rPr>
        <w:t>М08 - Наводняване (естествени процеси);</w:t>
      </w:r>
    </w:p>
    <w:p w:rsidR="0035518F" w:rsidRPr="0035518F" w:rsidRDefault="0035518F" w:rsidP="0035518F">
      <w:pPr>
        <w:spacing w:before="120" w:after="120" w:line="240" w:lineRule="auto"/>
        <w:jc w:val="both"/>
        <w:rPr>
          <w:rFonts w:ascii="Times New Roman" w:eastAsia="Times New Roman" w:hAnsi="Times New Roman" w:cs="Times New Roman"/>
          <w:sz w:val="24"/>
          <w:szCs w:val="24"/>
          <w:lang w:eastAsia="bg-BG"/>
        </w:rPr>
      </w:pPr>
      <w:r w:rsidRPr="0035518F">
        <w:rPr>
          <w:rFonts w:ascii="Times New Roman" w:eastAsia="Times New Roman" w:hAnsi="Times New Roman" w:cs="Times New Roman"/>
          <w:sz w:val="24"/>
          <w:szCs w:val="24"/>
          <w:lang w:val="bg-BG" w:eastAsia="bg-BG"/>
        </w:rPr>
        <w:t>Констатирано е също така че блатото силно еутрофицира през последните години следствие употреба на торове и пестициди в обработваемите площи в южния край на зоната. Блатото е подложено и на силна риболовна преса от любители рибари, което води до безпокойство на видовете.</w:t>
      </w:r>
    </w:p>
    <w:p w:rsidR="0035518F" w:rsidRPr="0035518F" w:rsidRDefault="0035518F" w:rsidP="0035518F">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b/>
          <w:bCs/>
          <w:sz w:val="24"/>
          <w:szCs w:val="24"/>
          <w:lang w:val="bg-BG" w:eastAsia="bg-BG"/>
        </w:rPr>
        <w:t>5. Цели за подобряване/поддържане на стабилна/нарастваща тенденция на популацията на вида в зоната</w:t>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1422"/>
        <w:gridCol w:w="2630"/>
        <w:gridCol w:w="2171"/>
      </w:tblGrid>
      <w:tr w:rsidR="0035518F" w:rsidRPr="0035518F" w:rsidTr="0035518F">
        <w:trPr>
          <w:tblHeader/>
          <w:jc w:val="center"/>
        </w:trPr>
        <w:tc>
          <w:tcPr>
            <w:tcW w:w="1980" w:type="dxa"/>
            <w:shd w:val="clear" w:color="auto" w:fill="B6DDE8"/>
            <w:vAlign w:val="center"/>
          </w:tcPr>
          <w:p w:rsidR="0035518F" w:rsidRPr="0035518F" w:rsidRDefault="0035518F" w:rsidP="0035518F">
            <w:pPr>
              <w:spacing w:after="0" w:line="240" w:lineRule="auto"/>
              <w:jc w:val="center"/>
              <w:rPr>
                <w:rFonts w:ascii="Times New Roman" w:eastAsia="Times New Roman" w:hAnsi="Times New Roman" w:cs="Times New Roman"/>
                <w:b/>
                <w:bCs/>
                <w:szCs w:val="20"/>
                <w:lang w:val="bg-BG" w:eastAsia="bg-BG"/>
              </w:rPr>
            </w:pPr>
            <w:r w:rsidRPr="0035518F">
              <w:rPr>
                <w:rFonts w:ascii="Times New Roman" w:eastAsia="Times New Roman" w:hAnsi="Times New Roman" w:cs="Times New Roman"/>
                <w:b/>
                <w:bCs/>
                <w:szCs w:val="20"/>
                <w:lang w:val="bg-BG" w:eastAsia="bg-BG"/>
              </w:rPr>
              <w:t>Параметър</w:t>
            </w:r>
          </w:p>
        </w:tc>
        <w:tc>
          <w:tcPr>
            <w:tcW w:w="1134" w:type="dxa"/>
            <w:shd w:val="clear" w:color="auto" w:fill="B6DDE8"/>
            <w:vAlign w:val="center"/>
          </w:tcPr>
          <w:p w:rsidR="0035518F" w:rsidRPr="0035518F" w:rsidRDefault="0035518F" w:rsidP="0035518F">
            <w:pPr>
              <w:spacing w:after="0" w:line="240" w:lineRule="auto"/>
              <w:jc w:val="center"/>
              <w:rPr>
                <w:rFonts w:ascii="Times New Roman" w:eastAsia="Times New Roman" w:hAnsi="Times New Roman" w:cs="Times New Roman"/>
                <w:b/>
                <w:bCs/>
                <w:szCs w:val="20"/>
                <w:lang w:val="bg-BG" w:eastAsia="bg-BG"/>
              </w:rPr>
            </w:pPr>
            <w:r w:rsidRPr="0035518F">
              <w:rPr>
                <w:rFonts w:ascii="Times New Roman" w:eastAsia="Times New Roman" w:hAnsi="Times New Roman" w:cs="Times New Roman"/>
                <w:b/>
                <w:bCs/>
                <w:szCs w:val="20"/>
                <w:lang w:val="bg-BG" w:eastAsia="bg-BG"/>
              </w:rPr>
              <w:t>Мерна единица</w:t>
            </w:r>
          </w:p>
        </w:tc>
        <w:tc>
          <w:tcPr>
            <w:tcW w:w="1422" w:type="dxa"/>
            <w:shd w:val="clear" w:color="auto" w:fill="B6DDE8"/>
            <w:vAlign w:val="center"/>
          </w:tcPr>
          <w:p w:rsidR="0035518F" w:rsidRPr="0035518F" w:rsidRDefault="0035518F" w:rsidP="0035518F">
            <w:pPr>
              <w:spacing w:after="0" w:line="240" w:lineRule="auto"/>
              <w:jc w:val="center"/>
              <w:rPr>
                <w:rFonts w:ascii="Times New Roman" w:eastAsia="Times New Roman" w:hAnsi="Times New Roman" w:cs="Times New Roman"/>
                <w:b/>
                <w:bCs/>
                <w:szCs w:val="20"/>
                <w:lang w:val="bg-BG" w:eastAsia="bg-BG"/>
              </w:rPr>
            </w:pPr>
            <w:r w:rsidRPr="0035518F">
              <w:rPr>
                <w:rFonts w:ascii="Times New Roman" w:eastAsia="Times New Roman" w:hAnsi="Times New Roman" w:cs="Times New Roman"/>
                <w:b/>
                <w:bCs/>
                <w:szCs w:val="20"/>
                <w:lang w:val="bg-BG" w:eastAsia="bg-BG"/>
              </w:rPr>
              <w:t>Целева стойност</w:t>
            </w:r>
          </w:p>
        </w:tc>
        <w:tc>
          <w:tcPr>
            <w:tcW w:w="2630" w:type="dxa"/>
            <w:shd w:val="clear" w:color="auto" w:fill="B6DDE8"/>
            <w:vAlign w:val="center"/>
          </w:tcPr>
          <w:p w:rsidR="0035518F" w:rsidRPr="0035518F" w:rsidRDefault="0035518F" w:rsidP="0035518F">
            <w:pPr>
              <w:spacing w:after="0" w:line="240" w:lineRule="auto"/>
              <w:jc w:val="center"/>
              <w:rPr>
                <w:rFonts w:ascii="Times New Roman" w:eastAsia="Times New Roman" w:hAnsi="Times New Roman" w:cs="Times New Roman"/>
                <w:b/>
                <w:bCs/>
                <w:szCs w:val="20"/>
                <w:lang w:val="bg-BG" w:eastAsia="bg-BG"/>
              </w:rPr>
            </w:pPr>
            <w:r w:rsidRPr="0035518F">
              <w:rPr>
                <w:rFonts w:ascii="Times New Roman" w:eastAsia="Times New Roman" w:hAnsi="Times New Roman" w:cs="Times New Roman"/>
                <w:b/>
                <w:bCs/>
                <w:szCs w:val="20"/>
                <w:lang w:val="bg-BG" w:eastAsia="bg-BG"/>
              </w:rPr>
              <w:t>Допълнителна информация</w:t>
            </w:r>
          </w:p>
        </w:tc>
        <w:tc>
          <w:tcPr>
            <w:tcW w:w="2171" w:type="dxa"/>
            <w:shd w:val="clear" w:color="auto" w:fill="B6DDE8"/>
            <w:vAlign w:val="center"/>
          </w:tcPr>
          <w:p w:rsidR="0035518F" w:rsidRPr="0035518F" w:rsidRDefault="0035518F" w:rsidP="0035518F">
            <w:pPr>
              <w:spacing w:after="0" w:line="240" w:lineRule="auto"/>
              <w:jc w:val="center"/>
              <w:rPr>
                <w:rFonts w:ascii="Times New Roman" w:eastAsia="Times New Roman" w:hAnsi="Times New Roman" w:cs="Times New Roman"/>
                <w:b/>
                <w:bCs/>
                <w:szCs w:val="20"/>
                <w:lang w:val="bg-BG" w:eastAsia="bg-BG"/>
              </w:rPr>
            </w:pPr>
            <w:r w:rsidRPr="0035518F">
              <w:rPr>
                <w:rFonts w:ascii="Times New Roman" w:eastAsia="Times New Roman" w:hAnsi="Times New Roman" w:cs="Times New Roman"/>
                <w:b/>
                <w:bCs/>
                <w:szCs w:val="20"/>
                <w:lang w:val="bg-BG" w:eastAsia="bg-BG"/>
              </w:rPr>
              <w:t>Специфични за зоната цели</w:t>
            </w:r>
          </w:p>
        </w:tc>
      </w:tr>
      <w:tr w:rsidR="0035518F" w:rsidRPr="0035518F" w:rsidTr="0035518F">
        <w:trPr>
          <w:jc w:val="center"/>
        </w:trPr>
        <w:tc>
          <w:tcPr>
            <w:tcW w:w="1980" w:type="dxa"/>
            <w:shd w:val="clear" w:color="auto" w:fill="auto"/>
          </w:tcPr>
          <w:p w:rsidR="0035518F" w:rsidRPr="0035518F" w:rsidRDefault="0035518F" w:rsidP="0035518F">
            <w:pPr>
              <w:spacing w:after="0" w:line="240" w:lineRule="auto"/>
              <w:jc w:val="both"/>
              <w:rPr>
                <w:rFonts w:ascii="Times New Roman" w:eastAsia="Times New Roman" w:hAnsi="Times New Roman" w:cs="Times New Roman"/>
                <w:b/>
                <w:szCs w:val="20"/>
                <w:lang w:val="bg-BG" w:eastAsia="bg-BG"/>
              </w:rPr>
            </w:pPr>
            <w:r w:rsidRPr="0035518F">
              <w:rPr>
                <w:rFonts w:ascii="Times New Roman" w:eastAsia="Times New Roman" w:hAnsi="Times New Roman" w:cs="Times New Roman"/>
                <w:b/>
                <w:szCs w:val="20"/>
                <w:lang w:val="bg-BG" w:eastAsia="bg-BG"/>
              </w:rPr>
              <w:t xml:space="preserve">Популация: </w:t>
            </w:r>
            <w:r w:rsidRPr="0035518F">
              <w:rPr>
                <w:rFonts w:ascii="Times New Roman" w:eastAsia="Times New Roman" w:hAnsi="Times New Roman" w:cs="Times New Roman"/>
                <w:bCs/>
                <w:szCs w:val="20"/>
                <w:lang w:val="bg-BG" w:eastAsia="bg-BG"/>
              </w:rPr>
              <w:t>Размер зимуващата популацията</w:t>
            </w:r>
          </w:p>
        </w:tc>
        <w:tc>
          <w:tcPr>
            <w:tcW w:w="1134" w:type="dxa"/>
            <w:shd w:val="clear" w:color="auto" w:fill="auto"/>
          </w:tcPr>
          <w:p w:rsidR="0035518F" w:rsidRPr="0035518F" w:rsidRDefault="0035518F" w:rsidP="0035518F">
            <w:pPr>
              <w:spacing w:after="0" w:line="240" w:lineRule="auto"/>
              <w:jc w:val="both"/>
              <w:rPr>
                <w:rFonts w:ascii="Times New Roman" w:eastAsia="Times New Roman" w:hAnsi="Times New Roman" w:cs="Times New Roman"/>
                <w:szCs w:val="20"/>
                <w:lang w:val="bg-BG" w:eastAsia="bg-BG"/>
              </w:rPr>
            </w:pPr>
            <w:r w:rsidRPr="0035518F">
              <w:rPr>
                <w:rFonts w:ascii="Times New Roman" w:eastAsia="Times New Roman" w:hAnsi="Times New Roman" w:cs="Times New Roman"/>
                <w:szCs w:val="20"/>
                <w:lang w:val="bg-BG" w:eastAsia="bg-BG"/>
              </w:rPr>
              <w:t>Брой индивиди</w:t>
            </w:r>
          </w:p>
        </w:tc>
        <w:tc>
          <w:tcPr>
            <w:tcW w:w="1422" w:type="dxa"/>
            <w:shd w:val="clear" w:color="auto" w:fill="auto"/>
          </w:tcPr>
          <w:p w:rsidR="0035518F" w:rsidRPr="0035518F" w:rsidRDefault="0035518F" w:rsidP="0035518F">
            <w:pPr>
              <w:spacing w:after="0" w:line="240" w:lineRule="auto"/>
              <w:jc w:val="both"/>
              <w:rPr>
                <w:rFonts w:ascii="Times New Roman" w:eastAsia="Times New Roman" w:hAnsi="Times New Roman" w:cs="Times New Roman"/>
                <w:szCs w:val="20"/>
                <w:lang w:val="bg-BG" w:eastAsia="bg-BG"/>
              </w:rPr>
            </w:pPr>
            <w:r w:rsidRPr="0035518F">
              <w:rPr>
                <w:rFonts w:ascii="Times New Roman" w:eastAsia="Times New Roman" w:hAnsi="Times New Roman" w:cs="Times New Roman"/>
                <w:szCs w:val="20"/>
                <w:lang w:val="bg-BG" w:eastAsia="bg-BG"/>
              </w:rPr>
              <w:t xml:space="preserve">0 - 1 инд. </w:t>
            </w:r>
          </w:p>
        </w:tc>
        <w:tc>
          <w:tcPr>
            <w:tcW w:w="2630" w:type="dxa"/>
            <w:shd w:val="clear" w:color="auto" w:fill="auto"/>
          </w:tcPr>
          <w:p w:rsidR="0035518F" w:rsidRPr="0035518F" w:rsidRDefault="0035518F" w:rsidP="0035518F">
            <w:pPr>
              <w:spacing w:after="0" w:line="240" w:lineRule="auto"/>
              <w:jc w:val="both"/>
              <w:rPr>
                <w:rFonts w:ascii="Times New Roman" w:eastAsia="Times New Roman" w:hAnsi="Times New Roman" w:cs="Times New Roman"/>
                <w:szCs w:val="20"/>
                <w:lang w:eastAsia="bg-BG"/>
              </w:rPr>
            </w:pPr>
            <w:r w:rsidRPr="0035518F">
              <w:rPr>
                <w:rFonts w:ascii="Times New Roman" w:eastAsia="Times New Roman" w:hAnsi="Times New Roman" w:cs="Times New Roman"/>
                <w:szCs w:val="20"/>
                <w:lang w:val="bg-BG" w:eastAsia="bg-BG"/>
              </w:rPr>
              <w:t xml:space="preserve">В настоящия </w:t>
            </w:r>
            <w:r w:rsidR="000C6B3E">
              <w:rPr>
                <w:rFonts w:ascii="Times New Roman" w:eastAsia="Times New Roman" w:hAnsi="Times New Roman" w:cs="Times New Roman"/>
                <w:szCs w:val="20"/>
                <w:lang w:val="bg-BG" w:eastAsia="bg-BG"/>
              </w:rPr>
              <w:t>СФ</w:t>
            </w:r>
            <w:r w:rsidRPr="0035518F">
              <w:rPr>
                <w:rFonts w:ascii="Times New Roman" w:eastAsia="Times New Roman" w:hAnsi="Times New Roman" w:cs="Times New Roman"/>
                <w:szCs w:val="20"/>
                <w:lang w:val="bg-BG" w:eastAsia="bg-BG"/>
              </w:rPr>
              <w:t xml:space="preserve"> (актуализиран през 2015 г.) е посочена стойност между 0 – 1 индивид. </w:t>
            </w:r>
          </w:p>
        </w:tc>
        <w:tc>
          <w:tcPr>
            <w:tcW w:w="2171" w:type="dxa"/>
          </w:tcPr>
          <w:p w:rsidR="0035518F" w:rsidRPr="0035518F" w:rsidRDefault="0035518F" w:rsidP="0035518F">
            <w:pPr>
              <w:spacing w:after="0" w:line="240" w:lineRule="auto"/>
              <w:jc w:val="both"/>
              <w:rPr>
                <w:rFonts w:ascii="Times New Roman" w:eastAsia="Times New Roman" w:hAnsi="Times New Roman" w:cs="Times New Roman"/>
                <w:szCs w:val="20"/>
                <w:lang w:val="bg-BG" w:eastAsia="bg-BG"/>
              </w:rPr>
            </w:pPr>
            <w:r w:rsidRPr="0035518F">
              <w:rPr>
                <w:rFonts w:ascii="Times New Roman" w:eastAsia="Times New Roman" w:hAnsi="Times New Roman" w:cs="Times New Roman"/>
                <w:szCs w:val="20"/>
                <w:lang w:val="bg-BG" w:eastAsia="bg-BG"/>
              </w:rPr>
              <w:t>Поддържане на зимуващата популация поне 1 инд.</w:t>
            </w:r>
          </w:p>
        </w:tc>
      </w:tr>
      <w:tr w:rsidR="0035518F" w:rsidRPr="0035518F" w:rsidTr="0035518F">
        <w:trPr>
          <w:jc w:val="center"/>
        </w:trPr>
        <w:tc>
          <w:tcPr>
            <w:tcW w:w="1980" w:type="dxa"/>
            <w:shd w:val="clear" w:color="auto" w:fill="auto"/>
          </w:tcPr>
          <w:p w:rsidR="0035518F" w:rsidRPr="0035518F" w:rsidRDefault="0035518F" w:rsidP="0035518F">
            <w:pPr>
              <w:spacing w:after="0" w:line="240" w:lineRule="auto"/>
              <w:jc w:val="both"/>
              <w:rPr>
                <w:rFonts w:ascii="Times New Roman" w:eastAsia="Times New Roman" w:hAnsi="Times New Roman" w:cs="Times New Roman"/>
                <w:b/>
                <w:szCs w:val="20"/>
                <w:lang w:val="bg-BG" w:eastAsia="bg-BG"/>
              </w:rPr>
            </w:pPr>
            <w:r w:rsidRPr="0035518F">
              <w:rPr>
                <w:rFonts w:ascii="Times New Roman" w:eastAsia="Times New Roman" w:hAnsi="Times New Roman" w:cs="Times New Roman"/>
                <w:b/>
                <w:szCs w:val="20"/>
                <w:lang w:val="bg-BG" w:eastAsia="bg-BG"/>
              </w:rPr>
              <w:t xml:space="preserve">Местообитание на вида: </w:t>
            </w:r>
            <w:r w:rsidRPr="0035518F">
              <w:rPr>
                <w:rFonts w:ascii="Times New Roman" w:eastAsia="Times New Roman" w:hAnsi="Times New Roman" w:cs="Times New Roman"/>
                <w:bCs/>
                <w:szCs w:val="20"/>
                <w:lang w:val="bg-BG" w:eastAsia="bg-BG"/>
              </w:rPr>
              <w:t>Площ на подходящите хранителни местообитания на вида</w:t>
            </w:r>
            <w:r w:rsidRPr="0035518F">
              <w:rPr>
                <w:rFonts w:ascii="Times New Roman" w:eastAsia="Times New Roman" w:hAnsi="Times New Roman" w:cs="Times New Roman"/>
                <w:b/>
                <w:szCs w:val="20"/>
                <w:lang w:val="bg-BG" w:eastAsia="bg-BG"/>
              </w:rPr>
              <w:t xml:space="preserve"> </w:t>
            </w:r>
          </w:p>
        </w:tc>
        <w:tc>
          <w:tcPr>
            <w:tcW w:w="1134" w:type="dxa"/>
            <w:shd w:val="clear" w:color="auto" w:fill="auto"/>
          </w:tcPr>
          <w:p w:rsidR="0035518F" w:rsidRPr="0035518F" w:rsidRDefault="0035518F" w:rsidP="0035518F">
            <w:pPr>
              <w:spacing w:after="0" w:line="240" w:lineRule="auto"/>
              <w:jc w:val="both"/>
              <w:rPr>
                <w:rFonts w:ascii="Times New Roman" w:eastAsia="Times New Roman" w:hAnsi="Times New Roman" w:cs="Times New Roman"/>
                <w:szCs w:val="20"/>
                <w:lang w:val="bg-BG" w:eastAsia="bg-BG"/>
              </w:rPr>
            </w:pPr>
            <w:r w:rsidRPr="0035518F">
              <w:rPr>
                <w:rFonts w:ascii="Times New Roman" w:eastAsia="Times New Roman" w:hAnsi="Times New Roman" w:cs="Times New Roman"/>
                <w:szCs w:val="20"/>
                <w:lang w:val="bg-BG" w:eastAsia="bg-BG"/>
              </w:rPr>
              <w:t>ha</w:t>
            </w:r>
          </w:p>
        </w:tc>
        <w:tc>
          <w:tcPr>
            <w:tcW w:w="1422" w:type="dxa"/>
            <w:shd w:val="clear" w:color="auto" w:fill="auto"/>
          </w:tcPr>
          <w:p w:rsidR="0035518F" w:rsidRPr="0035518F" w:rsidRDefault="0035518F" w:rsidP="0035518F">
            <w:pPr>
              <w:spacing w:after="0" w:line="240" w:lineRule="auto"/>
              <w:jc w:val="both"/>
              <w:rPr>
                <w:rFonts w:ascii="Times New Roman" w:eastAsia="Times New Roman" w:hAnsi="Times New Roman" w:cs="Times New Roman"/>
                <w:szCs w:val="20"/>
                <w:lang w:val="bg-BG" w:eastAsia="bg-BG"/>
              </w:rPr>
            </w:pPr>
            <w:r w:rsidRPr="0035518F">
              <w:rPr>
                <w:rFonts w:ascii="Times New Roman" w:eastAsia="Times New Roman" w:hAnsi="Times New Roman" w:cs="Times New Roman"/>
                <w:szCs w:val="20"/>
                <w:lang w:val="bg-BG" w:eastAsia="bg-BG"/>
              </w:rPr>
              <w:t>Около 45 ха</w:t>
            </w:r>
          </w:p>
        </w:tc>
        <w:tc>
          <w:tcPr>
            <w:tcW w:w="2630" w:type="dxa"/>
            <w:shd w:val="clear" w:color="auto" w:fill="auto"/>
          </w:tcPr>
          <w:p w:rsidR="0035518F" w:rsidRPr="0035518F" w:rsidRDefault="0035518F" w:rsidP="0035518F">
            <w:pPr>
              <w:spacing w:after="0" w:line="240" w:lineRule="auto"/>
              <w:jc w:val="both"/>
              <w:rPr>
                <w:rFonts w:ascii="Times New Roman" w:eastAsia="Times New Roman" w:hAnsi="Times New Roman" w:cs="Times New Roman"/>
                <w:szCs w:val="20"/>
                <w:lang w:val="bg-BG" w:eastAsia="bg-BG"/>
              </w:rPr>
            </w:pPr>
            <w:r w:rsidRPr="0035518F">
              <w:rPr>
                <w:rFonts w:ascii="Times New Roman" w:eastAsia="Times New Roman" w:hAnsi="Times New Roman" w:cs="Times New Roman"/>
                <w:szCs w:val="20"/>
                <w:lang w:val="bg-BG" w:eastAsia="bg-BG"/>
              </w:rPr>
              <w:t>Включва площта на водното огледало и водната растителност по периферията на водоема.</w:t>
            </w:r>
          </w:p>
          <w:p w:rsidR="0035518F" w:rsidRPr="0035518F" w:rsidRDefault="0035518F" w:rsidP="0035518F">
            <w:pPr>
              <w:spacing w:after="0" w:line="240" w:lineRule="auto"/>
              <w:jc w:val="both"/>
              <w:rPr>
                <w:rFonts w:ascii="Times New Roman" w:eastAsia="Times New Roman" w:hAnsi="Times New Roman" w:cs="Times New Roman"/>
                <w:szCs w:val="20"/>
                <w:lang w:val="bg-BG" w:eastAsia="bg-BG"/>
              </w:rPr>
            </w:pPr>
          </w:p>
        </w:tc>
        <w:tc>
          <w:tcPr>
            <w:tcW w:w="2171" w:type="dxa"/>
          </w:tcPr>
          <w:p w:rsidR="0035518F" w:rsidRPr="0035518F" w:rsidRDefault="0035518F" w:rsidP="0035518F">
            <w:pPr>
              <w:spacing w:after="0" w:line="240" w:lineRule="auto"/>
              <w:jc w:val="both"/>
              <w:rPr>
                <w:rFonts w:ascii="Times New Roman" w:eastAsia="Times New Roman" w:hAnsi="Times New Roman" w:cs="Times New Roman"/>
                <w:szCs w:val="20"/>
                <w:lang w:val="bg-BG" w:eastAsia="bg-BG"/>
              </w:rPr>
            </w:pPr>
            <w:r w:rsidRPr="0035518F">
              <w:rPr>
                <w:rFonts w:ascii="Times New Roman" w:eastAsia="Times New Roman" w:hAnsi="Times New Roman" w:cs="Times New Roman"/>
                <w:szCs w:val="20"/>
                <w:lang w:val="bg-BG" w:eastAsia="bg-BG"/>
              </w:rPr>
              <w:t>Поддържане и увеличаване на площта на подходящите хранителни местообитания на вида в защитената зона, най-малко 45 ха</w:t>
            </w:r>
          </w:p>
        </w:tc>
      </w:tr>
      <w:tr w:rsidR="0035518F" w:rsidRPr="0035518F" w:rsidTr="0035518F">
        <w:trPr>
          <w:jc w:val="center"/>
        </w:trPr>
        <w:tc>
          <w:tcPr>
            <w:tcW w:w="1980" w:type="dxa"/>
            <w:shd w:val="clear" w:color="auto" w:fill="auto"/>
          </w:tcPr>
          <w:p w:rsidR="0035518F" w:rsidRPr="0035518F" w:rsidRDefault="0035518F" w:rsidP="0035518F">
            <w:pPr>
              <w:spacing w:after="0" w:line="240" w:lineRule="auto"/>
              <w:rPr>
                <w:rFonts w:ascii="Times New Roman" w:eastAsia="Times New Roman" w:hAnsi="Times New Roman" w:cs="Times New Roman"/>
                <w:b/>
                <w:szCs w:val="20"/>
                <w:lang w:val="bg-BG" w:eastAsia="bg-BG"/>
              </w:rPr>
            </w:pPr>
            <w:r w:rsidRPr="0035518F">
              <w:rPr>
                <w:rFonts w:ascii="Times New Roman" w:eastAsia="Times New Roman" w:hAnsi="Times New Roman" w:cs="Times New Roman"/>
                <w:b/>
                <w:szCs w:val="20"/>
                <w:lang w:val="bg-BG" w:eastAsia="bg-BG"/>
              </w:rPr>
              <w:t xml:space="preserve">Местообитание на вида: </w:t>
            </w:r>
            <w:r w:rsidRPr="0035518F">
              <w:rPr>
                <w:rFonts w:ascii="Times New Roman" w:eastAsia="Times New Roman" w:hAnsi="Times New Roman" w:cs="Times New Roman"/>
                <w:szCs w:val="20"/>
                <w:lang w:val="bg-BG" w:eastAsia="bg-BG"/>
              </w:rPr>
              <w:t>Екологично състояние на водните тела с местообитания на вида</w:t>
            </w:r>
            <w:r w:rsidRPr="0035518F">
              <w:rPr>
                <w:rFonts w:ascii="Times New Roman" w:eastAsia="Times New Roman" w:hAnsi="Times New Roman" w:cs="Times New Roman"/>
                <w:szCs w:val="20"/>
                <w:lang w:val="en-GB" w:eastAsia="bg-BG"/>
              </w:rPr>
              <w:t xml:space="preserve"> – </w:t>
            </w:r>
            <w:r w:rsidRPr="0035518F">
              <w:rPr>
                <w:rFonts w:ascii="Times New Roman" w:eastAsia="Times New Roman" w:hAnsi="Times New Roman" w:cs="Times New Roman"/>
                <w:szCs w:val="20"/>
                <w:lang w:val="bg-BG" w:eastAsia="bg-BG"/>
              </w:rPr>
              <w:t>хлорофил.</w:t>
            </w:r>
            <w:r w:rsidRPr="0035518F">
              <w:rPr>
                <w:rFonts w:ascii="Times New Roman" w:eastAsia="Times New Roman" w:hAnsi="Times New Roman" w:cs="Times New Roman"/>
                <w:szCs w:val="20"/>
                <w:lang w:val="en-GB" w:eastAsia="bg-BG"/>
              </w:rPr>
              <w:t xml:space="preserve"> (</w:t>
            </w:r>
            <w:r w:rsidRPr="0035518F">
              <w:rPr>
                <w:rFonts w:ascii="Times New Roman" w:eastAsia="Times New Roman" w:hAnsi="Times New Roman" w:cs="Times New Roman"/>
                <w:szCs w:val="20"/>
                <w:lang w:val="bg-BG" w:eastAsia="bg-BG"/>
              </w:rPr>
              <w:t>Наредба Н-4, Табл. ФП4 - система за оценка на екологично състояние/потенциал по фитопланктон)</w:t>
            </w:r>
          </w:p>
        </w:tc>
        <w:tc>
          <w:tcPr>
            <w:tcW w:w="1134" w:type="dxa"/>
            <w:shd w:val="clear" w:color="auto" w:fill="auto"/>
          </w:tcPr>
          <w:p w:rsidR="0035518F" w:rsidRPr="0035518F" w:rsidRDefault="0035518F" w:rsidP="0035518F">
            <w:pPr>
              <w:spacing w:after="0" w:line="240" w:lineRule="auto"/>
              <w:rPr>
                <w:rFonts w:ascii="Times New Roman" w:eastAsia="Times New Roman" w:hAnsi="Times New Roman" w:cs="Times New Roman"/>
                <w:szCs w:val="20"/>
                <w:lang w:val="bg-BG" w:eastAsia="bg-BG"/>
              </w:rPr>
            </w:pPr>
            <w:r w:rsidRPr="0035518F">
              <w:rPr>
                <w:rFonts w:ascii="Times New Roman" w:eastAsia="Times New Roman" w:hAnsi="Times New Roman" w:cs="Times New Roman"/>
                <w:szCs w:val="20"/>
                <w:lang w:val="bg-BG" w:eastAsia="bg-BG"/>
              </w:rPr>
              <w:t>5 степенна скала</w:t>
            </w:r>
          </w:p>
        </w:tc>
        <w:tc>
          <w:tcPr>
            <w:tcW w:w="1422" w:type="dxa"/>
            <w:shd w:val="clear" w:color="auto" w:fill="auto"/>
          </w:tcPr>
          <w:p w:rsidR="0035518F" w:rsidRPr="0035518F" w:rsidRDefault="0035518F" w:rsidP="0035518F">
            <w:pPr>
              <w:spacing w:after="0" w:line="240" w:lineRule="auto"/>
              <w:rPr>
                <w:rFonts w:ascii="Times New Roman" w:eastAsia="Times New Roman" w:hAnsi="Times New Roman" w:cs="Times New Roman"/>
                <w:szCs w:val="20"/>
                <w:lang w:val="bg-BG" w:eastAsia="bg-BG"/>
              </w:rPr>
            </w:pPr>
            <w:r w:rsidRPr="0035518F">
              <w:rPr>
                <w:rFonts w:ascii="Times New Roman" w:eastAsia="Times New Roman" w:hAnsi="Times New Roman" w:cs="Times New Roman"/>
                <w:szCs w:val="20"/>
                <w:lang w:val="bg-BG" w:eastAsia="bg-BG"/>
              </w:rPr>
              <w:t>2-Добро или 1-Отлично</w:t>
            </w:r>
          </w:p>
        </w:tc>
        <w:tc>
          <w:tcPr>
            <w:tcW w:w="2630" w:type="dxa"/>
            <w:shd w:val="clear" w:color="auto" w:fill="auto"/>
          </w:tcPr>
          <w:tbl>
            <w:tblPr>
              <w:tblW w:w="2642" w:type="dxa"/>
              <w:jc w:val="center"/>
              <w:tblLayout w:type="fixed"/>
              <w:tblCellMar>
                <w:left w:w="70" w:type="dxa"/>
                <w:right w:w="70" w:type="dxa"/>
              </w:tblCellMar>
              <w:tblLook w:val="04A0" w:firstRow="1" w:lastRow="0" w:firstColumn="1" w:lastColumn="0" w:noHBand="0" w:noVBand="1"/>
            </w:tblPr>
            <w:tblGrid>
              <w:gridCol w:w="2642"/>
            </w:tblGrid>
            <w:tr w:rsidR="0035518F" w:rsidRPr="0035518F" w:rsidTr="0035518F">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tcPr>
                <w:p w:rsidR="0035518F" w:rsidRPr="0035518F" w:rsidRDefault="0035518F" w:rsidP="0035518F">
                  <w:pPr>
                    <w:spacing w:after="0" w:line="240" w:lineRule="auto"/>
                    <w:rPr>
                      <w:rFonts w:ascii="Times New Roman" w:eastAsia="Times New Roman" w:hAnsi="Times New Roman" w:cs="Times New Roman"/>
                      <w:b/>
                      <w:bCs/>
                      <w:szCs w:val="20"/>
                      <w:lang w:val="bg-BG" w:eastAsia="bg-BG"/>
                    </w:rPr>
                  </w:pPr>
                  <w:r w:rsidRPr="0035518F">
                    <w:rPr>
                      <w:rFonts w:ascii="Times New Roman" w:eastAsia="Times New Roman" w:hAnsi="Times New Roman" w:cs="Times New Roman"/>
                      <w:b/>
                      <w:bCs/>
                      <w:szCs w:val="20"/>
                      <w:lang w:val="bg-BG" w:eastAsia="bg-BG"/>
                    </w:rPr>
                    <w:t>Екологично състояние</w:t>
                  </w:r>
                </w:p>
              </w:tc>
            </w:tr>
            <w:tr w:rsidR="0035518F" w:rsidRPr="0035518F" w:rsidTr="0035518F">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tcPr>
                <w:p w:rsidR="0035518F" w:rsidRPr="0035518F" w:rsidRDefault="0035518F" w:rsidP="0035518F">
                  <w:pPr>
                    <w:spacing w:after="0" w:line="240" w:lineRule="auto"/>
                    <w:rPr>
                      <w:rFonts w:ascii="Times New Roman" w:eastAsia="Times New Roman" w:hAnsi="Times New Roman" w:cs="Times New Roman"/>
                      <w:szCs w:val="20"/>
                      <w:lang w:val="bg-BG" w:eastAsia="bg-BG"/>
                    </w:rPr>
                  </w:pPr>
                  <w:r w:rsidRPr="0035518F">
                    <w:rPr>
                      <w:rFonts w:ascii="Times New Roman" w:eastAsia="Times New Roman" w:hAnsi="Times New Roman" w:cs="Times New Roman"/>
                      <w:szCs w:val="20"/>
                      <w:lang w:val="bg-BG" w:eastAsia="bg-BG"/>
                    </w:rPr>
                    <w:t>1-Отлично – High</w:t>
                  </w:r>
                </w:p>
              </w:tc>
            </w:tr>
            <w:tr w:rsidR="0035518F" w:rsidRPr="0035518F" w:rsidTr="0035518F">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35518F" w:rsidRPr="0035518F" w:rsidRDefault="0035518F" w:rsidP="0035518F">
                  <w:pPr>
                    <w:spacing w:after="0" w:line="240" w:lineRule="auto"/>
                    <w:rPr>
                      <w:rFonts w:ascii="Times New Roman" w:eastAsia="Times New Roman" w:hAnsi="Times New Roman" w:cs="Times New Roman"/>
                      <w:szCs w:val="20"/>
                      <w:lang w:val="bg-BG" w:eastAsia="bg-BG"/>
                    </w:rPr>
                  </w:pPr>
                  <w:r w:rsidRPr="0035518F">
                    <w:rPr>
                      <w:rFonts w:ascii="Times New Roman" w:eastAsia="Times New Roman" w:hAnsi="Times New Roman" w:cs="Times New Roman"/>
                      <w:szCs w:val="20"/>
                      <w:lang w:val="bg-BG" w:eastAsia="bg-BG"/>
                    </w:rPr>
                    <w:t>2-Добро – Good</w:t>
                  </w:r>
                </w:p>
              </w:tc>
            </w:tr>
            <w:tr w:rsidR="0035518F" w:rsidRPr="0035518F" w:rsidTr="0035518F">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35518F" w:rsidRPr="0035518F" w:rsidRDefault="0035518F" w:rsidP="0035518F">
                  <w:pPr>
                    <w:spacing w:after="0" w:line="240" w:lineRule="auto"/>
                    <w:rPr>
                      <w:rFonts w:ascii="Times New Roman" w:eastAsia="Times New Roman" w:hAnsi="Times New Roman" w:cs="Times New Roman"/>
                      <w:szCs w:val="20"/>
                      <w:lang w:val="bg-BG" w:eastAsia="bg-BG"/>
                    </w:rPr>
                  </w:pPr>
                  <w:r w:rsidRPr="0035518F">
                    <w:rPr>
                      <w:rFonts w:ascii="Times New Roman" w:eastAsia="Times New Roman" w:hAnsi="Times New Roman" w:cs="Times New Roman"/>
                      <w:szCs w:val="20"/>
                      <w:lang w:val="bg-BG" w:eastAsia="bg-BG"/>
                    </w:rPr>
                    <w:t>3-Умерено - Moderate</w:t>
                  </w:r>
                </w:p>
              </w:tc>
            </w:tr>
            <w:tr w:rsidR="0035518F" w:rsidRPr="0035518F" w:rsidTr="0035518F">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tcPr>
                <w:p w:rsidR="0035518F" w:rsidRPr="0035518F" w:rsidRDefault="0035518F" w:rsidP="0035518F">
                  <w:pPr>
                    <w:spacing w:after="0" w:line="240" w:lineRule="auto"/>
                    <w:rPr>
                      <w:rFonts w:ascii="Times New Roman" w:eastAsia="Times New Roman" w:hAnsi="Times New Roman" w:cs="Times New Roman"/>
                      <w:szCs w:val="20"/>
                      <w:lang w:val="bg-BG" w:eastAsia="bg-BG"/>
                    </w:rPr>
                  </w:pPr>
                  <w:r w:rsidRPr="0035518F">
                    <w:rPr>
                      <w:rFonts w:ascii="Times New Roman" w:eastAsia="Times New Roman" w:hAnsi="Times New Roman" w:cs="Times New Roman"/>
                      <w:szCs w:val="20"/>
                      <w:lang w:val="bg-BG" w:eastAsia="bg-BG"/>
                    </w:rPr>
                    <w:t>4-Лошо – Poor</w:t>
                  </w:r>
                </w:p>
              </w:tc>
            </w:tr>
            <w:tr w:rsidR="0035518F" w:rsidRPr="0035518F" w:rsidTr="0035518F">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tcPr>
                <w:p w:rsidR="0035518F" w:rsidRPr="0035518F" w:rsidRDefault="0035518F" w:rsidP="0035518F">
                  <w:pPr>
                    <w:spacing w:after="0" w:line="240" w:lineRule="auto"/>
                    <w:rPr>
                      <w:rFonts w:ascii="Times New Roman" w:eastAsia="Times New Roman" w:hAnsi="Times New Roman" w:cs="Times New Roman"/>
                      <w:szCs w:val="20"/>
                      <w:lang w:val="bg-BG" w:eastAsia="bg-BG"/>
                    </w:rPr>
                  </w:pPr>
                  <w:r w:rsidRPr="0035518F">
                    <w:rPr>
                      <w:rFonts w:ascii="Times New Roman" w:eastAsia="Times New Roman" w:hAnsi="Times New Roman" w:cs="Times New Roman"/>
                      <w:szCs w:val="20"/>
                      <w:lang w:val="bg-BG" w:eastAsia="bg-BG"/>
                    </w:rPr>
                    <w:t>5-Много лошо - Bad</w:t>
                  </w:r>
                </w:p>
              </w:tc>
            </w:tr>
          </w:tbl>
          <w:p w:rsidR="0035518F" w:rsidRPr="0035518F" w:rsidRDefault="0035518F" w:rsidP="0035518F">
            <w:pPr>
              <w:spacing w:after="0" w:line="240" w:lineRule="auto"/>
              <w:rPr>
                <w:rFonts w:ascii="Times New Roman" w:eastAsia="Times New Roman" w:hAnsi="Times New Roman" w:cs="Times New Roman"/>
                <w:szCs w:val="20"/>
                <w:lang w:val="bg-BG" w:eastAsia="bg-BG"/>
              </w:rPr>
            </w:pPr>
            <w:r w:rsidRPr="0035518F">
              <w:rPr>
                <w:rFonts w:ascii="Times New Roman" w:eastAsia="Times New Roman" w:hAnsi="Times New Roman" w:cs="Times New Roman"/>
                <w:szCs w:val="20"/>
                <w:lang w:val="bg-BG" w:eastAsia="bg-BG"/>
              </w:rPr>
              <w:t xml:space="preserve">Екологичното състояние на водите по показател хлорофил в блато Малък Преславец през юли 2018 г. е в рамките на </w:t>
            </w:r>
            <w:r w:rsidRPr="0035518F">
              <w:rPr>
                <w:rFonts w:ascii="Times New Roman" w:eastAsia="Times New Roman" w:hAnsi="Times New Roman" w:cs="Times New Roman"/>
                <w:b/>
                <w:szCs w:val="20"/>
                <w:lang w:val="bg-BG" w:eastAsia="bg-BG"/>
              </w:rPr>
              <w:t>добро (2)</w:t>
            </w:r>
            <w:r w:rsidRPr="0035518F">
              <w:rPr>
                <w:rFonts w:ascii="Times New Roman" w:eastAsia="Times New Roman" w:hAnsi="Times New Roman" w:cs="Times New Roman"/>
                <w:szCs w:val="20"/>
                <w:lang w:val="bg-BG" w:eastAsia="bg-BG"/>
              </w:rPr>
              <w:t xml:space="preserve"> състояние, а през август бързо достига екстремни стойности до </w:t>
            </w:r>
            <w:r w:rsidRPr="0035518F">
              <w:rPr>
                <w:rFonts w:ascii="Times New Roman" w:eastAsia="Times New Roman" w:hAnsi="Times New Roman" w:cs="Times New Roman"/>
                <w:b/>
                <w:szCs w:val="20"/>
                <w:lang w:val="bg-BG" w:eastAsia="bg-BG"/>
              </w:rPr>
              <w:t xml:space="preserve">много лошо (5) </w:t>
            </w:r>
            <w:r w:rsidRPr="0035518F">
              <w:rPr>
                <w:rFonts w:ascii="Times New Roman" w:eastAsia="Times New Roman" w:hAnsi="Times New Roman" w:cs="Times New Roman"/>
                <w:szCs w:val="20"/>
                <w:lang w:val="bg-BG" w:eastAsia="bg-BG"/>
              </w:rPr>
              <w:t>(</w:t>
            </w:r>
            <w:r w:rsidRPr="0035518F">
              <w:rPr>
                <w:rFonts w:ascii="Times New Roman" w:eastAsia="Times New Roman" w:hAnsi="Times New Roman" w:cs="Times New Roman"/>
                <w:szCs w:val="20"/>
                <w:lang w:val="en-GB" w:eastAsia="bg-BG"/>
              </w:rPr>
              <w:t>Kazakov et al., 2020</w:t>
            </w:r>
            <w:r w:rsidRPr="0035518F">
              <w:rPr>
                <w:rFonts w:ascii="Times New Roman" w:eastAsia="Times New Roman" w:hAnsi="Times New Roman" w:cs="Times New Roman"/>
                <w:szCs w:val="20"/>
                <w:lang w:val="bg-BG" w:eastAsia="bg-BG"/>
              </w:rPr>
              <w:t>).</w:t>
            </w:r>
          </w:p>
        </w:tc>
        <w:tc>
          <w:tcPr>
            <w:tcW w:w="2171" w:type="dxa"/>
          </w:tcPr>
          <w:p w:rsidR="0035518F" w:rsidRPr="0035518F" w:rsidRDefault="0035518F" w:rsidP="0035518F">
            <w:pPr>
              <w:spacing w:after="0" w:line="240" w:lineRule="auto"/>
              <w:rPr>
                <w:rFonts w:ascii="Times New Roman" w:eastAsia="Times New Roman" w:hAnsi="Times New Roman" w:cs="Times New Roman"/>
                <w:szCs w:val="20"/>
                <w:lang w:val="bg-BG" w:eastAsia="bg-BG"/>
              </w:rPr>
            </w:pPr>
            <w:r w:rsidRPr="0035518F">
              <w:rPr>
                <w:rFonts w:ascii="Times New Roman" w:eastAsia="Times New Roman" w:hAnsi="Times New Roman" w:cs="Times New Roman"/>
                <w:szCs w:val="20"/>
                <w:lang w:val="bg-BG" w:eastAsia="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35518F" w:rsidRPr="0035518F" w:rsidRDefault="0035518F" w:rsidP="0035518F">
      <w:pPr>
        <w:spacing w:after="0" w:line="240" w:lineRule="auto"/>
        <w:jc w:val="both"/>
        <w:rPr>
          <w:rFonts w:ascii="Times New Roman" w:eastAsia="Times New Roman" w:hAnsi="Times New Roman" w:cs="Times New Roman"/>
          <w:sz w:val="24"/>
          <w:szCs w:val="24"/>
          <w:lang w:val="bg-BG" w:eastAsia="bg-BG"/>
        </w:rPr>
      </w:pPr>
    </w:p>
    <w:p w:rsidR="0035518F" w:rsidRPr="0035518F" w:rsidRDefault="0035518F" w:rsidP="0035518F">
      <w:pPr>
        <w:spacing w:after="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b/>
          <w:bCs/>
          <w:sz w:val="24"/>
          <w:szCs w:val="24"/>
          <w:lang w:val="bg-BG" w:eastAsia="bg-BG"/>
        </w:rPr>
        <w:lastRenderedPageBreak/>
        <w:t xml:space="preserve">6. Необходимост от промени в </w:t>
      </w:r>
      <w:r w:rsidR="000C6B3E">
        <w:rPr>
          <w:rFonts w:ascii="Times New Roman" w:eastAsia="Times New Roman" w:hAnsi="Times New Roman" w:cs="Times New Roman"/>
          <w:b/>
          <w:bCs/>
          <w:sz w:val="24"/>
          <w:szCs w:val="24"/>
          <w:lang w:val="bg-BG" w:eastAsia="bg-BG"/>
        </w:rPr>
        <w:t>СФ</w:t>
      </w:r>
      <w:r w:rsidRPr="0035518F">
        <w:rPr>
          <w:rFonts w:ascii="Times New Roman" w:eastAsia="Times New Roman" w:hAnsi="Times New Roman" w:cs="Times New Roman"/>
          <w:b/>
          <w:bCs/>
          <w:sz w:val="24"/>
          <w:szCs w:val="24"/>
          <w:lang w:val="bg-BG" w:eastAsia="bg-BG"/>
        </w:rPr>
        <w:t xml:space="preserve"> за </w:t>
      </w:r>
      <w:r w:rsidRPr="0035518F">
        <w:rPr>
          <w:rFonts w:ascii="Times New Roman" w:eastAsia="Times New Roman" w:hAnsi="Times New Roman" w:cs="Times New Roman"/>
          <w:b/>
          <w:sz w:val="24"/>
          <w:szCs w:val="24"/>
          <w:lang w:val="bg-BG" w:eastAsia="bg-BG"/>
        </w:rPr>
        <w:t xml:space="preserve">СЗЗ </w:t>
      </w:r>
      <w:r w:rsidRPr="0035518F">
        <w:rPr>
          <w:rFonts w:ascii="Times New Roman" w:eastAsia="Times New Roman" w:hAnsi="Times New Roman" w:cs="Times New Roman"/>
          <w:b/>
          <w:bCs/>
          <w:sz w:val="24"/>
          <w:szCs w:val="24"/>
          <w:lang w:val="bg-BG" w:eastAsia="bg-BG"/>
        </w:rPr>
        <w:t>BG0002065 „Блато Малък Преславец“</w:t>
      </w:r>
    </w:p>
    <w:p w:rsidR="0035518F" w:rsidRPr="0035518F" w:rsidRDefault="0035518F" w:rsidP="0035518F">
      <w:pPr>
        <w:spacing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sz w:val="24"/>
          <w:szCs w:val="24"/>
          <w:lang w:val="bg-BG" w:eastAsia="bg-BG"/>
        </w:rPr>
        <w:t xml:space="preserve">Предвид наличната информация за настоящата зимуваща численост на вида в защитената зона по време на зимуване не е необходима актуализация на </w:t>
      </w:r>
      <w:r w:rsidR="000C6B3E">
        <w:rPr>
          <w:rFonts w:ascii="Times New Roman" w:eastAsia="Times New Roman" w:hAnsi="Times New Roman" w:cs="Times New Roman"/>
          <w:sz w:val="24"/>
          <w:szCs w:val="24"/>
          <w:lang w:val="bg-BG" w:eastAsia="bg-BG"/>
        </w:rPr>
        <w:t>СФ</w:t>
      </w:r>
      <w:r w:rsidRPr="0035518F">
        <w:rPr>
          <w:rFonts w:ascii="Times New Roman" w:eastAsia="Times New Roman" w:hAnsi="Times New Roman" w:cs="Times New Roman"/>
          <w:sz w:val="24"/>
          <w:szCs w:val="24"/>
          <w:lang w:val="bg-BG" w:eastAsia="bg-BG"/>
        </w:rPr>
        <w:t>.</w:t>
      </w:r>
    </w:p>
    <w:p w:rsidR="00825732" w:rsidRDefault="00825732" w:rsidP="00FF4ACC">
      <w:pPr>
        <w:jc w:val="both"/>
        <w:rPr>
          <w:lang w:val="bg-BG"/>
        </w:rPr>
      </w:pPr>
    </w:p>
    <w:p w:rsidR="0035518F" w:rsidRPr="00772839" w:rsidRDefault="009B09FC" w:rsidP="00772839">
      <w:pPr>
        <w:pStyle w:val="Heading2"/>
        <w:rPr>
          <w:rFonts w:eastAsia="Times New Roman"/>
          <w:lang w:val="bg-BG" w:eastAsia="bg-BG"/>
        </w:rPr>
      </w:pPr>
      <w:bookmarkStart w:id="54" w:name="_Toc88841689"/>
      <w:r>
        <w:rPr>
          <w:rFonts w:eastAsia="Times New Roman"/>
          <w:lang w:val="bg-BG" w:eastAsia="bg-BG"/>
        </w:rPr>
        <w:t xml:space="preserve">19. </w:t>
      </w:r>
      <w:r w:rsidR="0035518F" w:rsidRPr="00772839">
        <w:rPr>
          <w:rFonts w:eastAsia="Times New Roman"/>
          <w:lang w:val="bg-BG" w:eastAsia="bg-BG"/>
        </w:rPr>
        <w:t>Специфични цели за А</w:t>
      </w:r>
      <w:r w:rsidR="0035518F" w:rsidRPr="00772839">
        <w:rPr>
          <w:rFonts w:eastAsia="Times New Roman"/>
          <w:lang w:val="en-GB" w:eastAsia="bg-BG"/>
        </w:rPr>
        <w:t>02</w:t>
      </w:r>
      <w:r w:rsidR="0035518F" w:rsidRPr="00772839">
        <w:rPr>
          <w:rFonts w:eastAsia="Times New Roman"/>
          <w:lang w:val="bg-BG" w:eastAsia="bg-BG"/>
        </w:rPr>
        <w:t>6</w:t>
      </w:r>
      <w:r w:rsidR="0035518F" w:rsidRPr="00772839">
        <w:rPr>
          <w:rFonts w:eastAsia="Times New Roman"/>
          <w:lang w:val="en-GB" w:eastAsia="bg-BG"/>
        </w:rPr>
        <w:t xml:space="preserve"> </w:t>
      </w:r>
      <w:r w:rsidR="0035518F" w:rsidRPr="00772839">
        <w:rPr>
          <w:rFonts w:eastAsia="Times New Roman"/>
          <w:i/>
          <w:iCs/>
          <w:lang w:val="en-GB" w:eastAsia="bg-BG"/>
        </w:rPr>
        <w:t>Egretta garzetta</w:t>
      </w:r>
      <w:r w:rsidR="00772839">
        <w:rPr>
          <w:rFonts w:eastAsia="Times New Roman"/>
          <w:lang w:val="bg-BG" w:eastAsia="bg-BG"/>
        </w:rPr>
        <w:t xml:space="preserve"> (м</w:t>
      </w:r>
      <w:r w:rsidR="0035518F" w:rsidRPr="00772839">
        <w:rPr>
          <w:rFonts w:eastAsia="Times New Roman"/>
          <w:lang w:val="bg-BG" w:eastAsia="bg-BG"/>
        </w:rPr>
        <w:t>алка бяла чапла)</w:t>
      </w:r>
      <w:bookmarkEnd w:id="54"/>
    </w:p>
    <w:p w:rsidR="0035518F" w:rsidRPr="0035518F" w:rsidRDefault="0035518F" w:rsidP="00772839">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b/>
          <w:bCs/>
          <w:sz w:val="24"/>
          <w:szCs w:val="24"/>
          <w:lang w:val="bg-BG" w:eastAsia="bg-BG"/>
        </w:rPr>
        <w:t>1. Кратка характеристика на вида</w:t>
      </w:r>
    </w:p>
    <w:p w:rsidR="0035518F" w:rsidRPr="0035518F" w:rsidRDefault="0035518F" w:rsidP="00772839">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sz w:val="24"/>
          <w:szCs w:val="24"/>
          <w:lang w:val="bg-BG" w:eastAsia="bg-BG"/>
        </w:rPr>
        <w:t xml:space="preserve">Дължина на тялото: 55 – 65 см. Размах на крилата: 88 – 106 см. Изцяло бяла птица. Може да се сгреши с голямата бяла чапла. Основните различия са по-малкият размер, тъмният клюн и крака с жълти стъпала, които обаче не се виждат, когато птицата е кацнала във водата. През размножителния сезон има две удължени пера на тила – егретки. </w:t>
      </w:r>
    </w:p>
    <w:p w:rsidR="0035518F" w:rsidRPr="0035518F" w:rsidRDefault="0035518F" w:rsidP="00772839">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i/>
          <w:iCs/>
          <w:sz w:val="24"/>
          <w:szCs w:val="24"/>
          <w:lang w:val="bg-BG" w:eastAsia="bg-BG"/>
        </w:rPr>
        <w:t>Характер на пребиваване в страната</w:t>
      </w:r>
    </w:p>
    <w:p w:rsidR="0035518F" w:rsidRPr="0035518F" w:rsidRDefault="0035518F" w:rsidP="00772839">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sz w:val="24"/>
          <w:szCs w:val="24"/>
          <w:lang w:val="bg-BG" w:eastAsia="bg-BG"/>
        </w:rPr>
        <w:t xml:space="preserve">Малката бяла чапла е гнездящо-прелетен вид в България (Симеонов и др. 1990). Пролетната миграция е от средата на март до май, а есенната – от края на август до октомври. Видът зимува в Африка и Близкия Изток. </w:t>
      </w:r>
    </w:p>
    <w:p w:rsidR="0035518F" w:rsidRPr="0035518F" w:rsidRDefault="0035518F" w:rsidP="00772839">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i/>
          <w:iCs/>
          <w:sz w:val="24"/>
          <w:szCs w:val="24"/>
          <w:lang w:val="bg-BG" w:eastAsia="bg-BG"/>
        </w:rPr>
        <w:t>Характерно местообитание</w:t>
      </w:r>
    </w:p>
    <w:p w:rsidR="0035518F" w:rsidRPr="0035518F" w:rsidRDefault="0035518F" w:rsidP="00772839">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sz w:val="24"/>
          <w:szCs w:val="24"/>
          <w:lang w:val="bg-BG" w:eastAsia="bg-BG"/>
        </w:rPr>
        <w:t>Малката бяла чапла обитава блата, езера, разливи на реки, микроязовири, язовири, канали на напоителни системи, рибарници, оризища, както и заливни гори и равнинни дъбови гори. Размножителният период започва от средата на април и продължава до началото на август. Образува различни по големина смесени колонии с други видове чапли, корморани, ибиси и ло</w:t>
      </w:r>
      <w:r w:rsidR="00772839">
        <w:rPr>
          <w:rFonts w:ascii="Times New Roman" w:eastAsia="Times New Roman" w:hAnsi="Times New Roman" w:cs="Times New Roman"/>
          <w:sz w:val="24"/>
          <w:szCs w:val="24"/>
          <w:lang w:val="bg-BG" w:eastAsia="bg-BG"/>
        </w:rPr>
        <w:t>патарки</w:t>
      </w:r>
      <w:r w:rsidRPr="0035518F">
        <w:rPr>
          <w:rFonts w:ascii="Times New Roman" w:eastAsia="Times New Roman" w:hAnsi="Times New Roman" w:cs="Times New Roman"/>
          <w:sz w:val="24"/>
          <w:szCs w:val="24"/>
          <w:lang w:val="bg-BG" w:eastAsia="bg-BG"/>
        </w:rPr>
        <w:t>. Познати са три типа гнездови колонии: в тръстикови масиви, в заливни гори и в равнинни дъбови гори. Гнездото е разположено предимно в средните етажи на дърветата, или до около 1 м. над водната повърхност (Симеонов и др. 1990). Снася 3 – 4 яйца, като има едно поколение годишно. Предпочитаните местообитания са 1130, 1150, 1160, 3130, 3150, 91</w:t>
      </w:r>
      <w:r w:rsidRPr="0035518F">
        <w:rPr>
          <w:rFonts w:ascii="Times New Roman" w:eastAsia="Times New Roman" w:hAnsi="Times New Roman" w:cs="Times New Roman"/>
          <w:sz w:val="24"/>
          <w:szCs w:val="24"/>
          <w:lang w:val="en-GB" w:eastAsia="bg-BG"/>
        </w:rPr>
        <w:t xml:space="preserve">D0, 91E0 </w:t>
      </w:r>
      <w:r w:rsidRPr="0035518F">
        <w:rPr>
          <w:rFonts w:ascii="Times New Roman" w:eastAsia="Times New Roman" w:hAnsi="Times New Roman" w:cs="Times New Roman"/>
          <w:sz w:val="24"/>
          <w:szCs w:val="24"/>
          <w:lang w:val="bg-BG" w:eastAsia="bg-BG"/>
        </w:rPr>
        <w:t xml:space="preserve">и </w:t>
      </w:r>
      <w:r w:rsidRPr="0035518F">
        <w:rPr>
          <w:rFonts w:ascii="Times New Roman" w:eastAsia="Times New Roman" w:hAnsi="Times New Roman" w:cs="Times New Roman"/>
          <w:sz w:val="24"/>
          <w:szCs w:val="24"/>
          <w:lang w:val="en-GB" w:eastAsia="bg-BG"/>
        </w:rPr>
        <w:t xml:space="preserve">91F0 </w:t>
      </w:r>
      <w:r w:rsidRPr="0035518F">
        <w:rPr>
          <w:rFonts w:ascii="Times New Roman" w:eastAsia="Times New Roman" w:hAnsi="Times New Roman" w:cs="Times New Roman"/>
          <w:sz w:val="24"/>
          <w:szCs w:val="24"/>
          <w:lang w:val="bg-BG" w:eastAsia="bg-BG"/>
        </w:rPr>
        <w:t>според Директивата за хабитатите (Кавръкова и др. 2009).</w:t>
      </w:r>
    </w:p>
    <w:p w:rsidR="0035518F" w:rsidRPr="0035518F" w:rsidRDefault="0035518F" w:rsidP="00772839">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i/>
          <w:iCs/>
          <w:sz w:val="24"/>
          <w:szCs w:val="24"/>
          <w:lang w:val="bg-BG" w:eastAsia="bg-BG"/>
        </w:rPr>
        <w:t>Хранене</w:t>
      </w:r>
    </w:p>
    <w:p w:rsidR="0035518F" w:rsidRPr="0035518F" w:rsidRDefault="0035518F" w:rsidP="00772839">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sz w:val="24"/>
          <w:szCs w:val="24"/>
          <w:lang w:val="bg-BG" w:eastAsia="bg-BG"/>
        </w:rPr>
        <w:t xml:space="preserve">Храни се с малки рибки, жаби и попови лъжички, водни насекоми, земноводни, малки гризаци и др., често в рехави ята от по няколко индивида. В изследване на птици от Софийско са установени </w:t>
      </w:r>
      <w:r w:rsidRPr="0035518F">
        <w:rPr>
          <w:rFonts w:ascii="Times New Roman" w:eastAsia="Times New Roman" w:hAnsi="Times New Roman" w:cs="Times New Roman"/>
          <w:i/>
          <w:iCs/>
          <w:sz w:val="24"/>
          <w:szCs w:val="24"/>
          <w:lang w:val="en-GB" w:eastAsia="bg-BG"/>
        </w:rPr>
        <w:t>Microtus arvalis</w:t>
      </w:r>
      <w:r w:rsidRPr="0035518F">
        <w:rPr>
          <w:rFonts w:ascii="Times New Roman" w:eastAsia="Times New Roman" w:hAnsi="Times New Roman" w:cs="Times New Roman"/>
          <w:sz w:val="24"/>
          <w:szCs w:val="24"/>
          <w:lang w:val="en-GB" w:eastAsia="bg-BG"/>
        </w:rPr>
        <w:t xml:space="preserve">, </w:t>
      </w:r>
      <w:r w:rsidRPr="0035518F">
        <w:rPr>
          <w:rFonts w:ascii="Times New Roman" w:eastAsia="Times New Roman" w:hAnsi="Times New Roman" w:cs="Times New Roman"/>
          <w:i/>
          <w:iCs/>
          <w:sz w:val="24"/>
          <w:szCs w:val="24"/>
          <w:lang w:val="en-GB" w:eastAsia="bg-BG"/>
        </w:rPr>
        <w:t>Lacerta viridis</w:t>
      </w:r>
      <w:r w:rsidRPr="0035518F">
        <w:rPr>
          <w:rFonts w:ascii="Times New Roman" w:eastAsia="Times New Roman" w:hAnsi="Times New Roman" w:cs="Times New Roman"/>
          <w:sz w:val="24"/>
          <w:szCs w:val="24"/>
          <w:lang w:val="en-GB" w:eastAsia="bg-BG"/>
        </w:rPr>
        <w:t xml:space="preserve">, </w:t>
      </w:r>
      <w:r w:rsidRPr="0035518F">
        <w:rPr>
          <w:rFonts w:ascii="Times New Roman" w:eastAsia="Times New Roman" w:hAnsi="Times New Roman" w:cs="Times New Roman"/>
          <w:i/>
          <w:iCs/>
          <w:sz w:val="24"/>
          <w:szCs w:val="24"/>
          <w:lang w:val="en-GB" w:eastAsia="bg-BG"/>
        </w:rPr>
        <w:t>Lacerta sp</w:t>
      </w:r>
      <w:r w:rsidRPr="0035518F">
        <w:rPr>
          <w:rFonts w:ascii="Times New Roman" w:eastAsia="Times New Roman" w:hAnsi="Times New Roman" w:cs="Times New Roman"/>
          <w:sz w:val="24"/>
          <w:szCs w:val="24"/>
          <w:lang w:val="en-GB" w:eastAsia="bg-BG"/>
        </w:rPr>
        <w:t xml:space="preserve">., </w:t>
      </w:r>
      <w:r w:rsidRPr="0035518F">
        <w:rPr>
          <w:rFonts w:ascii="Times New Roman" w:eastAsia="Times New Roman" w:hAnsi="Times New Roman" w:cs="Times New Roman"/>
          <w:i/>
          <w:iCs/>
          <w:sz w:val="24"/>
          <w:szCs w:val="24"/>
          <w:lang w:val="en-GB" w:eastAsia="bg-BG"/>
        </w:rPr>
        <w:t>Rana ridbunda</w:t>
      </w:r>
      <w:r w:rsidRPr="0035518F">
        <w:rPr>
          <w:rFonts w:ascii="Times New Roman" w:eastAsia="Times New Roman" w:hAnsi="Times New Roman" w:cs="Times New Roman"/>
          <w:sz w:val="24"/>
          <w:szCs w:val="24"/>
          <w:lang w:val="bg-BG" w:eastAsia="bg-BG"/>
        </w:rPr>
        <w:t xml:space="preserve">, </w:t>
      </w:r>
      <w:r w:rsidRPr="0035518F">
        <w:rPr>
          <w:rFonts w:ascii="Times New Roman" w:eastAsia="Times New Roman" w:hAnsi="Times New Roman" w:cs="Times New Roman"/>
          <w:i/>
          <w:iCs/>
          <w:sz w:val="24"/>
          <w:szCs w:val="24"/>
          <w:lang w:val="en-GB" w:eastAsia="bg-BG"/>
        </w:rPr>
        <w:t>Tinca tinca</w:t>
      </w:r>
      <w:r w:rsidRPr="0035518F">
        <w:rPr>
          <w:rFonts w:ascii="Times New Roman" w:eastAsia="Times New Roman" w:hAnsi="Times New Roman" w:cs="Times New Roman"/>
          <w:sz w:val="24"/>
          <w:szCs w:val="24"/>
          <w:lang w:val="en-GB" w:eastAsia="bg-BG"/>
        </w:rPr>
        <w:t xml:space="preserve">, </w:t>
      </w:r>
      <w:r w:rsidRPr="0035518F">
        <w:rPr>
          <w:rFonts w:ascii="Times New Roman" w:eastAsia="Times New Roman" w:hAnsi="Times New Roman" w:cs="Times New Roman"/>
          <w:i/>
          <w:iCs/>
          <w:sz w:val="24"/>
          <w:szCs w:val="24"/>
          <w:lang w:val="en-GB" w:eastAsia="bg-BG"/>
        </w:rPr>
        <w:t>Gobio gobio</w:t>
      </w:r>
      <w:r w:rsidRPr="0035518F">
        <w:rPr>
          <w:rFonts w:ascii="Times New Roman" w:eastAsia="Times New Roman" w:hAnsi="Times New Roman" w:cs="Times New Roman"/>
          <w:sz w:val="24"/>
          <w:szCs w:val="24"/>
          <w:lang w:val="en-GB" w:eastAsia="bg-BG"/>
        </w:rPr>
        <w:t xml:space="preserve">, </w:t>
      </w:r>
      <w:r w:rsidRPr="00772839">
        <w:rPr>
          <w:rFonts w:ascii="Times New Roman" w:eastAsia="Times New Roman" w:hAnsi="Times New Roman" w:cs="Times New Roman"/>
          <w:i/>
          <w:sz w:val="24"/>
          <w:szCs w:val="24"/>
          <w:lang w:val="en-GB" w:eastAsia="bg-BG"/>
        </w:rPr>
        <w:t>Scardinius erythrophtalmus, Alburnus alburnus</w:t>
      </w:r>
      <w:r w:rsidRPr="0035518F">
        <w:rPr>
          <w:rFonts w:ascii="Times New Roman" w:eastAsia="Times New Roman" w:hAnsi="Times New Roman" w:cs="Times New Roman"/>
          <w:sz w:val="24"/>
          <w:szCs w:val="24"/>
          <w:lang w:val="en-GB" w:eastAsia="bg-BG"/>
        </w:rPr>
        <w:t xml:space="preserve">, </w:t>
      </w:r>
      <w:r w:rsidRPr="00772839">
        <w:rPr>
          <w:rFonts w:ascii="Times New Roman" w:eastAsia="Times New Roman" w:hAnsi="Times New Roman" w:cs="Times New Roman"/>
          <w:i/>
          <w:sz w:val="24"/>
          <w:szCs w:val="24"/>
          <w:lang w:val="en-GB" w:eastAsia="bg-BG"/>
        </w:rPr>
        <w:t>Libellula sp., Gryllus demertus, Gryllotalpa gryllotalpa,</w:t>
      </w:r>
      <w:r w:rsidRPr="0035518F">
        <w:rPr>
          <w:rFonts w:ascii="Times New Roman" w:eastAsia="Times New Roman" w:hAnsi="Times New Roman" w:cs="Times New Roman"/>
          <w:sz w:val="24"/>
          <w:szCs w:val="24"/>
          <w:lang w:val="en-GB" w:eastAsia="bg-BG"/>
        </w:rPr>
        <w:t xml:space="preserve"> Carabidae, Dytiscidae, Hydrophylidae, Chrysomelidae, Curculionidae, </w:t>
      </w:r>
      <w:r w:rsidRPr="0035518F">
        <w:rPr>
          <w:rFonts w:ascii="Times New Roman" w:eastAsia="Times New Roman" w:hAnsi="Times New Roman" w:cs="Times New Roman"/>
          <w:i/>
          <w:iCs/>
          <w:sz w:val="24"/>
          <w:szCs w:val="24"/>
          <w:lang w:val="en-GB" w:eastAsia="bg-BG"/>
        </w:rPr>
        <w:t>Geotrupes sp</w:t>
      </w:r>
      <w:r w:rsidRPr="0035518F">
        <w:rPr>
          <w:rFonts w:ascii="Times New Roman" w:eastAsia="Times New Roman" w:hAnsi="Times New Roman" w:cs="Times New Roman"/>
          <w:sz w:val="24"/>
          <w:szCs w:val="24"/>
          <w:lang w:val="en-GB" w:eastAsia="bg-BG"/>
        </w:rPr>
        <w:t xml:space="preserve">. </w:t>
      </w:r>
      <w:r w:rsidRPr="0035518F">
        <w:rPr>
          <w:rFonts w:ascii="Times New Roman" w:eastAsia="Times New Roman" w:hAnsi="Times New Roman" w:cs="Times New Roman"/>
          <w:sz w:val="24"/>
          <w:szCs w:val="24"/>
          <w:lang w:val="bg-BG" w:eastAsia="bg-BG"/>
        </w:rPr>
        <w:t xml:space="preserve">Ловува рано сутрин и привечер, по-рядко през останалото време (Симеонов и др. 1990). </w:t>
      </w:r>
    </w:p>
    <w:p w:rsidR="0035518F" w:rsidRPr="0035518F" w:rsidRDefault="0035518F" w:rsidP="00772839">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b/>
          <w:bCs/>
          <w:sz w:val="24"/>
          <w:szCs w:val="24"/>
          <w:lang w:val="bg-BG" w:eastAsia="bg-BG"/>
        </w:rPr>
        <w:t>2. Разпространение, природозащитно състояние и тенденции в популацията на вида на национално ниво</w:t>
      </w:r>
    </w:p>
    <w:p w:rsidR="0035518F" w:rsidRPr="0035518F" w:rsidRDefault="0035518F" w:rsidP="00772839">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sz w:val="24"/>
          <w:szCs w:val="24"/>
          <w:lang w:val="bg-BG" w:eastAsia="bg-BG"/>
        </w:rPr>
        <w:t xml:space="preserve">Гнезди по Дунавските острови и в различен тип влажни зони – езера, блата, рибарници и язовири. С разпръснато и групово разпространение по Дунавското крайбрежие, Горнотракийската низина, Бургаските влажни зони и по р. Арда. С епизодично гнездене в Софийското поле. Често </w:t>
      </w:r>
      <w:r w:rsidR="00772839" w:rsidRPr="0035518F">
        <w:rPr>
          <w:rFonts w:ascii="Times New Roman" w:eastAsia="Times New Roman" w:hAnsi="Times New Roman" w:cs="Times New Roman"/>
          <w:sz w:val="24"/>
          <w:szCs w:val="24"/>
          <w:lang w:val="bg-BG" w:eastAsia="bg-BG"/>
        </w:rPr>
        <w:t>не размножаващи</w:t>
      </w:r>
      <w:r w:rsidRPr="0035518F">
        <w:rPr>
          <w:rFonts w:ascii="Times New Roman" w:eastAsia="Times New Roman" w:hAnsi="Times New Roman" w:cs="Times New Roman"/>
          <w:sz w:val="24"/>
          <w:szCs w:val="24"/>
          <w:lang w:val="bg-BG" w:eastAsia="bg-BG"/>
        </w:rPr>
        <w:t xml:space="preserve"> се индивиди могат да се регистрират и в други райони на страната (Янков отг. ред., 2007). </w:t>
      </w:r>
    </w:p>
    <w:p w:rsidR="0035518F" w:rsidRPr="0035518F" w:rsidRDefault="0035518F" w:rsidP="00772839">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sz w:val="24"/>
          <w:szCs w:val="24"/>
          <w:lang w:val="bg-BG" w:eastAsia="bg-BG"/>
        </w:rPr>
        <w:lastRenderedPageBreak/>
        <w:t xml:space="preserve">Природозащитният статус на малката бяла чапла според </w:t>
      </w:r>
      <w:r w:rsidRPr="0035518F">
        <w:rPr>
          <w:rFonts w:ascii="Times New Roman" w:eastAsia="Times New Roman" w:hAnsi="Times New Roman" w:cs="Times New Roman"/>
          <w:sz w:val="24"/>
          <w:szCs w:val="24"/>
          <w:lang w:val="en-GB" w:eastAsia="bg-BG"/>
        </w:rPr>
        <w:t xml:space="preserve">IUCN </w:t>
      </w:r>
      <w:r w:rsidRPr="0035518F">
        <w:rPr>
          <w:rFonts w:ascii="Times New Roman" w:eastAsia="Times New Roman" w:hAnsi="Times New Roman" w:cs="Times New Roman"/>
          <w:sz w:val="24"/>
          <w:szCs w:val="24"/>
          <w:lang w:val="bg-BG" w:eastAsia="bg-BG"/>
        </w:rPr>
        <w:t>е</w:t>
      </w:r>
      <w:r w:rsidRPr="0035518F">
        <w:rPr>
          <w:rFonts w:ascii="Times New Roman" w:eastAsia="Times New Roman" w:hAnsi="Times New Roman" w:cs="Times New Roman"/>
          <w:sz w:val="24"/>
          <w:szCs w:val="24"/>
          <w:lang w:val="en-GB" w:eastAsia="bg-BG"/>
        </w:rPr>
        <w:t xml:space="preserve"> LC</w:t>
      </w:r>
      <w:r w:rsidRPr="0035518F">
        <w:rPr>
          <w:rFonts w:ascii="Times New Roman" w:eastAsia="Times New Roman" w:hAnsi="Times New Roman" w:cs="Times New Roman"/>
          <w:sz w:val="24"/>
          <w:szCs w:val="24"/>
          <w:lang w:val="bg-BG" w:eastAsia="bg-BG"/>
        </w:rPr>
        <w:t xml:space="preserve"> (</w:t>
      </w:r>
      <w:r w:rsidRPr="0035518F">
        <w:rPr>
          <w:rFonts w:ascii="Times New Roman" w:eastAsia="Times New Roman" w:hAnsi="Times New Roman" w:cs="Times New Roman"/>
          <w:sz w:val="24"/>
          <w:szCs w:val="24"/>
          <w:lang w:val="en-GB" w:eastAsia="bg-BG"/>
        </w:rPr>
        <w:t>Least Concern)</w:t>
      </w:r>
      <w:r w:rsidRPr="0035518F">
        <w:rPr>
          <w:rFonts w:ascii="Times New Roman" w:eastAsia="Times New Roman" w:hAnsi="Times New Roman" w:cs="Times New Roman"/>
          <w:sz w:val="24"/>
          <w:szCs w:val="24"/>
          <w:lang w:val="bg-BG" w:eastAsia="bg-BG"/>
        </w:rPr>
        <w:t xml:space="preserve">. Включен в Червената книга на Р България в категория „Почти Застрашен“. Включен е в Приложение 1 на Директивата за птиците, както и в Приложения 2 и 3 на ЗБР. </w:t>
      </w:r>
    </w:p>
    <w:p w:rsidR="0035518F" w:rsidRPr="0035518F" w:rsidRDefault="0035518F" w:rsidP="00772839">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sz w:val="24"/>
          <w:szCs w:val="24"/>
          <w:lang w:val="bg-BG" w:eastAsia="bg-BG"/>
        </w:rPr>
        <w:t>Съгласно Докладването от 2019 г. (за периода 2013 – 2018 г.) националната гнездяща популация на вида се оценя на 500 – 2000 двойки. Краткосрочната тенденция на популацията (за периода 2000 – 2018 г.) е намаляваща, а дългосрочната (за периода 1980 – 2018 г.) – стабилна. Краткосрочната тенденция на популацията в рамките на Натура 2000 е намаляваща.</w:t>
      </w:r>
    </w:p>
    <w:p w:rsidR="0035518F" w:rsidRPr="0035518F" w:rsidRDefault="0035518F" w:rsidP="00772839">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sz w:val="24"/>
          <w:szCs w:val="24"/>
          <w:lang w:val="bg-BG" w:eastAsia="bg-BG"/>
        </w:rPr>
        <w:t>Мигриращата национална популация</w:t>
      </w:r>
      <w:r w:rsidRPr="0035518F">
        <w:rPr>
          <w:rFonts w:ascii="Times New Roman" w:eastAsia="Times New Roman" w:hAnsi="Times New Roman" w:cs="Times New Roman"/>
          <w:sz w:val="24"/>
          <w:szCs w:val="24"/>
          <w:lang w:val="en-GB" w:eastAsia="bg-BG"/>
        </w:rPr>
        <w:t xml:space="preserve"> (</w:t>
      </w:r>
      <w:r w:rsidRPr="0035518F">
        <w:rPr>
          <w:rFonts w:ascii="Times New Roman" w:eastAsia="Times New Roman" w:hAnsi="Times New Roman" w:cs="Times New Roman"/>
          <w:sz w:val="24"/>
          <w:szCs w:val="24"/>
          <w:lang w:val="bg-BG" w:eastAsia="bg-BG"/>
        </w:rPr>
        <w:t>за периода 2001 – 2018 г.</w:t>
      </w:r>
      <w:r w:rsidRPr="0035518F">
        <w:rPr>
          <w:rFonts w:ascii="Times New Roman" w:eastAsia="Times New Roman" w:hAnsi="Times New Roman" w:cs="Times New Roman"/>
          <w:sz w:val="24"/>
          <w:szCs w:val="24"/>
          <w:lang w:val="en-GB" w:eastAsia="bg-BG"/>
        </w:rPr>
        <w:t>)</w:t>
      </w:r>
      <w:r w:rsidRPr="0035518F">
        <w:rPr>
          <w:rFonts w:ascii="Times New Roman" w:eastAsia="Times New Roman" w:hAnsi="Times New Roman" w:cs="Times New Roman"/>
          <w:sz w:val="24"/>
          <w:szCs w:val="24"/>
          <w:lang w:val="bg-BG" w:eastAsia="bg-BG"/>
        </w:rPr>
        <w:t xml:space="preserve"> е оценена на 3000 – 5000 индивида. </w:t>
      </w:r>
    </w:p>
    <w:p w:rsidR="0035518F" w:rsidRPr="0035518F" w:rsidRDefault="0035518F" w:rsidP="00772839">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sz w:val="24"/>
          <w:szCs w:val="24"/>
          <w:lang w:val="bg-BG" w:eastAsia="bg-BG"/>
        </w:rPr>
        <w:t>За гнездящата и мигриращата популация са посочени следните заплахи и влияния: F05, G01, H01, J02, K01, F26, M08 и G05.</w:t>
      </w:r>
    </w:p>
    <w:p w:rsidR="0035518F" w:rsidRPr="0035518F" w:rsidRDefault="0035518F" w:rsidP="00772839">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b/>
          <w:bCs/>
          <w:sz w:val="24"/>
          <w:szCs w:val="24"/>
          <w:lang w:val="bg-BG" w:eastAsia="bg-BG"/>
        </w:rPr>
        <w:t>3. Състояние в специална защитена зона (СЗЗ) BG0002065 „Блато Малък Преславец“</w:t>
      </w:r>
    </w:p>
    <w:p w:rsidR="0035518F" w:rsidRPr="0035518F" w:rsidRDefault="0035518F" w:rsidP="00772839">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sz w:val="24"/>
          <w:szCs w:val="24"/>
          <w:lang w:val="bg-BG" w:eastAsia="bg-BG"/>
        </w:rPr>
        <w:t xml:space="preserve">Съгласно стандартния формуляр за данни </w:t>
      </w:r>
      <w:r w:rsidR="000C6B3E">
        <w:rPr>
          <w:rFonts w:ascii="Times New Roman" w:eastAsia="Times New Roman" w:hAnsi="Times New Roman" w:cs="Times New Roman"/>
          <w:sz w:val="24"/>
          <w:szCs w:val="24"/>
          <w:lang w:val="bg-BG" w:eastAsia="bg-BG"/>
        </w:rPr>
        <w:t>СФ</w:t>
      </w:r>
      <w:r w:rsidRPr="0035518F">
        <w:rPr>
          <w:rFonts w:ascii="Times New Roman" w:eastAsia="Times New Roman" w:hAnsi="Times New Roman" w:cs="Times New Roman"/>
          <w:sz w:val="24"/>
          <w:szCs w:val="24"/>
          <w:lang w:val="bg-BG" w:eastAsia="bg-BG"/>
        </w:rPr>
        <w:t xml:space="preserve"> на зоната вида е гнездящ и мигриращ. Гнездящата популация се оценява на </w:t>
      </w:r>
      <w:r w:rsidRPr="0035518F">
        <w:rPr>
          <w:rFonts w:ascii="Times New Roman" w:eastAsia="Times New Roman" w:hAnsi="Times New Roman" w:cs="Times New Roman"/>
          <w:b/>
          <w:bCs/>
          <w:sz w:val="24"/>
          <w:szCs w:val="24"/>
          <w:lang w:val="bg-BG" w:eastAsia="bg-BG"/>
        </w:rPr>
        <w:t>8 индивида</w:t>
      </w:r>
      <w:r w:rsidRPr="0035518F">
        <w:rPr>
          <w:rFonts w:ascii="Times New Roman" w:eastAsia="Times New Roman" w:hAnsi="Times New Roman" w:cs="Times New Roman"/>
          <w:sz w:val="24"/>
          <w:szCs w:val="24"/>
          <w:lang w:val="bg-BG" w:eastAsia="bg-BG"/>
        </w:rPr>
        <w:t xml:space="preserve">, което представлява </w:t>
      </w:r>
      <w:r w:rsidRPr="0035518F">
        <w:rPr>
          <w:rFonts w:ascii="Times New Roman" w:eastAsia="Times New Roman" w:hAnsi="Times New Roman" w:cs="Times New Roman"/>
          <w:b/>
          <w:bCs/>
          <w:sz w:val="24"/>
          <w:szCs w:val="24"/>
          <w:lang w:val="bg-BG" w:eastAsia="bg-BG"/>
        </w:rPr>
        <w:t>0,4 - 1,6 % от националната</w:t>
      </w:r>
      <w:r w:rsidRPr="0035518F">
        <w:rPr>
          <w:rFonts w:ascii="Times New Roman" w:eastAsia="Times New Roman" w:hAnsi="Times New Roman" w:cs="Times New Roman"/>
          <w:sz w:val="24"/>
          <w:szCs w:val="24"/>
          <w:lang w:val="bg-BG" w:eastAsia="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35518F" w:rsidRPr="0035518F" w:rsidRDefault="0035518F" w:rsidP="00772839">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sz w:val="24"/>
          <w:szCs w:val="24"/>
          <w:lang w:val="bg-BG" w:eastAsia="bg-BG"/>
        </w:rPr>
        <w:t>Мигриращата популация е неизвестна поради недостатъчност на данните. Дадена е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35518F" w:rsidRPr="0035518F" w:rsidRDefault="0035518F" w:rsidP="00772839">
      <w:pPr>
        <w:spacing w:before="120" w:after="120" w:line="240" w:lineRule="auto"/>
        <w:jc w:val="both"/>
        <w:rPr>
          <w:rFonts w:ascii="Times New Roman" w:eastAsia="Times New Roman" w:hAnsi="Times New Roman" w:cs="Times New Roman"/>
          <w:b/>
          <w:sz w:val="24"/>
          <w:szCs w:val="24"/>
          <w:lang w:val="bg-BG" w:eastAsia="bg-BG"/>
        </w:rPr>
      </w:pPr>
      <w:r w:rsidRPr="0035518F">
        <w:rPr>
          <w:rFonts w:ascii="Times New Roman" w:eastAsia="Times New Roman" w:hAnsi="Times New Roman" w:cs="Times New Roman"/>
          <w:b/>
          <w:iCs/>
          <w:sz w:val="24"/>
          <w:szCs w:val="24"/>
          <w:lang w:val="bg-BG" w:eastAsia="bg-BG"/>
        </w:rPr>
        <w:t>4. Анализ на наличната информация</w:t>
      </w:r>
      <w:r w:rsidRPr="0035518F">
        <w:rPr>
          <w:rFonts w:ascii="Times New Roman" w:eastAsia="Times New Roman" w:hAnsi="Times New Roman" w:cs="Times New Roman"/>
          <w:b/>
          <w:sz w:val="24"/>
          <w:szCs w:val="24"/>
          <w:lang w:val="bg-BG" w:eastAsia="bg-BG"/>
        </w:rPr>
        <w:t xml:space="preserve"> </w:t>
      </w:r>
    </w:p>
    <w:p w:rsidR="0035518F" w:rsidRPr="0035518F" w:rsidRDefault="0035518F" w:rsidP="00772839">
      <w:pPr>
        <w:spacing w:before="120" w:after="120" w:line="240" w:lineRule="auto"/>
        <w:jc w:val="both"/>
        <w:rPr>
          <w:rFonts w:ascii="Times New Roman" w:eastAsia="Times New Roman" w:hAnsi="Times New Roman" w:cs="Times New Roman"/>
          <w:i/>
          <w:sz w:val="24"/>
          <w:szCs w:val="24"/>
          <w:lang w:val="bg-BG" w:eastAsia="bg-BG"/>
        </w:rPr>
      </w:pPr>
      <w:r w:rsidRPr="0035518F">
        <w:rPr>
          <w:rFonts w:ascii="Times New Roman" w:eastAsia="Times New Roman" w:hAnsi="Times New Roman" w:cs="Times New Roman"/>
          <w:i/>
          <w:sz w:val="24"/>
          <w:szCs w:val="24"/>
          <w:lang w:val="bg-BG" w:eastAsia="bg-BG"/>
        </w:rPr>
        <w:t>Гнездяща популация</w:t>
      </w:r>
    </w:p>
    <w:p w:rsidR="0035518F" w:rsidRPr="0035518F" w:rsidRDefault="0035518F" w:rsidP="00772839">
      <w:pPr>
        <w:spacing w:before="120" w:after="120" w:line="240" w:lineRule="auto"/>
        <w:jc w:val="both"/>
        <w:rPr>
          <w:rFonts w:ascii="Times New Roman" w:eastAsia="Times New Roman" w:hAnsi="Times New Roman" w:cs="Times New Roman"/>
          <w:color w:val="000000"/>
          <w:sz w:val="24"/>
          <w:szCs w:val="24"/>
          <w:lang w:val="bg-BG" w:eastAsia="bg-BG"/>
        </w:rPr>
      </w:pPr>
      <w:r w:rsidRPr="0035518F">
        <w:rPr>
          <w:rFonts w:ascii="Times New Roman" w:eastAsia="Times New Roman" w:hAnsi="Times New Roman" w:cs="Times New Roman"/>
          <w:color w:val="000000"/>
          <w:sz w:val="24"/>
          <w:szCs w:val="24"/>
          <w:lang w:val="bg-BG" w:eastAsia="bg-BG"/>
        </w:rPr>
        <w:t xml:space="preserve">По Дунавското крайбрежие видът е сравнително многоброен. За периода 2010 – 2013 числеността на малките бели чапли в 12 дунавски колонии варира между 189 и 421 двойки (Shurulinkov </w:t>
      </w:r>
      <w:r w:rsidRPr="0035518F">
        <w:rPr>
          <w:rFonts w:ascii="Times New Roman" w:eastAsia="Times New Roman" w:hAnsi="Times New Roman" w:cs="Times New Roman"/>
          <w:color w:val="000000"/>
          <w:sz w:val="24"/>
          <w:szCs w:val="24"/>
          <w:lang w:val="en-GB" w:eastAsia="bg-BG"/>
        </w:rPr>
        <w:t>et al. 2019)</w:t>
      </w:r>
      <w:r w:rsidR="00772839">
        <w:rPr>
          <w:rFonts w:ascii="Times New Roman" w:eastAsia="Times New Roman" w:hAnsi="Times New Roman" w:cs="Times New Roman"/>
          <w:color w:val="000000"/>
          <w:sz w:val="24"/>
          <w:szCs w:val="24"/>
          <w:lang w:val="bg-BG" w:eastAsia="bg-BG"/>
        </w:rPr>
        <w:t xml:space="preserve">. </w:t>
      </w:r>
      <w:r w:rsidRPr="0035518F">
        <w:rPr>
          <w:rFonts w:ascii="Times New Roman" w:eastAsia="Times New Roman" w:hAnsi="Times New Roman" w:cs="Times New Roman"/>
          <w:color w:val="000000"/>
          <w:sz w:val="24"/>
          <w:szCs w:val="24"/>
          <w:lang w:val="bg-BG" w:eastAsia="bg-BG"/>
        </w:rPr>
        <w:t>Досега не е установявана като гнездяща в защитената зона. Костадинова, Граматиков (2007) дават като гнездова численост 8 индивида, а според Матеева и др. (2013), видът не гнезди в границите на защитената зона. Няма литературни данни за гнездене на вида в зоната.</w:t>
      </w:r>
      <w:r w:rsidR="00772839">
        <w:rPr>
          <w:rFonts w:ascii="Times New Roman" w:eastAsia="Times New Roman" w:hAnsi="Times New Roman" w:cs="Times New Roman"/>
          <w:color w:val="000000"/>
          <w:sz w:val="24"/>
          <w:szCs w:val="24"/>
          <w:lang w:val="bg-BG" w:eastAsia="bg-BG"/>
        </w:rPr>
        <w:t xml:space="preserve"> </w:t>
      </w:r>
      <w:r w:rsidRPr="0035518F">
        <w:rPr>
          <w:rFonts w:ascii="Times New Roman" w:eastAsia="Times New Roman" w:hAnsi="Times New Roman" w:cs="Times New Roman"/>
          <w:color w:val="000000"/>
          <w:sz w:val="24"/>
          <w:szCs w:val="24"/>
          <w:lang w:val="bg-BG" w:eastAsia="bg-BG"/>
        </w:rPr>
        <w:t xml:space="preserve">При теренните наблюдения през месеците май и юни 2021 г. в границите на зоната не са наблюдавани малки бели чапли. Не са наблюдавани в зоната и в близост до нея и при цялостното проучване по р. Дунав през м. юли 2021 г. Не бе установена гнездова колония в границите на зоната и в близост до нея. Следва видът да отпадне от </w:t>
      </w:r>
      <w:r w:rsidR="000C6B3E">
        <w:rPr>
          <w:rFonts w:ascii="Times New Roman" w:eastAsia="Times New Roman" w:hAnsi="Times New Roman" w:cs="Times New Roman"/>
          <w:color w:val="000000"/>
          <w:sz w:val="24"/>
          <w:szCs w:val="24"/>
          <w:lang w:val="bg-BG" w:eastAsia="bg-BG"/>
        </w:rPr>
        <w:t>СФ</w:t>
      </w:r>
      <w:r w:rsidRPr="0035518F">
        <w:rPr>
          <w:rFonts w:ascii="Times New Roman" w:eastAsia="Times New Roman" w:hAnsi="Times New Roman" w:cs="Times New Roman"/>
          <w:color w:val="000000"/>
          <w:sz w:val="24"/>
          <w:szCs w:val="24"/>
          <w:lang w:val="bg-BG" w:eastAsia="bg-BG"/>
        </w:rPr>
        <w:t xml:space="preserve"> в категорията гнездящ.</w:t>
      </w:r>
    </w:p>
    <w:p w:rsidR="0035518F" w:rsidRPr="0035518F" w:rsidRDefault="0035518F" w:rsidP="00772839">
      <w:pPr>
        <w:spacing w:before="120" w:after="120" w:line="240" w:lineRule="auto"/>
        <w:jc w:val="both"/>
        <w:rPr>
          <w:rFonts w:ascii="Times New Roman" w:eastAsia="Times New Roman" w:hAnsi="Times New Roman" w:cs="Times New Roman"/>
          <w:i/>
          <w:color w:val="000000"/>
          <w:sz w:val="24"/>
          <w:szCs w:val="24"/>
          <w:lang w:val="bg-BG" w:eastAsia="bg-BG"/>
        </w:rPr>
      </w:pPr>
      <w:r w:rsidRPr="0035518F">
        <w:rPr>
          <w:rFonts w:ascii="Times New Roman" w:eastAsia="Times New Roman" w:hAnsi="Times New Roman" w:cs="Times New Roman"/>
          <w:i/>
          <w:color w:val="000000"/>
          <w:sz w:val="24"/>
          <w:szCs w:val="24"/>
          <w:lang w:val="bg-BG" w:eastAsia="bg-BG"/>
        </w:rPr>
        <w:t>Мигрираща популация</w:t>
      </w:r>
    </w:p>
    <w:p w:rsidR="0035518F" w:rsidRPr="0035518F" w:rsidRDefault="0035518F" w:rsidP="00772839">
      <w:pPr>
        <w:spacing w:before="120" w:after="120" w:line="240" w:lineRule="auto"/>
        <w:jc w:val="both"/>
        <w:rPr>
          <w:rFonts w:ascii="Times New Roman" w:eastAsia="Times New Roman" w:hAnsi="Times New Roman" w:cs="Times New Roman"/>
          <w:color w:val="000000"/>
          <w:sz w:val="24"/>
          <w:szCs w:val="24"/>
          <w:lang w:val="bg-BG" w:eastAsia="bg-BG"/>
        </w:rPr>
      </w:pPr>
      <w:r w:rsidRPr="0035518F">
        <w:rPr>
          <w:rFonts w:ascii="Times New Roman" w:eastAsia="Times New Roman" w:hAnsi="Times New Roman" w:cs="Times New Roman"/>
          <w:color w:val="000000"/>
          <w:sz w:val="24"/>
          <w:szCs w:val="24"/>
          <w:lang w:val="bg-BG" w:eastAsia="bg-BG"/>
        </w:rPr>
        <w:t xml:space="preserve">Видът мигрира през </w:t>
      </w:r>
      <w:r w:rsidRPr="0035518F">
        <w:rPr>
          <w:rFonts w:ascii="Times New Roman" w:eastAsia="Times New Roman" w:hAnsi="Times New Roman" w:cs="Times New Roman"/>
          <w:sz w:val="24"/>
          <w:szCs w:val="24"/>
          <w:lang w:val="bg-BG" w:eastAsia="bg-BG"/>
        </w:rPr>
        <w:t xml:space="preserve">март - май, а есента – от края на август до октомври. </w:t>
      </w:r>
      <w:r w:rsidRPr="0035518F">
        <w:rPr>
          <w:rFonts w:ascii="Times New Roman" w:eastAsia="Times New Roman" w:hAnsi="Times New Roman" w:cs="Times New Roman"/>
          <w:color w:val="000000"/>
          <w:sz w:val="24"/>
          <w:szCs w:val="24"/>
          <w:lang w:val="bg-BG" w:eastAsia="bg-BG"/>
        </w:rPr>
        <w:t>Липсва каквато и да е информация за миграцията на вида през зоната.</w:t>
      </w:r>
    </w:p>
    <w:p w:rsidR="0035518F" w:rsidRPr="0035518F" w:rsidRDefault="0035518F" w:rsidP="00772839">
      <w:pPr>
        <w:spacing w:before="120" w:after="120" w:line="240" w:lineRule="auto"/>
        <w:jc w:val="both"/>
        <w:rPr>
          <w:rFonts w:ascii="Times New Roman" w:eastAsia="Times New Roman" w:hAnsi="Times New Roman" w:cs="Times New Roman"/>
          <w:sz w:val="24"/>
          <w:szCs w:val="24"/>
          <w:lang w:eastAsia="bg-BG"/>
        </w:rPr>
      </w:pPr>
      <w:r w:rsidRPr="0035518F">
        <w:rPr>
          <w:rFonts w:ascii="Times New Roman" w:eastAsia="Times New Roman" w:hAnsi="Times New Roman" w:cs="Times New Roman"/>
          <w:sz w:val="24"/>
          <w:szCs w:val="24"/>
          <w:lang w:val="bg-BG" w:eastAsia="bg-BG"/>
        </w:rPr>
        <w:t xml:space="preserve">За гнездящата популация са посочени следните заплахи и влияния: F05, </w:t>
      </w:r>
      <w:r w:rsidRPr="0035518F">
        <w:rPr>
          <w:rFonts w:ascii="Times New Roman" w:eastAsia="Times New Roman" w:hAnsi="Times New Roman" w:cs="Times New Roman"/>
          <w:sz w:val="24"/>
          <w:szCs w:val="24"/>
          <w:lang w:eastAsia="bg-BG"/>
        </w:rPr>
        <w:t>F26</w:t>
      </w:r>
      <w:r w:rsidRPr="0035518F">
        <w:rPr>
          <w:rFonts w:ascii="Times New Roman" w:eastAsia="Times New Roman" w:hAnsi="Times New Roman" w:cs="Times New Roman"/>
          <w:sz w:val="24"/>
          <w:szCs w:val="24"/>
          <w:lang w:val="bg-BG" w:eastAsia="bg-BG"/>
        </w:rPr>
        <w:t>, G01, H01, J02,</w:t>
      </w:r>
      <w:r w:rsidRPr="0035518F">
        <w:rPr>
          <w:rFonts w:ascii="Times New Roman" w:eastAsia="Times New Roman" w:hAnsi="Times New Roman" w:cs="Times New Roman"/>
          <w:sz w:val="24"/>
          <w:szCs w:val="24"/>
          <w:lang w:val="en-GB" w:eastAsia="bg-BG"/>
        </w:rPr>
        <w:t xml:space="preserve"> K01,</w:t>
      </w:r>
      <w:r w:rsidRPr="0035518F">
        <w:rPr>
          <w:rFonts w:ascii="Times New Roman" w:eastAsia="Times New Roman" w:hAnsi="Times New Roman" w:cs="Times New Roman"/>
          <w:sz w:val="24"/>
          <w:szCs w:val="24"/>
          <w:lang w:val="bg-BG" w:eastAsia="bg-BG"/>
        </w:rPr>
        <w:t xml:space="preserve"> M08 и G05.</w:t>
      </w:r>
      <w:r w:rsidRPr="0035518F">
        <w:rPr>
          <w:rFonts w:ascii="Times New Roman" w:eastAsia="Times New Roman" w:hAnsi="Times New Roman" w:cs="Times New Roman"/>
          <w:sz w:val="24"/>
          <w:szCs w:val="24"/>
          <w:lang w:val="en-GB" w:eastAsia="bg-BG"/>
        </w:rPr>
        <w:t xml:space="preserve"> </w:t>
      </w:r>
      <w:r w:rsidRPr="0035518F">
        <w:rPr>
          <w:rFonts w:ascii="Times New Roman" w:eastAsia="Times New Roman" w:hAnsi="Times New Roman" w:cs="Times New Roman"/>
          <w:sz w:val="24"/>
          <w:szCs w:val="24"/>
          <w:lang w:val="bg-BG" w:eastAsia="bg-BG"/>
        </w:rPr>
        <w:t>Потенциално валидни за СЗЗ „Остров Вардим“ са следните:</w:t>
      </w:r>
      <w:r w:rsidR="00772839">
        <w:rPr>
          <w:rFonts w:ascii="Times New Roman" w:eastAsia="Times New Roman" w:hAnsi="Times New Roman" w:cs="Times New Roman"/>
          <w:sz w:val="24"/>
          <w:szCs w:val="24"/>
          <w:lang w:val="bg-BG" w:eastAsia="bg-BG"/>
        </w:rPr>
        <w:t xml:space="preserve"> </w:t>
      </w:r>
      <w:r w:rsidRPr="0035518F">
        <w:rPr>
          <w:rFonts w:ascii="Times New Roman" w:eastAsia="Calibri" w:hAnsi="Times New Roman" w:cs="Times New Roman"/>
          <w:sz w:val="24"/>
          <w:szCs w:val="24"/>
          <w:lang w:val="bg-BG"/>
        </w:rPr>
        <w:t>М08 - Наводняване (естествени процеси).</w:t>
      </w:r>
      <w:r w:rsidR="00772839">
        <w:rPr>
          <w:rFonts w:ascii="Times New Roman" w:eastAsia="Calibri" w:hAnsi="Times New Roman" w:cs="Times New Roman"/>
          <w:sz w:val="24"/>
          <w:szCs w:val="24"/>
          <w:lang w:val="bg-BG"/>
        </w:rPr>
        <w:t xml:space="preserve"> </w:t>
      </w:r>
      <w:r w:rsidRPr="0035518F">
        <w:rPr>
          <w:rFonts w:ascii="Times New Roman" w:eastAsia="Times New Roman" w:hAnsi="Times New Roman" w:cs="Times New Roman"/>
          <w:sz w:val="24"/>
          <w:szCs w:val="24"/>
          <w:lang w:val="bg-BG" w:eastAsia="bg-BG"/>
        </w:rPr>
        <w:t xml:space="preserve">Констатирано е също така че блатото силно еутрофицира през последните години следствие употреба на торове и пестициди в </w:t>
      </w:r>
      <w:r w:rsidRPr="0035518F">
        <w:rPr>
          <w:rFonts w:ascii="Times New Roman" w:eastAsia="Times New Roman" w:hAnsi="Times New Roman" w:cs="Times New Roman"/>
          <w:sz w:val="24"/>
          <w:szCs w:val="24"/>
          <w:lang w:val="bg-BG" w:eastAsia="bg-BG"/>
        </w:rPr>
        <w:lastRenderedPageBreak/>
        <w:t>обработваемите площи в южния край на зоната. Блатото е подложено и на силна риболовна преса от любители рибари, което води до безпокойство на видовете.</w:t>
      </w:r>
    </w:p>
    <w:p w:rsidR="0035518F" w:rsidRPr="0035518F" w:rsidRDefault="0035518F" w:rsidP="00772839">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b/>
          <w:bCs/>
          <w:sz w:val="24"/>
          <w:szCs w:val="24"/>
          <w:lang w:val="bg-BG" w:eastAsia="bg-BG"/>
        </w:rPr>
        <w:t>5. Цели за подобряване/поддържане на стабилна/нарастваща тенденция на популацията на вида в зоната</w:t>
      </w: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8"/>
        <w:gridCol w:w="1276"/>
        <w:gridCol w:w="2772"/>
        <w:gridCol w:w="2171"/>
      </w:tblGrid>
      <w:tr w:rsidR="0035518F" w:rsidRPr="00772839" w:rsidTr="00772839">
        <w:trPr>
          <w:tblHeader/>
          <w:jc w:val="center"/>
        </w:trPr>
        <w:tc>
          <w:tcPr>
            <w:tcW w:w="1838" w:type="dxa"/>
            <w:shd w:val="clear" w:color="auto" w:fill="B6DDE8"/>
            <w:vAlign w:val="center"/>
          </w:tcPr>
          <w:p w:rsidR="0035518F" w:rsidRPr="00772839" w:rsidRDefault="0035518F" w:rsidP="0035518F">
            <w:pPr>
              <w:spacing w:after="0" w:line="240" w:lineRule="auto"/>
              <w:jc w:val="center"/>
              <w:rPr>
                <w:rFonts w:ascii="Times New Roman" w:eastAsia="Times New Roman" w:hAnsi="Times New Roman" w:cs="Times New Roman"/>
                <w:b/>
                <w:bCs/>
                <w:szCs w:val="20"/>
                <w:lang w:val="bg-BG" w:eastAsia="bg-BG"/>
              </w:rPr>
            </w:pPr>
            <w:r w:rsidRPr="00772839">
              <w:rPr>
                <w:rFonts w:ascii="Times New Roman" w:eastAsia="Times New Roman" w:hAnsi="Times New Roman" w:cs="Times New Roman"/>
                <w:b/>
                <w:bCs/>
                <w:szCs w:val="20"/>
                <w:lang w:val="bg-BG" w:eastAsia="bg-BG"/>
              </w:rPr>
              <w:t>Параметър</w:t>
            </w:r>
          </w:p>
        </w:tc>
        <w:tc>
          <w:tcPr>
            <w:tcW w:w="1138" w:type="dxa"/>
            <w:shd w:val="clear" w:color="auto" w:fill="B6DDE8"/>
            <w:vAlign w:val="center"/>
          </w:tcPr>
          <w:p w:rsidR="0035518F" w:rsidRPr="00772839" w:rsidRDefault="0035518F" w:rsidP="0035518F">
            <w:pPr>
              <w:spacing w:after="0" w:line="240" w:lineRule="auto"/>
              <w:jc w:val="center"/>
              <w:rPr>
                <w:rFonts w:ascii="Times New Roman" w:eastAsia="Times New Roman" w:hAnsi="Times New Roman" w:cs="Times New Roman"/>
                <w:b/>
                <w:bCs/>
                <w:szCs w:val="20"/>
                <w:lang w:val="bg-BG" w:eastAsia="bg-BG"/>
              </w:rPr>
            </w:pPr>
            <w:r w:rsidRPr="00772839">
              <w:rPr>
                <w:rFonts w:ascii="Times New Roman" w:eastAsia="Times New Roman" w:hAnsi="Times New Roman" w:cs="Times New Roman"/>
                <w:b/>
                <w:bCs/>
                <w:szCs w:val="20"/>
                <w:lang w:val="bg-BG" w:eastAsia="bg-BG"/>
              </w:rPr>
              <w:t>Мерна единица</w:t>
            </w:r>
          </w:p>
        </w:tc>
        <w:tc>
          <w:tcPr>
            <w:tcW w:w="1276" w:type="dxa"/>
            <w:shd w:val="clear" w:color="auto" w:fill="B6DDE8"/>
            <w:vAlign w:val="center"/>
          </w:tcPr>
          <w:p w:rsidR="0035518F" w:rsidRPr="00772839" w:rsidRDefault="0035518F" w:rsidP="0035518F">
            <w:pPr>
              <w:spacing w:after="0" w:line="240" w:lineRule="auto"/>
              <w:jc w:val="center"/>
              <w:rPr>
                <w:rFonts w:ascii="Times New Roman" w:eastAsia="Times New Roman" w:hAnsi="Times New Roman" w:cs="Times New Roman"/>
                <w:b/>
                <w:bCs/>
                <w:szCs w:val="20"/>
                <w:lang w:val="bg-BG" w:eastAsia="bg-BG"/>
              </w:rPr>
            </w:pPr>
            <w:r w:rsidRPr="00772839">
              <w:rPr>
                <w:rFonts w:ascii="Times New Roman" w:eastAsia="Times New Roman" w:hAnsi="Times New Roman" w:cs="Times New Roman"/>
                <w:b/>
                <w:bCs/>
                <w:szCs w:val="20"/>
                <w:lang w:val="bg-BG" w:eastAsia="bg-BG"/>
              </w:rPr>
              <w:t>Целева стойност</w:t>
            </w:r>
          </w:p>
        </w:tc>
        <w:tc>
          <w:tcPr>
            <w:tcW w:w="2772" w:type="dxa"/>
            <w:shd w:val="clear" w:color="auto" w:fill="B6DDE8"/>
            <w:vAlign w:val="center"/>
          </w:tcPr>
          <w:p w:rsidR="0035518F" w:rsidRPr="00772839" w:rsidRDefault="0035518F" w:rsidP="0035518F">
            <w:pPr>
              <w:spacing w:after="0" w:line="240" w:lineRule="auto"/>
              <w:jc w:val="center"/>
              <w:rPr>
                <w:rFonts w:ascii="Times New Roman" w:eastAsia="Times New Roman" w:hAnsi="Times New Roman" w:cs="Times New Roman"/>
                <w:b/>
                <w:bCs/>
                <w:szCs w:val="20"/>
                <w:lang w:val="bg-BG" w:eastAsia="bg-BG"/>
              </w:rPr>
            </w:pPr>
            <w:r w:rsidRPr="00772839">
              <w:rPr>
                <w:rFonts w:ascii="Times New Roman" w:eastAsia="Times New Roman" w:hAnsi="Times New Roman" w:cs="Times New Roman"/>
                <w:b/>
                <w:bCs/>
                <w:szCs w:val="20"/>
                <w:lang w:val="bg-BG" w:eastAsia="bg-BG"/>
              </w:rPr>
              <w:t>Допълнителна информация</w:t>
            </w:r>
          </w:p>
        </w:tc>
        <w:tc>
          <w:tcPr>
            <w:tcW w:w="2171" w:type="dxa"/>
            <w:shd w:val="clear" w:color="auto" w:fill="B6DDE8"/>
            <w:vAlign w:val="center"/>
          </w:tcPr>
          <w:p w:rsidR="0035518F" w:rsidRPr="00772839" w:rsidRDefault="0035518F" w:rsidP="0035518F">
            <w:pPr>
              <w:spacing w:after="0" w:line="240" w:lineRule="auto"/>
              <w:jc w:val="center"/>
              <w:rPr>
                <w:rFonts w:ascii="Times New Roman" w:eastAsia="Times New Roman" w:hAnsi="Times New Roman" w:cs="Times New Roman"/>
                <w:b/>
                <w:bCs/>
                <w:szCs w:val="20"/>
                <w:lang w:val="bg-BG" w:eastAsia="bg-BG"/>
              </w:rPr>
            </w:pPr>
            <w:r w:rsidRPr="00772839">
              <w:rPr>
                <w:rFonts w:ascii="Times New Roman" w:eastAsia="Times New Roman" w:hAnsi="Times New Roman" w:cs="Times New Roman"/>
                <w:b/>
                <w:bCs/>
                <w:szCs w:val="20"/>
                <w:lang w:val="bg-BG" w:eastAsia="bg-BG"/>
              </w:rPr>
              <w:t>Специфични за зоната цели</w:t>
            </w:r>
          </w:p>
        </w:tc>
      </w:tr>
      <w:tr w:rsidR="0035518F" w:rsidRPr="00772839" w:rsidTr="00772839">
        <w:trPr>
          <w:jc w:val="center"/>
        </w:trPr>
        <w:tc>
          <w:tcPr>
            <w:tcW w:w="1838" w:type="dxa"/>
            <w:shd w:val="clear" w:color="auto" w:fill="auto"/>
          </w:tcPr>
          <w:p w:rsidR="0035518F" w:rsidRPr="00772839" w:rsidRDefault="0035518F" w:rsidP="0035518F">
            <w:pPr>
              <w:spacing w:after="0" w:line="240" w:lineRule="auto"/>
              <w:jc w:val="both"/>
              <w:rPr>
                <w:rFonts w:ascii="Times New Roman" w:eastAsia="Times New Roman" w:hAnsi="Times New Roman" w:cs="Times New Roman"/>
                <w:b/>
                <w:szCs w:val="20"/>
                <w:lang w:val="bg-BG" w:eastAsia="bg-BG"/>
              </w:rPr>
            </w:pPr>
            <w:r w:rsidRPr="00772839">
              <w:rPr>
                <w:rFonts w:ascii="Times New Roman" w:eastAsia="Times New Roman" w:hAnsi="Times New Roman" w:cs="Times New Roman"/>
                <w:b/>
                <w:szCs w:val="20"/>
                <w:lang w:val="bg-BG" w:eastAsia="bg-BG"/>
              </w:rPr>
              <w:t xml:space="preserve">Популация: </w:t>
            </w:r>
            <w:r w:rsidRPr="00772839">
              <w:rPr>
                <w:rFonts w:ascii="Times New Roman" w:eastAsia="Times New Roman" w:hAnsi="Times New Roman" w:cs="Times New Roman"/>
                <w:bCs/>
                <w:szCs w:val="20"/>
                <w:lang w:val="bg-BG" w:eastAsia="bg-BG"/>
              </w:rPr>
              <w:t>Размер гнездовата популацията</w:t>
            </w:r>
          </w:p>
        </w:tc>
        <w:tc>
          <w:tcPr>
            <w:tcW w:w="1138" w:type="dxa"/>
            <w:shd w:val="clear" w:color="auto" w:fill="auto"/>
          </w:tcPr>
          <w:p w:rsidR="0035518F" w:rsidRPr="00772839" w:rsidRDefault="0035518F" w:rsidP="0035518F">
            <w:pPr>
              <w:spacing w:after="0" w:line="240" w:lineRule="auto"/>
              <w:jc w:val="both"/>
              <w:rPr>
                <w:rFonts w:ascii="Times New Roman" w:eastAsia="Times New Roman" w:hAnsi="Times New Roman" w:cs="Times New Roman"/>
                <w:szCs w:val="20"/>
                <w:lang w:val="bg-BG" w:eastAsia="bg-BG"/>
              </w:rPr>
            </w:pPr>
            <w:r w:rsidRPr="00772839">
              <w:rPr>
                <w:rFonts w:ascii="Times New Roman" w:eastAsia="Times New Roman" w:hAnsi="Times New Roman" w:cs="Times New Roman"/>
                <w:szCs w:val="20"/>
                <w:lang w:val="bg-BG" w:eastAsia="bg-BG"/>
              </w:rPr>
              <w:t>Брой гнездящи двойки</w:t>
            </w:r>
          </w:p>
        </w:tc>
        <w:tc>
          <w:tcPr>
            <w:tcW w:w="1276" w:type="dxa"/>
            <w:shd w:val="clear" w:color="auto" w:fill="auto"/>
          </w:tcPr>
          <w:p w:rsidR="0035518F" w:rsidRPr="00772839" w:rsidRDefault="0035518F" w:rsidP="0035518F">
            <w:pPr>
              <w:spacing w:after="0" w:line="240" w:lineRule="auto"/>
              <w:jc w:val="both"/>
              <w:rPr>
                <w:rFonts w:ascii="Times New Roman" w:eastAsia="Times New Roman" w:hAnsi="Times New Roman" w:cs="Times New Roman"/>
                <w:szCs w:val="20"/>
                <w:lang w:val="bg-BG" w:eastAsia="bg-BG"/>
              </w:rPr>
            </w:pPr>
            <w:r w:rsidRPr="00772839">
              <w:rPr>
                <w:rFonts w:ascii="Times New Roman" w:eastAsia="Times New Roman" w:hAnsi="Times New Roman" w:cs="Times New Roman"/>
                <w:szCs w:val="20"/>
                <w:lang w:val="bg-BG" w:eastAsia="bg-BG"/>
              </w:rPr>
              <w:t xml:space="preserve">0 двойки </w:t>
            </w:r>
          </w:p>
        </w:tc>
        <w:tc>
          <w:tcPr>
            <w:tcW w:w="2772" w:type="dxa"/>
            <w:shd w:val="clear" w:color="auto" w:fill="auto"/>
          </w:tcPr>
          <w:p w:rsidR="0035518F" w:rsidRPr="00772839" w:rsidRDefault="0035518F" w:rsidP="0035518F">
            <w:pPr>
              <w:spacing w:after="0" w:line="240" w:lineRule="auto"/>
              <w:jc w:val="both"/>
              <w:rPr>
                <w:rFonts w:ascii="Times New Roman" w:eastAsia="Times New Roman" w:hAnsi="Times New Roman" w:cs="Times New Roman"/>
                <w:szCs w:val="20"/>
                <w:lang w:eastAsia="bg-BG"/>
              </w:rPr>
            </w:pPr>
            <w:r w:rsidRPr="00772839">
              <w:rPr>
                <w:rFonts w:ascii="Times New Roman" w:eastAsia="Times New Roman" w:hAnsi="Times New Roman" w:cs="Times New Roman"/>
                <w:szCs w:val="20"/>
                <w:lang w:val="bg-BG" w:eastAsia="bg-BG"/>
              </w:rPr>
              <w:t xml:space="preserve">В настоящия </w:t>
            </w:r>
            <w:r w:rsidR="000C6B3E">
              <w:rPr>
                <w:rFonts w:ascii="Times New Roman" w:eastAsia="Times New Roman" w:hAnsi="Times New Roman" w:cs="Times New Roman"/>
                <w:szCs w:val="20"/>
                <w:lang w:val="bg-BG" w:eastAsia="bg-BG"/>
              </w:rPr>
              <w:t>СФ</w:t>
            </w:r>
            <w:r w:rsidRPr="00772839">
              <w:rPr>
                <w:rFonts w:ascii="Times New Roman" w:eastAsia="Times New Roman" w:hAnsi="Times New Roman" w:cs="Times New Roman"/>
                <w:szCs w:val="20"/>
                <w:lang w:val="bg-BG" w:eastAsia="bg-BG"/>
              </w:rPr>
              <w:t xml:space="preserve"> (актуализиран през 2015 г.) са посочени 8 индивида. В резултат на извършен мониторинг в защитената зона през гнездовия период на 2021 г. не са установени птици. Видът не гнезди в защитената зона. </w:t>
            </w:r>
          </w:p>
        </w:tc>
        <w:tc>
          <w:tcPr>
            <w:tcW w:w="2171" w:type="dxa"/>
          </w:tcPr>
          <w:p w:rsidR="0035518F" w:rsidRPr="00772839" w:rsidRDefault="0035518F" w:rsidP="0035518F">
            <w:pPr>
              <w:spacing w:after="0" w:line="240" w:lineRule="auto"/>
              <w:jc w:val="both"/>
              <w:rPr>
                <w:rFonts w:ascii="Times New Roman" w:eastAsia="Times New Roman" w:hAnsi="Times New Roman" w:cs="Times New Roman"/>
                <w:szCs w:val="20"/>
                <w:lang w:val="bg-BG" w:eastAsia="bg-BG"/>
              </w:rPr>
            </w:pPr>
            <w:r w:rsidRPr="00772839">
              <w:rPr>
                <w:rFonts w:ascii="Times New Roman" w:eastAsia="Times New Roman" w:hAnsi="Times New Roman" w:cs="Times New Roman"/>
                <w:szCs w:val="20"/>
                <w:lang w:val="bg-BG" w:eastAsia="bg-BG"/>
              </w:rPr>
              <w:t>Видът не гнезди в зоната. Следва да не се разработват цели за гнездящата популация</w:t>
            </w:r>
          </w:p>
        </w:tc>
      </w:tr>
      <w:tr w:rsidR="0035518F" w:rsidRPr="00772839" w:rsidTr="00772839">
        <w:trPr>
          <w:jc w:val="center"/>
        </w:trPr>
        <w:tc>
          <w:tcPr>
            <w:tcW w:w="1838" w:type="dxa"/>
            <w:shd w:val="clear" w:color="auto" w:fill="auto"/>
          </w:tcPr>
          <w:p w:rsidR="0035518F" w:rsidRPr="00772839" w:rsidRDefault="0035518F" w:rsidP="0035518F">
            <w:pPr>
              <w:spacing w:after="0" w:line="240" w:lineRule="auto"/>
              <w:jc w:val="both"/>
              <w:rPr>
                <w:rFonts w:ascii="Times New Roman" w:eastAsia="Times New Roman" w:hAnsi="Times New Roman" w:cs="Times New Roman"/>
                <w:b/>
                <w:szCs w:val="20"/>
                <w:lang w:val="bg-BG" w:eastAsia="bg-BG"/>
              </w:rPr>
            </w:pPr>
            <w:r w:rsidRPr="00772839">
              <w:rPr>
                <w:rFonts w:ascii="Times New Roman" w:eastAsia="Times New Roman" w:hAnsi="Times New Roman" w:cs="Times New Roman"/>
                <w:b/>
                <w:szCs w:val="20"/>
                <w:lang w:val="bg-BG" w:eastAsia="bg-BG"/>
              </w:rPr>
              <w:t xml:space="preserve">Популация: </w:t>
            </w:r>
            <w:r w:rsidRPr="00772839">
              <w:rPr>
                <w:rFonts w:ascii="Times New Roman" w:eastAsia="Times New Roman" w:hAnsi="Times New Roman" w:cs="Times New Roman"/>
                <w:bCs/>
                <w:szCs w:val="20"/>
                <w:lang w:val="bg-BG" w:eastAsia="bg-BG"/>
              </w:rPr>
              <w:t>Размер на мигриращата популация</w:t>
            </w:r>
          </w:p>
        </w:tc>
        <w:tc>
          <w:tcPr>
            <w:tcW w:w="1138" w:type="dxa"/>
            <w:shd w:val="clear" w:color="auto" w:fill="auto"/>
          </w:tcPr>
          <w:p w:rsidR="0035518F" w:rsidRPr="00772839" w:rsidRDefault="0035518F" w:rsidP="0035518F">
            <w:pPr>
              <w:spacing w:after="0" w:line="240" w:lineRule="auto"/>
              <w:jc w:val="both"/>
              <w:rPr>
                <w:rFonts w:ascii="Times New Roman" w:eastAsia="Times New Roman" w:hAnsi="Times New Roman" w:cs="Times New Roman"/>
                <w:szCs w:val="20"/>
                <w:lang w:val="bg-BG" w:eastAsia="bg-BG"/>
              </w:rPr>
            </w:pPr>
            <w:r w:rsidRPr="00772839">
              <w:rPr>
                <w:rFonts w:ascii="Times New Roman" w:eastAsia="Times New Roman" w:hAnsi="Times New Roman" w:cs="Times New Roman"/>
                <w:szCs w:val="20"/>
                <w:lang w:val="bg-BG" w:eastAsia="bg-BG"/>
              </w:rPr>
              <w:t>Брой индивиди</w:t>
            </w:r>
          </w:p>
        </w:tc>
        <w:tc>
          <w:tcPr>
            <w:tcW w:w="1276" w:type="dxa"/>
            <w:shd w:val="clear" w:color="auto" w:fill="auto"/>
          </w:tcPr>
          <w:p w:rsidR="0035518F" w:rsidRPr="00772839" w:rsidRDefault="00772839" w:rsidP="00772839">
            <w:pPr>
              <w:spacing w:after="0" w:line="240" w:lineRule="auto"/>
              <w:jc w:val="both"/>
              <w:rPr>
                <w:rFonts w:ascii="Times New Roman" w:eastAsia="Times New Roman" w:hAnsi="Times New Roman" w:cs="Times New Roman"/>
                <w:szCs w:val="20"/>
                <w:lang w:val="bg-BG" w:eastAsia="bg-BG"/>
              </w:rPr>
            </w:pPr>
            <w:r>
              <w:rPr>
                <w:rFonts w:ascii="Times New Roman" w:eastAsia="Times New Roman" w:hAnsi="Times New Roman" w:cs="Times New Roman"/>
                <w:szCs w:val="20"/>
                <w:lang w:val="bg-BG" w:eastAsia="bg-BG"/>
              </w:rPr>
              <w:t xml:space="preserve"> неизвестна</w:t>
            </w:r>
          </w:p>
        </w:tc>
        <w:tc>
          <w:tcPr>
            <w:tcW w:w="2772" w:type="dxa"/>
            <w:shd w:val="clear" w:color="auto" w:fill="auto"/>
          </w:tcPr>
          <w:p w:rsidR="0035518F" w:rsidRPr="00772839" w:rsidRDefault="0035518F" w:rsidP="0035518F">
            <w:pPr>
              <w:spacing w:after="0" w:line="240" w:lineRule="auto"/>
              <w:jc w:val="both"/>
              <w:rPr>
                <w:rFonts w:ascii="Times New Roman" w:eastAsia="Times New Roman" w:hAnsi="Times New Roman" w:cs="Times New Roman"/>
                <w:szCs w:val="20"/>
                <w:lang w:val="bg-BG" w:eastAsia="bg-BG"/>
              </w:rPr>
            </w:pPr>
            <w:r w:rsidRPr="00772839">
              <w:rPr>
                <w:rFonts w:ascii="Times New Roman" w:eastAsia="Times New Roman" w:hAnsi="Times New Roman" w:cs="Times New Roman"/>
                <w:szCs w:val="20"/>
                <w:lang w:val="bg-BG" w:eastAsia="bg-BG"/>
              </w:rPr>
              <w:t xml:space="preserve">В </w:t>
            </w:r>
            <w:r w:rsidR="000C6B3E">
              <w:rPr>
                <w:rFonts w:ascii="Times New Roman" w:eastAsia="Times New Roman" w:hAnsi="Times New Roman" w:cs="Times New Roman"/>
                <w:szCs w:val="20"/>
                <w:lang w:val="bg-BG" w:eastAsia="bg-BG"/>
              </w:rPr>
              <w:t>СФ</w:t>
            </w:r>
            <w:r w:rsidRPr="00772839">
              <w:rPr>
                <w:rFonts w:ascii="Times New Roman" w:eastAsia="Times New Roman" w:hAnsi="Times New Roman" w:cs="Times New Roman"/>
                <w:szCs w:val="20"/>
                <w:lang w:val="bg-BG" w:eastAsia="bg-BG"/>
              </w:rPr>
              <w:t xml:space="preserve"> за концентрацията на вида по време на миграция в зоната не е посочена стойност. </w:t>
            </w:r>
          </w:p>
          <w:p w:rsidR="0035518F" w:rsidRPr="00772839" w:rsidRDefault="0035518F" w:rsidP="0035518F">
            <w:pPr>
              <w:spacing w:after="0" w:line="240" w:lineRule="auto"/>
              <w:jc w:val="both"/>
              <w:rPr>
                <w:rFonts w:ascii="Times New Roman" w:eastAsia="Times New Roman" w:hAnsi="Times New Roman" w:cs="Times New Roman"/>
                <w:color w:val="000000"/>
                <w:szCs w:val="20"/>
                <w:lang w:val="bg-BG" w:eastAsia="bg-BG"/>
              </w:rPr>
            </w:pPr>
            <w:r w:rsidRPr="00772839">
              <w:rPr>
                <w:rFonts w:ascii="Times New Roman" w:eastAsia="Times New Roman" w:hAnsi="Times New Roman" w:cs="Times New Roman"/>
                <w:color w:val="000000"/>
                <w:szCs w:val="20"/>
                <w:lang w:val="bg-BG" w:eastAsia="bg-BG"/>
              </w:rPr>
              <w:t>Липсва каквато и да е информация за концентрация на вида в зоната по време на миграция.</w:t>
            </w:r>
          </w:p>
          <w:p w:rsidR="0035518F" w:rsidRPr="00772839" w:rsidRDefault="0035518F" w:rsidP="0035518F">
            <w:pPr>
              <w:spacing w:after="0" w:line="240" w:lineRule="auto"/>
              <w:jc w:val="both"/>
              <w:rPr>
                <w:rFonts w:ascii="Times New Roman" w:eastAsia="Times New Roman" w:hAnsi="Times New Roman" w:cs="Times New Roman"/>
                <w:szCs w:val="20"/>
                <w:lang w:val="bg-BG" w:eastAsia="bg-BG"/>
              </w:rPr>
            </w:pPr>
          </w:p>
        </w:tc>
        <w:tc>
          <w:tcPr>
            <w:tcW w:w="2171" w:type="dxa"/>
          </w:tcPr>
          <w:p w:rsidR="0035518F" w:rsidRPr="00772839" w:rsidRDefault="0035518F" w:rsidP="0035518F">
            <w:pPr>
              <w:spacing w:after="0" w:line="240" w:lineRule="auto"/>
              <w:jc w:val="both"/>
              <w:rPr>
                <w:rFonts w:ascii="Times New Roman" w:eastAsia="Times New Roman" w:hAnsi="Times New Roman" w:cs="Times New Roman"/>
                <w:szCs w:val="20"/>
                <w:lang w:val="bg-BG" w:eastAsia="bg-BG"/>
              </w:rPr>
            </w:pPr>
            <w:r w:rsidRPr="00772839">
              <w:rPr>
                <w:rFonts w:ascii="Times New Roman" w:eastAsia="Times New Roman" w:hAnsi="Times New Roman" w:cs="Times New Roman"/>
                <w:szCs w:val="20"/>
                <w:lang w:val="bg-BG" w:eastAsia="bg-BG"/>
              </w:rPr>
              <w:t>Да се извърши целенасочен мониторинг за установяване на размера на мигриращата популация до 2025 г.</w:t>
            </w:r>
          </w:p>
          <w:p w:rsidR="0035518F" w:rsidRPr="00772839" w:rsidRDefault="0035518F" w:rsidP="0035518F">
            <w:pPr>
              <w:spacing w:after="0" w:line="240" w:lineRule="auto"/>
              <w:jc w:val="both"/>
              <w:rPr>
                <w:rFonts w:ascii="Times New Roman" w:eastAsia="Times New Roman" w:hAnsi="Times New Roman" w:cs="Times New Roman"/>
                <w:szCs w:val="20"/>
                <w:lang w:val="bg-BG" w:eastAsia="bg-BG"/>
              </w:rPr>
            </w:pPr>
          </w:p>
        </w:tc>
      </w:tr>
      <w:tr w:rsidR="0035518F" w:rsidRPr="00772839" w:rsidTr="00772839">
        <w:trPr>
          <w:jc w:val="center"/>
        </w:trPr>
        <w:tc>
          <w:tcPr>
            <w:tcW w:w="1838" w:type="dxa"/>
            <w:shd w:val="clear" w:color="auto" w:fill="auto"/>
          </w:tcPr>
          <w:p w:rsidR="0035518F" w:rsidRPr="00772839" w:rsidRDefault="0035518F" w:rsidP="0035518F">
            <w:pPr>
              <w:spacing w:after="0" w:line="240" w:lineRule="auto"/>
              <w:jc w:val="both"/>
              <w:rPr>
                <w:rFonts w:ascii="Times New Roman" w:eastAsia="Times New Roman" w:hAnsi="Times New Roman" w:cs="Times New Roman"/>
                <w:b/>
                <w:szCs w:val="20"/>
                <w:lang w:val="bg-BG" w:eastAsia="bg-BG"/>
              </w:rPr>
            </w:pPr>
            <w:r w:rsidRPr="00772839">
              <w:rPr>
                <w:rFonts w:ascii="Times New Roman" w:eastAsia="Times New Roman" w:hAnsi="Times New Roman" w:cs="Times New Roman"/>
                <w:b/>
                <w:szCs w:val="20"/>
                <w:lang w:val="bg-BG" w:eastAsia="bg-BG"/>
              </w:rPr>
              <w:t xml:space="preserve">Местообитание на вида: </w:t>
            </w:r>
            <w:r w:rsidRPr="00772839">
              <w:rPr>
                <w:rFonts w:ascii="Times New Roman" w:eastAsia="Times New Roman" w:hAnsi="Times New Roman" w:cs="Times New Roman"/>
                <w:bCs/>
                <w:szCs w:val="20"/>
                <w:lang w:val="bg-BG" w:eastAsia="bg-BG"/>
              </w:rPr>
              <w:t>Площ на подходящите хранителни местообитания на вида</w:t>
            </w:r>
            <w:r w:rsidRPr="00772839">
              <w:rPr>
                <w:rFonts w:ascii="Times New Roman" w:eastAsia="Times New Roman" w:hAnsi="Times New Roman" w:cs="Times New Roman"/>
                <w:b/>
                <w:szCs w:val="20"/>
                <w:lang w:val="bg-BG" w:eastAsia="bg-BG"/>
              </w:rPr>
              <w:t xml:space="preserve"> </w:t>
            </w:r>
          </w:p>
        </w:tc>
        <w:tc>
          <w:tcPr>
            <w:tcW w:w="1138" w:type="dxa"/>
            <w:shd w:val="clear" w:color="auto" w:fill="auto"/>
          </w:tcPr>
          <w:p w:rsidR="0035518F" w:rsidRPr="00772839" w:rsidRDefault="0035518F" w:rsidP="0035518F">
            <w:pPr>
              <w:spacing w:after="0" w:line="240" w:lineRule="auto"/>
              <w:jc w:val="both"/>
              <w:rPr>
                <w:rFonts w:ascii="Times New Roman" w:eastAsia="Times New Roman" w:hAnsi="Times New Roman" w:cs="Times New Roman"/>
                <w:szCs w:val="20"/>
                <w:lang w:val="bg-BG" w:eastAsia="bg-BG"/>
              </w:rPr>
            </w:pPr>
            <w:r w:rsidRPr="00772839">
              <w:rPr>
                <w:rFonts w:ascii="Times New Roman" w:eastAsia="Times New Roman" w:hAnsi="Times New Roman" w:cs="Times New Roman"/>
                <w:szCs w:val="20"/>
                <w:lang w:val="bg-BG" w:eastAsia="bg-BG"/>
              </w:rPr>
              <w:t>ha</w:t>
            </w:r>
          </w:p>
        </w:tc>
        <w:tc>
          <w:tcPr>
            <w:tcW w:w="1276" w:type="dxa"/>
            <w:shd w:val="clear" w:color="auto" w:fill="auto"/>
          </w:tcPr>
          <w:p w:rsidR="0035518F" w:rsidRPr="00772839" w:rsidRDefault="00772839" w:rsidP="00772839">
            <w:pPr>
              <w:spacing w:after="0" w:line="240" w:lineRule="auto"/>
              <w:jc w:val="both"/>
              <w:rPr>
                <w:rFonts w:ascii="Times New Roman" w:eastAsia="Times New Roman" w:hAnsi="Times New Roman" w:cs="Times New Roman"/>
                <w:szCs w:val="20"/>
                <w:lang w:val="bg-BG" w:eastAsia="bg-BG"/>
              </w:rPr>
            </w:pPr>
            <w:r>
              <w:rPr>
                <w:rFonts w:ascii="Times New Roman" w:eastAsia="Times New Roman" w:hAnsi="Times New Roman" w:cs="Times New Roman"/>
                <w:szCs w:val="20"/>
                <w:lang w:val="bg-BG" w:eastAsia="bg-BG"/>
              </w:rPr>
              <w:t xml:space="preserve">най-малко </w:t>
            </w:r>
            <w:r w:rsidR="0035518F" w:rsidRPr="00772839">
              <w:rPr>
                <w:rFonts w:ascii="Times New Roman" w:eastAsia="Times New Roman" w:hAnsi="Times New Roman" w:cs="Times New Roman"/>
                <w:szCs w:val="20"/>
                <w:lang w:val="bg-BG" w:eastAsia="bg-BG"/>
              </w:rPr>
              <w:t>45</w:t>
            </w:r>
          </w:p>
        </w:tc>
        <w:tc>
          <w:tcPr>
            <w:tcW w:w="2772" w:type="dxa"/>
            <w:shd w:val="clear" w:color="auto" w:fill="auto"/>
          </w:tcPr>
          <w:p w:rsidR="0035518F" w:rsidRPr="00772839" w:rsidRDefault="0035518F" w:rsidP="0035518F">
            <w:pPr>
              <w:spacing w:after="0" w:line="240" w:lineRule="auto"/>
              <w:jc w:val="both"/>
              <w:rPr>
                <w:rFonts w:ascii="Times New Roman" w:eastAsia="Times New Roman" w:hAnsi="Times New Roman" w:cs="Times New Roman"/>
                <w:szCs w:val="20"/>
                <w:lang w:val="bg-BG" w:eastAsia="bg-BG"/>
              </w:rPr>
            </w:pPr>
            <w:r w:rsidRPr="00772839">
              <w:rPr>
                <w:rFonts w:ascii="Times New Roman" w:eastAsia="Times New Roman" w:hAnsi="Times New Roman" w:cs="Times New Roman"/>
                <w:szCs w:val="20"/>
                <w:lang w:val="bg-BG" w:eastAsia="bg-BG"/>
              </w:rPr>
              <w:t>Включва площта на водното огледало и водната растителност по периферията на водоема.</w:t>
            </w:r>
          </w:p>
          <w:p w:rsidR="0035518F" w:rsidRPr="00772839" w:rsidRDefault="0035518F" w:rsidP="0035518F">
            <w:pPr>
              <w:spacing w:after="0" w:line="240" w:lineRule="auto"/>
              <w:jc w:val="both"/>
              <w:rPr>
                <w:rFonts w:ascii="Times New Roman" w:eastAsia="Times New Roman" w:hAnsi="Times New Roman" w:cs="Times New Roman"/>
                <w:szCs w:val="20"/>
                <w:lang w:val="bg-BG" w:eastAsia="bg-BG"/>
              </w:rPr>
            </w:pPr>
          </w:p>
        </w:tc>
        <w:tc>
          <w:tcPr>
            <w:tcW w:w="2171" w:type="dxa"/>
          </w:tcPr>
          <w:p w:rsidR="0035518F" w:rsidRPr="00772839" w:rsidRDefault="0035518F" w:rsidP="0035518F">
            <w:pPr>
              <w:spacing w:after="0" w:line="240" w:lineRule="auto"/>
              <w:jc w:val="both"/>
              <w:rPr>
                <w:rFonts w:ascii="Times New Roman" w:eastAsia="Times New Roman" w:hAnsi="Times New Roman" w:cs="Times New Roman"/>
                <w:szCs w:val="20"/>
                <w:lang w:val="bg-BG" w:eastAsia="bg-BG"/>
              </w:rPr>
            </w:pPr>
            <w:r w:rsidRPr="00772839">
              <w:rPr>
                <w:rFonts w:ascii="Times New Roman" w:eastAsia="Times New Roman" w:hAnsi="Times New Roman" w:cs="Times New Roman"/>
                <w:szCs w:val="20"/>
                <w:lang w:val="bg-BG" w:eastAsia="bg-BG"/>
              </w:rPr>
              <w:t>Поддържане и увеличаване на площта на подходящите хранителни местообитания на вида в защитената зона, най-малко 45 ха</w:t>
            </w:r>
          </w:p>
        </w:tc>
      </w:tr>
      <w:tr w:rsidR="0035518F" w:rsidRPr="00772839" w:rsidTr="00772839">
        <w:trPr>
          <w:jc w:val="center"/>
        </w:trPr>
        <w:tc>
          <w:tcPr>
            <w:tcW w:w="1838" w:type="dxa"/>
            <w:shd w:val="clear" w:color="auto" w:fill="auto"/>
          </w:tcPr>
          <w:p w:rsidR="0035518F" w:rsidRPr="00772839" w:rsidRDefault="0035518F" w:rsidP="0035518F">
            <w:pPr>
              <w:spacing w:after="0" w:line="240" w:lineRule="auto"/>
              <w:rPr>
                <w:rFonts w:ascii="Times New Roman" w:eastAsia="Times New Roman" w:hAnsi="Times New Roman" w:cs="Times New Roman"/>
                <w:b/>
                <w:szCs w:val="20"/>
                <w:lang w:val="bg-BG" w:eastAsia="bg-BG"/>
              </w:rPr>
            </w:pPr>
            <w:r w:rsidRPr="00772839">
              <w:rPr>
                <w:rFonts w:ascii="Times New Roman" w:eastAsia="Times New Roman" w:hAnsi="Times New Roman" w:cs="Times New Roman"/>
                <w:b/>
                <w:szCs w:val="20"/>
                <w:lang w:val="bg-BG" w:eastAsia="bg-BG"/>
              </w:rPr>
              <w:t xml:space="preserve">Местообитание на вида: </w:t>
            </w:r>
            <w:r w:rsidRPr="00772839">
              <w:rPr>
                <w:rFonts w:ascii="Times New Roman" w:eastAsia="Times New Roman" w:hAnsi="Times New Roman" w:cs="Times New Roman"/>
                <w:szCs w:val="20"/>
                <w:lang w:val="bg-BG" w:eastAsia="bg-BG"/>
              </w:rPr>
              <w:t>Екологично състояние на водните тела с местообитания на вида</w:t>
            </w:r>
            <w:r w:rsidRPr="00772839">
              <w:rPr>
                <w:rFonts w:ascii="Times New Roman" w:eastAsia="Times New Roman" w:hAnsi="Times New Roman" w:cs="Times New Roman"/>
                <w:szCs w:val="20"/>
                <w:lang w:val="en-GB" w:eastAsia="bg-BG"/>
              </w:rPr>
              <w:t xml:space="preserve"> – </w:t>
            </w:r>
            <w:r w:rsidRPr="00772839">
              <w:rPr>
                <w:rFonts w:ascii="Times New Roman" w:eastAsia="Times New Roman" w:hAnsi="Times New Roman" w:cs="Times New Roman"/>
                <w:szCs w:val="20"/>
                <w:lang w:val="bg-BG" w:eastAsia="bg-BG"/>
              </w:rPr>
              <w:t>хлорофил.</w:t>
            </w:r>
            <w:r w:rsidRPr="00772839">
              <w:rPr>
                <w:rFonts w:ascii="Times New Roman" w:eastAsia="Times New Roman" w:hAnsi="Times New Roman" w:cs="Times New Roman"/>
                <w:szCs w:val="20"/>
                <w:lang w:val="en-GB" w:eastAsia="bg-BG"/>
              </w:rPr>
              <w:t xml:space="preserve"> (</w:t>
            </w:r>
            <w:r w:rsidRPr="00772839">
              <w:rPr>
                <w:rFonts w:ascii="Times New Roman" w:eastAsia="Times New Roman" w:hAnsi="Times New Roman" w:cs="Times New Roman"/>
                <w:szCs w:val="20"/>
                <w:lang w:val="bg-BG" w:eastAsia="bg-BG"/>
              </w:rPr>
              <w:t>Наредба Н-4, Табл. ФП4 - система за оценка на екологично състояние/потен</w:t>
            </w:r>
            <w:r w:rsidRPr="00772839">
              <w:rPr>
                <w:rFonts w:ascii="Times New Roman" w:eastAsia="Times New Roman" w:hAnsi="Times New Roman" w:cs="Times New Roman"/>
                <w:szCs w:val="20"/>
                <w:lang w:val="bg-BG" w:eastAsia="bg-BG"/>
              </w:rPr>
              <w:lastRenderedPageBreak/>
              <w:t>циал по фитопланктон)</w:t>
            </w:r>
          </w:p>
        </w:tc>
        <w:tc>
          <w:tcPr>
            <w:tcW w:w="1138" w:type="dxa"/>
            <w:shd w:val="clear" w:color="auto" w:fill="auto"/>
          </w:tcPr>
          <w:p w:rsidR="0035518F" w:rsidRPr="00772839" w:rsidRDefault="0035518F" w:rsidP="0035518F">
            <w:pPr>
              <w:spacing w:after="0" w:line="240" w:lineRule="auto"/>
              <w:rPr>
                <w:rFonts w:ascii="Times New Roman" w:eastAsia="Times New Roman" w:hAnsi="Times New Roman" w:cs="Times New Roman"/>
                <w:szCs w:val="20"/>
                <w:lang w:val="bg-BG" w:eastAsia="bg-BG"/>
              </w:rPr>
            </w:pPr>
            <w:r w:rsidRPr="00772839">
              <w:rPr>
                <w:rFonts w:ascii="Times New Roman" w:eastAsia="Times New Roman" w:hAnsi="Times New Roman" w:cs="Times New Roman"/>
                <w:szCs w:val="20"/>
                <w:lang w:val="bg-BG" w:eastAsia="bg-BG"/>
              </w:rPr>
              <w:lastRenderedPageBreak/>
              <w:t>5 степенна скала</w:t>
            </w:r>
          </w:p>
        </w:tc>
        <w:tc>
          <w:tcPr>
            <w:tcW w:w="1276" w:type="dxa"/>
            <w:shd w:val="clear" w:color="auto" w:fill="auto"/>
          </w:tcPr>
          <w:p w:rsidR="0035518F" w:rsidRPr="00772839" w:rsidRDefault="0035518F" w:rsidP="0035518F">
            <w:pPr>
              <w:spacing w:after="0" w:line="240" w:lineRule="auto"/>
              <w:rPr>
                <w:rFonts w:ascii="Times New Roman" w:eastAsia="Times New Roman" w:hAnsi="Times New Roman" w:cs="Times New Roman"/>
                <w:szCs w:val="20"/>
                <w:lang w:val="bg-BG" w:eastAsia="bg-BG"/>
              </w:rPr>
            </w:pPr>
            <w:r w:rsidRPr="00772839">
              <w:rPr>
                <w:rFonts w:ascii="Times New Roman" w:eastAsia="Times New Roman" w:hAnsi="Times New Roman" w:cs="Times New Roman"/>
                <w:szCs w:val="20"/>
                <w:lang w:val="bg-BG" w:eastAsia="bg-BG"/>
              </w:rPr>
              <w:t>2-Добро или 1-Отлично</w:t>
            </w:r>
          </w:p>
        </w:tc>
        <w:tc>
          <w:tcPr>
            <w:tcW w:w="2772" w:type="dxa"/>
            <w:shd w:val="clear" w:color="auto" w:fill="auto"/>
          </w:tcPr>
          <w:tbl>
            <w:tblPr>
              <w:tblW w:w="2642" w:type="dxa"/>
              <w:jc w:val="center"/>
              <w:tblLayout w:type="fixed"/>
              <w:tblCellMar>
                <w:left w:w="70" w:type="dxa"/>
                <w:right w:w="70" w:type="dxa"/>
              </w:tblCellMar>
              <w:tblLook w:val="04A0" w:firstRow="1" w:lastRow="0" w:firstColumn="1" w:lastColumn="0" w:noHBand="0" w:noVBand="1"/>
            </w:tblPr>
            <w:tblGrid>
              <w:gridCol w:w="2642"/>
            </w:tblGrid>
            <w:tr w:rsidR="0035518F" w:rsidRPr="00772839" w:rsidTr="0035518F">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tcPr>
                <w:p w:rsidR="0035518F" w:rsidRPr="00772839" w:rsidRDefault="0035518F" w:rsidP="0035518F">
                  <w:pPr>
                    <w:spacing w:after="0" w:line="240" w:lineRule="auto"/>
                    <w:rPr>
                      <w:rFonts w:ascii="Times New Roman" w:eastAsia="Times New Roman" w:hAnsi="Times New Roman" w:cs="Times New Roman"/>
                      <w:b/>
                      <w:bCs/>
                      <w:szCs w:val="20"/>
                      <w:lang w:val="bg-BG" w:eastAsia="bg-BG"/>
                    </w:rPr>
                  </w:pPr>
                  <w:r w:rsidRPr="00772839">
                    <w:rPr>
                      <w:rFonts w:ascii="Times New Roman" w:eastAsia="Times New Roman" w:hAnsi="Times New Roman" w:cs="Times New Roman"/>
                      <w:b/>
                      <w:bCs/>
                      <w:szCs w:val="20"/>
                      <w:lang w:val="bg-BG" w:eastAsia="bg-BG"/>
                    </w:rPr>
                    <w:t>Екологично състояние</w:t>
                  </w:r>
                </w:p>
              </w:tc>
            </w:tr>
            <w:tr w:rsidR="0035518F" w:rsidRPr="00772839" w:rsidTr="0035518F">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tcPr>
                <w:p w:rsidR="0035518F" w:rsidRPr="00772839" w:rsidRDefault="0035518F" w:rsidP="0035518F">
                  <w:pPr>
                    <w:spacing w:after="0" w:line="240" w:lineRule="auto"/>
                    <w:rPr>
                      <w:rFonts w:ascii="Times New Roman" w:eastAsia="Times New Roman" w:hAnsi="Times New Roman" w:cs="Times New Roman"/>
                      <w:szCs w:val="20"/>
                      <w:lang w:val="bg-BG" w:eastAsia="bg-BG"/>
                    </w:rPr>
                  </w:pPr>
                  <w:r w:rsidRPr="00772839">
                    <w:rPr>
                      <w:rFonts w:ascii="Times New Roman" w:eastAsia="Times New Roman" w:hAnsi="Times New Roman" w:cs="Times New Roman"/>
                      <w:szCs w:val="20"/>
                      <w:lang w:val="bg-BG" w:eastAsia="bg-BG"/>
                    </w:rPr>
                    <w:t>1-Отлично – High</w:t>
                  </w:r>
                </w:p>
              </w:tc>
            </w:tr>
            <w:tr w:rsidR="0035518F" w:rsidRPr="00772839" w:rsidTr="0035518F">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35518F" w:rsidRPr="00772839" w:rsidRDefault="0035518F" w:rsidP="0035518F">
                  <w:pPr>
                    <w:spacing w:after="0" w:line="240" w:lineRule="auto"/>
                    <w:rPr>
                      <w:rFonts w:ascii="Times New Roman" w:eastAsia="Times New Roman" w:hAnsi="Times New Roman" w:cs="Times New Roman"/>
                      <w:szCs w:val="20"/>
                      <w:lang w:val="bg-BG" w:eastAsia="bg-BG"/>
                    </w:rPr>
                  </w:pPr>
                  <w:r w:rsidRPr="00772839">
                    <w:rPr>
                      <w:rFonts w:ascii="Times New Roman" w:eastAsia="Times New Roman" w:hAnsi="Times New Roman" w:cs="Times New Roman"/>
                      <w:szCs w:val="20"/>
                      <w:lang w:val="bg-BG" w:eastAsia="bg-BG"/>
                    </w:rPr>
                    <w:t>2-Добро – Good</w:t>
                  </w:r>
                </w:p>
              </w:tc>
            </w:tr>
            <w:tr w:rsidR="0035518F" w:rsidRPr="00772839" w:rsidTr="0035518F">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35518F" w:rsidRPr="00772839" w:rsidRDefault="0035518F" w:rsidP="0035518F">
                  <w:pPr>
                    <w:spacing w:after="0" w:line="240" w:lineRule="auto"/>
                    <w:rPr>
                      <w:rFonts w:ascii="Times New Roman" w:eastAsia="Times New Roman" w:hAnsi="Times New Roman" w:cs="Times New Roman"/>
                      <w:szCs w:val="20"/>
                      <w:lang w:val="bg-BG" w:eastAsia="bg-BG"/>
                    </w:rPr>
                  </w:pPr>
                  <w:r w:rsidRPr="00772839">
                    <w:rPr>
                      <w:rFonts w:ascii="Times New Roman" w:eastAsia="Times New Roman" w:hAnsi="Times New Roman" w:cs="Times New Roman"/>
                      <w:szCs w:val="20"/>
                      <w:lang w:val="bg-BG" w:eastAsia="bg-BG"/>
                    </w:rPr>
                    <w:t>3-Умерено - Moderate</w:t>
                  </w:r>
                </w:p>
              </w:tc>
            </w:tr>
            <w:tr w:rsidR="0035518F" w:rsidRPr="00772839" w:rsidTr="0035518F">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tcPr>
                <w:p w:rsidR="0035518F" w:rsidRPr="00772839" w:rsidRDefault="0035518F" w:rsidP="0035518F">
                  <w:pPr>
                    <w:spacing w:after="0" w:line="240" w:lineRule="auto"/>
                    <w:rPr>
                      <w:rFonts w:ascii="Times New Roman" w:eastAsia="Times New Roman" w:hAnsi="Times New Roman" w:cs="Times New Roman"/>
                      <w:szCs w:val="20"/>
                      <w:lang w:val="bg-BG" w:eastAsia="bg-BG"/>
                    </w:rPr>
                  </w:pPr>
                  <w:r w:rsidRPr="00772839">
                    <w:rPr>
                      <w:rFonts w:ascii="Times New Roman" w:eastAsia="Times New Roman" w:hAnsi="Times New Roman" w:cs="Times New Roman"/>
                      <w:szCs w:val="20"/>
                      <w:lang w:val="bg-BG" w:eastAsia="bg-BG"/>
                    </w:rPr>
                    <w:t>4-Лошо – Poor</w:t>
                  </w:r>
                </w:p>
              </w:tc>
            </w:tr>
            <w:tr w:rsidR="0035518F" w:rsidRPr="00772839" w:rsidTr="0035518F">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tcPr>
                <w:p w:rsidR="0035518F" w:rsidRPr="00772839" w:rsidRDefault="0035518F" w:rsidP="0035518F">
                  <w:pPr>
                    <w:spacing w:after="0" w:line="240" w:lineRule="auto"/>
                    <w:rPr>
                      <w:rFonts w:ascii="Times New Roman" w:eastAsia="Times New Roman" w:hAnsi="Times New Roman" w:cs="Times New Roman"/>
                      <w:szCs w:val="20"/>
                      <w:lang w:val="bg-BG" w:eastAsia="bg-BG"/>
                    </w:rPr>
                  </w:pPr>
                  <w:r w:rsidRPr="00772839">
                    <w:rPr>
                      <w:rFonts w:ascii="Times New Roman" w:eastAsia="Times New Roman" w:hAnsi="Times New Roman" w:cs="Times New Roman"/>
                      <w:szCs w:val="20"/>
                      <w:lang w:val="bg-BG" w:eastAsia="bg-BG"/>
                    </w:rPr>
                    <w:t>5-Много лошо - Bad</w:t>
                  </w:r>
                </w:p>
              </w:tc>
            </w:tr>
          </w:tbl>
          <w:p w:rsidR="0035518F" w:rsidRPr="00772839" w:rsidRDefault="0035518F" w:rsidP="0035518F">
            <w:pPr>
              <w:spacing w:after="0" w:line="240" w:lineRule="auto"/>
              <w:rPr>
                <w:rFonts w:ascii="Times New Roman" w:eastAsia="Times New Roman" w:hAnsi="Times New Roman" w:cs="Times New Roman"/>
                <w:szCs w:val="20"/>
                <w:lang w:val="bg-BG" w:eastAsia="bg-BG"/>
              </w:rPr>
            </w:pPr>
            <w:r w:rsidRPr="00772839">
              <w:rPr>
                <w:rFonts w:ascii="Times New Roman" w:eastAsia="Times New Roman" w:hAnsi="Times New Roman" w:cs="Times New Roman"/>
                <w:szCs w:val="20"/>
                <w:lang w:val="bg-BG" w:eastAsia="bg-BG"/>
              </w:rPr>
              <w:t xml:space="preserve">Екологичното състояние на водите по показател хлорофил в блато Малък Преславец през юли 2018 г. е в рамките на </w:t>
            </w:r>
            <w:r w:rsidRPr="00772839">
              <w:rPr>
                <w:rFonts w:ascii="Times New Roman" w:eastAsia="Times New Roman" w:hAnsi="Times New Roman" w:cs="Times New Roman"/>
                <w:b/>
                <w:szCs w:val="20"/>
                <w:lang w:val="bg-BG" w:eastAsia="bg-BG"/>
              </w:rPr>
              <w:t>добро (2)</w:t>
            </w:r>
            <w:r w:rsidRPr="00772839">
              <w:rPr>
                <w:rFonts w:ascii="Times New Roman" w:eastAsia="Times New Roman" w:hAnsi="Times New Roman" w:cs="Times New Roman"/>
                <w:szCs w:val="20"/>
                <w:lang w:val="bg-BG" w:eastAsia="bg-BG"/>
              </w:rPr>
              <w:t xml:space="preserve"> състояние, а през август бързо достига екстремни </w:t>
            </w:r>
            <w:r w:rsidRPr="00772839">
              <w:rPr>
                <w:rFonts w:ascii="Times New Roman" w:eastAsia="Times New Roman" w:hAnsi="Times New Roman" w:cs="Times New Roman"/>
                <w:szCs w:val="20"/>
                <w:lang w:val="bg-BG" w:eastAsia="bg-BG"/>
              </w:rPr>
              <w:lastRenderedPageBreak/>
              <w:t xml:space="preserve">стойности до </w:t>
            </w:r>
            <w:r w:rsidRPr="00772839">
              <w:rPr>
                <w:rFonts w:ascii="Times New Roman" w:eastAsia="Times New Roman" w:hAnsi="Times New Roman" w:cs="Times New Roman"/>
                <w:b/>
                <w:szCs w:val="20"/>
                <w:lang w:val="bg-BG" w:eastAsia="bg-BG"/>
              </w:rPr>
              <w:t xml:space="preserve">много лошо (5) </w:t>
            </w:r>
            <w:r w:rsidRPr="00772839">
              <w:rPr>
                <w:rFonts w:ascii="Times New Roman" w:eastAsia="Times New Roman" w:hAnsi="Times New Roman" w:cs="Times New Roman"/>
                <w:szCs w:val="20"/>
                <w:lang w:val="bg-BG" w:eastAsia="bg-BG"/>
              </w:rPr>
              <w:t>(</w:t>
            </w:r>
            <w:r w:rsidRPr="00772839">
              <w:rPr>
                <w:rFonts w:ascii="Times New Roman" w:eastAsia="Times New Roman" w:hAnsi="Times New Roman" w:cs="Times New Roman"/>
                <w:szCs w:val="20"/>
                <w:lang w:val="en-GB" w:eastAsia="bg-BG"/>
              </w:rPr>
              <w:t>Kazakov et al., 2020</w:t>
            </w:r>
            <w:r w:rsidRPr="00772839">
              <w:rPr>
                <w:rFonts w:ascii="Times New Roman" w:eastAsia="Times New Roman" w:hAnsi="Times New Roman" w:cs="Times New Roman"/>
                <w:szCs w:val="20"/>
                <w:lang w:val="bg-BG" w:eastAsia="bg-BG"/>
              </w:rPr>
              <w:t>).</w:t>
            </w:r>
          </w:p>
        </w:tc>
        <w:tc>
          <w:tcPr>
            <w:tcW w:w="2171" w:type="dxa"/>
          </w:tcPr>
          <w:p w:rsidR="0035518F" w:rsidRPr="00772839" w:rsidRDefault="0035518F" w:rsidP="0035518F">
            <w:pPr>
              <w:spacing w:after="0" w:line="240" w:lineRule="auto"/>
              <w:rPr>
                <w:rFonts w:ascii="Times New Roman" w:eastAsia="Times New Roman" w:hAnsi="Times New Roman" w:cs="Times New Roman"/>
                <w:szCs w:val="20"/>
                <w:lang w:val="bg-BG" w:eastAsia="bg-BG"/>
              </w:rPr>
            </w:pPr>
            <w:r w:rsidRPr="00772839">
              <w:rPr>
                <w:rFonts w:ascii="Times New Roman" w:eastAsia="Times New Roman" w:hAnsi="Times New Roman" w:cs="Times New Roman"/>
                <w:szCs w:val="20"/>
                <w:lang w:val="bg-BG" w:eastAsia="bg-BG"/>
              </w:rPr>
              <w:lastRenderedPageBreak/>
              <w:t>Подобряване на екологичното състояние на водните тела с подходящи местообитания на вида, на стойности 2-Добро или 1-Отлично състояние</w:t>
            </w:r>
          </w:p>
        </w:tc>
      </w:tr>
    </w:tbl>
    <w:p w:rsidR="0035518F" w:rsidRPr="0035518F" w:rsidRDefault="0035518F" w:rsidP="0035518F">
      <w:pPr>
        <w:spacing w:before="119" w:after="119" w:line="240" w:lineRule="auto"/>
        <w:rPr>
          <w:rFonts w:ascii="Times New Roman" w:eastAsia="Times New Roman" w:hAnsi="Times New Roman" w:cs="Times New Roman"/>
          <w:b/>
          <w:bCs/>
          <w:sz w:val="24"/>
          <w:szCs w:val="24"/>
          <w:lang w:val="bg-BG" w:eastAsia="bg-BG"/>
        </w:rPr>
      </w:pPr>
      <w:r w:rsidRPr="0035518F">
        <w:rPr>
          <w:rFonts w:ascii="Times New Roman" w:eastAsia="Times New Roman" w:hAnsi="Times New Roman" w:cs="Times New Roman"/>
          <w:b/>
          <w:bCs/>
          <w:sz w:val="24"/>
          <w:szCs w:val="24"/>
          <w:lang w:val="bg-BG" w:eastAsia="bg-BG"/>
        </w:rPr>
        <w:lastRenderedPageBreak/>
        <w:t xml:space="preserve">6. Необходимост от промени в </w:t>
      </w:r>
      <w:r w:rsidR="000C6B3E">
        <w:rPr>
          <w:rFonts w:ascii="Times New Roman" w:eastAsia="Times New Roman" w:hAnsi="Times New Roman" w:cs="Times New Roman"/>
          <w:b/>
          <w:bCs/>
          <w:sz w:val="24"/>
          <w:szCs w:val="24"/>
          <w:lang w:val="bg-BG" w:eastAsia="bg-BG"/>
        </w:rPr>
        <w:t>СФ</w:t>
      </w:r>
      <w:r w:rsidRPr="0035518F">
        <w:rPr>
          <w:rFonts w:ascii="Times New Roman" w:eastAsia="Times New Roman" w:hAnsi="Times New Roman" w:cs="Times New Roman"/>
          <w:b/>
          <w:bCs/>
          <w:sz w:val="24"/>
          <w:szCs w:val="24"/>
          <w:lang w:val="bg-BG" w:eastAsia="bg-BG"/>
        </w:rPr>
        <w:t xml:space="preserve"> за СЗЗ BG0002065 „Блато Малък Преславец“</w:t>
      </w:r>
    </w:p>
    <w:p w:rsidR="0035518F" w:rsidRDefault="0035518F" w:rsidP="0035518F">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sz w:val="24"/>
          <w:szCs w:val="24"/>
          <w:lang w:val="bg-BG" w:eastAsia="bg-BG"/>
        </w:rPr>
        <w:t>Предвид наличната информация за настоящата гнездяща численост на вида в защитената з</w:t>
      </w:r>
      <w:r w:rsidR="00772839">
        <w:rPr>
          <w:rFonts w:ascii="Times New Roman" w:eastAsia="Times New Roman" w:hAnsi="Times New Roman" w:cs="Times New Roman"/>
          <w:sz w:val="24"/>
          <w:szCs w:val="24"/>
          <w:lang w:val="bg-BG" w:eastAsia="bg-BG"/>
        </w:rPr>
        <w:t xml:space="preserve">она предлагаме вида да остане с </w:t>
      </w:r>
      <w:r w:rsidR="00772839" w:rsidRPr="00772839">
        <w:rPr>
          <w:rFonts w:ascii="Times New Roman" w:eastAsia="Times New Roman" w:hAnsi="Times New Roman" w:cs="Times New Roman"/>
          <w:b/>
          <w:sz w:val="24"/>
          <w:szCs w:val="24"/>
          <w:lang w:val="bg-BG" w:eastAsia="bg-BG"/>
        </w:rPr>
        <w:t xml:space="preserve">оценка </w:t>
      </w:r>
      <w:r w:rsidR="00772839" w:rsidRPr="00772839">
        <w:rPr>
          <w:rFonts w:ascii="Times New Roman" w:eastAsia="Times New Roman" w:hAnsi="Times New Roman" w:cs="Times New Roman"/>
          <w:b/>
          <w:sz w:val="24"/>
          <w:szCs w:val="24"/>
          <w:lang w:eastAsia="bg-BG"/>
        </w:rPr>
        <w:t>D</w:t>
      </w:r>
      <w:r w:rsidR="00772839">
        <w:rPr>
          <w:rFonts w:ascii="Times New Roman" w:eastAsia="Times New Roman" w:hAnsi="Times New Roman" w:cs="Times New Roman"/>
          <w:sz w:val="24"/>
          <w:szCs w:val="24"/>
          <w:lang w:eastAsia="bg-BG"/>
        </w:rPr>
        <w:t xml:space="preserve"> </w:t>
      </w:r>
      <w:r w:rsidR="00772839">
        <w:rPr>
          <w:rFonts w:ascii="Times New Roman" w:eastAsia="Times New Roman" w:hAnsi="Times New Roman" w:cs="Times New Roman"/>
          <w:sz w:val="24"/>
          <w:szCs w:val="24"/>
          <w:lang w:val="bg-BG" w:eastAsia="bg-BG"/>
        </w:rPr>
        <w:t>и да не му се разработват цели за опазване в зоната.</w:t>
      </w:r>
    </w:p>
    <w:p w:rsidR="00772839" w:rsidRDefault="00772839" w:rsidP="0035518F">
      <w:pPr>
        <w:spacing w:before="120" w:after="120" w:line="240" w:lineRule="auto"/>
        <w:jc w:val="both"/>
        <w:rPr>
          <w:rFonts w:ascii="Times New Roman" w:eastAsia="Times New Roman" w:hAnsi="Times New Roman" w:cs="Times New Roman"/>
          <w:sz w:val="24"/>
          <w:szCs w:val="24"/>
          <w:lang w:val="bg-BG" w:eastAsia="bg-BG"/>
        </w:rPr>
      </w:pPr>
    </w:p>
    <w:p w:rsidR="00772839" w:rsidRPr="00772839" w:rsidRDefault="009B09FC" w:rsidP="00772839">
      <w:pPr>
        <w:pStyle w:val="Heading2"/>
        <w:rPr>
          <w:lang w:val="bg-BG"/>
        </w:rPr>
      </w:pPr>
      <w:bookmarkStart w:id="55" w:name="_Toc88744415"/>
      <w:bookmarkStart w:id="56" w:name="_Toc88841690"/>
      <w:r>
        <w:rPr>
          <w:lang w:val="bg-BG"/>
        </w:rPr>
        <w:t xml:space="preserve">20. </w:t>
      </w:r>
      <w:r w:rsidR="00772839" w:rsidRPr="00772839">
        <w:rPr>
          <w:lang w:val="bg-BG"/>
        </w:rPr>
        <w:t xml:space="preserve">Специфични цели за А098 </w:t>
      </w:r>
      <w:r w:rsidR="00772839" w:rsidRPr="00772839">
        <w:rPr>
          <w:i/>
          <w:lang w:val="bg-BG"/>
        </w:rPr>
        <w:t xml:space="preserve">Falco columbarius </w:t>
      </w:r>
      <w:r w:rsidR="00772839" w:rsidRPr="00772839">
        <w:rPr>
          <w:lang w:val="bg-BG"/>
        </w:rPr>
        <w:t>(малък сокол)</w:t>
      </w:r>
      <w:bookmarkEnd w:id="55"/>
      <w:bookmarkEnd w:id="56"/>
    </w:p>
    <w:p w:rsidR="00772839" w:rsidRPr="00772839" w:rsidRDefault="00772839" w:rsidP="00772839">
      <w:pPr>
        <w:spacing w:before="120" w:after="120" w:line="240" w:lineRule="auto"/>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1. </w:t>
      </w:r>
      <w:r w:rsidRPr="00772839">
        <w:rPr>
          <w:rFonts w:ascii="Times New Roman" w:hAnsi="Times New Roman" w:cs="Times New Roman"/>
          <w:b/>
          <w:sz w:val="24"/>
          <w:szCs w:val="24"/>
          <w:lang w:val="bg-BG"/>
        </w:rPr>
        <w:t>Кратка характеристика на вида</w:t>
      </w:r>
    </w:p>
    <w:p w:rsidR="00772839" w:rsidRPr="00772839" w:rsidRDefault="00772839" w:rsidP="00772839">
      <w:pPr>
        <w:spacing w:before="120" w:after="120" w:line="240" w:lineRule="auto"/>
        <w:jc w:val="both"/>
        <w:rPr>
          <w:rFonts w:ascii="Times New Roman" w:hAnsi="Times New Roman" w:cs="Times New Roman"/>
          <w:sz w:val="24"/>
          <w:szCs w:val="24"/>
          <w:lang w:val="bg-BG"/>
        </w:rPr>
      </w:pPr>
      <w:r w:rsidRPr="00772839">
        <w:rPr>
          <w:rFonts w:ascii="Times New Roman" w:hAnsi="Times New Roman" w:cs="Times New Roman"/>
          <w:sz w:val="24"/>
          <w:szCs w:val="24"/>
          <w:lang w:val="bg-BG"/>
        </w:rPr>
        <w:t>Дължината на тялото 25-28 cm, размахът на крилата – 54-58 cm. Най-дребният сокол в Западна Палеарктика. Мъжкият  отгоре са тъмносив с по-тъмни ивици по гърба, а отдолу е светло</w:t>
      </w:r>
      <w:r>
        <w:rPr>
          <w:rFonts w:ascii="Times New Roman" w:hAnsi="Times New Roman" w:cs="Times New Roman"/>
          <w:sz w:val="24"/>
          <w:szCs w:val="24"/>
          <w:lang w:val="bg-BG"/>
        </w:rPr>
        <w:t>-</w:t>
      </w:r>
      <w:r w:rsidRPr="00772839">
        <w:rPr>
          <w:rFonts w:ascii="Times New Roman" w:hAnsi="Times New Roman" w:cs="Times New Roman"/>
          <w:sz w:val="24"/>
          <w:szCs w:val="24"/>
          <w:lang w:val="bg-BG"/>
        </w:rPr>
        <w:t>кремав с черни щрихи; на края на опашката има широка черна ивица. Клюнът сиво</w:t>
      </w:r>
      <w:r>
        <w:rPr>
          <w:rFonts w:ascii="Times New Roman" w:hAnsi="Times New Roman" w:cs="Times New Roman"/>
          <w:sz w:val="24"/>
          <w:szCs w:val="24"/>
          <w:lang w:val="bg-BG"/>
        </w:rPr>
        <w:t>-</w:t>
      </w:r>
      <w:r w:rsidRPr="00772839">
        <w:rPr>
          <w:rFonts w:ascii="Times New Roman" w:hAnsi="Times New Roman" w:cs="Times New Roman"/>
          <w:sz w:val="24"/>
          <w:szCs w:val="24"/>
          <w:lang w:val="bg-BG"/>
        </w:rPr>
        <w:t xml:space="preserve">синкав с тъмен, почти черен връх. Восковицата и краката са жълти. Женският е с тъмнокафяв гръб, а главата и тялото отдолу са белезникави с черни щрихи; цялата опашка е с черни препаски. Младите наподобяват женските, но главата отгоре е с тъмнокафяв оттенък и петната по гърдите и корема са по-едри. От другите видове соколи се отличава по забележимо по-дребните размери, по-късите крила и бързите махове на крилата. (Симеонов и др., 1990, Мичев и др., 2012). </w:t>
      </w:r>
    </w:p>
    <w:p w:rsidR="00772839" w:rsidRPr="00772839" w:rsidRDefault="00772839" w:rsidP="00772839">
      <w:pPr>
        <w:spacing w:before="120" w:after="120" w:line="240" w:lineRule="auto"/>
        <w:jc w:val="both"/>
        <w:rPr>
          <w:rFonts w:ascii="Times New Roman" w:hAnsi="Times New Roman" w:cs="Times New Roman"/>
          <w:i/>
          <w:sz w:val="24"/>
          <w:szCs w:val="24"/>
          <w:lang w:val="bg-BG"/>
        </w:rPr>
      </w:pPr>
      <w:r w:rsidRPr="00772839">
        <w:rPr>
          <w:rFonts w:ascii="Times New Roman" w:hAnsi="Times New Roman" w:cs="Times New Roman"/>
          <w:i/>
          <w:sz w:val="24"/>
          <w:szCs w:val="24"/>
          <w:lang w:val="bg-BG"/>
        </w:rPr>
        <w:t>Характер на пребиваване в страната</w:t>
      </w:r>
    </w:p>
    <w:p w:rsidR="00772839" w:rsidRPr="00772839" w:rsidRDefault="00772839" w:rsidP="00772839">
      <w:pPr>
        <w:spacing w:before="120" w:after="120" w:line="240" w:lineRule="auto"/>
        <w:jc w:val="both"/>
        <w:rPr>
          <w:rFonts w:ascii="Times New Roman" w:hAnsi="Times New Roman" w:cs="Times New Roman"/>
          <w:sz w:val="24"/>
          <w:szCs w:val="24"/>
          <w:lang w:val="bg-BG"/>
        </w:rPr>
      </w:pPr>
      <w:r w:rsidRPr="00772839">
        <w:rPr>
          <w:rFonts w:ascii="Times New Roman" w:hAnsi="Times New Roman" w:cs="Times New Roman"/>
          <w:sz w:val="24"/>
          <w:szCs w:val="24"/>
          <w:lang w:val="bg-BG"/>
        </w:rPr>
        <w:t>Мигриращ и зимуващ вид. Есенният прелет започва в началото на октомври и през пролетта се среща до края на април, рядко до началото на май (Симеонов и др. 1990).</w:t>
      </w:r>
    </w:p>
    <w:p w:rsidR="00772839" w:rsidRPr="00772839" w:rsidRDefault="00772839" w:rsidP="00772839">
      <w:pPr>
        <w:spacing w:before="120" w:after="120" w:line="240" w:lineRule="auto"/>
        <w:jc w:val="both"/>
        <w:rPr>
          <w:rFonts w:ascii="Times New Roman" w:hAnsi="Times New Roman" w:cs="Times New Roman"/>
          <w:i/>
          <w:sz w:val="24"/>
          <w:szCs w:val="24"/>
          <w:lang w:val="bg-BG"/>
        </w:rPr>
      </w:pPr>
      <w:r w:rsidRPr="00772839">
        <w:rPr>
          <w:rFonts w:ascii="Times New Roman" w:hAnsi="Times New Roman" w:cs="Times New Roman"/>
          <w:i/>
          <w:sz w:val="24"/>
          <w:szCs w:val="24"/>
          <w:lang w:val="bg-BG"/>
        </w:rPr>
        <w:t>Характерно местообитание</w:t>
      </w:r>
    </w:p>
    <w:p w:rsidR="00772839" w:rsidRPr="00772839" w:rsidRDefault="00772839" w:rsidP="00772839">
      <w:pPr>
        <w:spacing w:before="120" w:after="120" w:line="240" w:lineRule="auto"/>
        <w:jc w:val="both"/>
        <w:rPr>
          <w:rFonts w:ascii="Times New Roman" w:hAnsi="Times New Roman" w:cs="Times New Roman"/>
          <w:sz w:val="24"/>
          <w:szCs w:val="24"/>
          <w:lang w:val="bg-BG"/>
        </w:rPr>
      </w:pPr>
      <w:r w:rsidRPr="00772839">
        <w:rPr>
          <w:rFonts w:ascii="Times New Roman" w:hAnsi="Times New Roman" w:cs="Times New Roman"/>
          <w:sz w:val="24"/>
          <w:szCs w:val="24"/>
          <w:lang w:val="bg-BG"/>
        </w:rPr>
        <w:t>През есента, зимата и пролетта, може да се намери в подножието и планински райони, обикновено в близост до реки, изкуствени водоеми и езера, по склонове на планини, покрити с редки дървета и храсти. Предпочита да ловува в обширни планински долини, където се концентрират прелетни и зимуващи ята птици. През зимата се среща поединично или на малки групи в равнини, рядко посещава и големи селища (Симеонов и др., 1990, Нанкинов 2009).</w:t>
      </w:r>
    </w:p>
    <w:p w:rsidR="00772839" w:rsidRPr="00772839" w:rsidRDefault="00772839" w:rsidP="00772839">
      <w:pPr>
        <w:spacing w:before="120" w:after="120" w:line="240" w:lineRule="auto"/>
        <w:jc w:val="both"/>
        <w:rPr>
          <w:rFonts w:ascii="Times New Roman" w:hAnsi="Times New Roman" w:cs="Times New Roman"/>
          <w:i/>
          <w:sz w:val="24"/>
          <w:szCs w:val="24"/>
          <w:lang w:val="bg-BG"/>
        </w:rPr>
      </w:pPr>
      <w:r w:rsidRPr="00772839">
        <w:rPr>
          <w:rFonts w:ascii="Times New Roman" w:hAnsi="Times New Roman" w:cs="Times New Roman"/>
          <w:i/>
          <w:sz w:val="24"/>
          <w:szCs w:val="24"/>
          <w:lang w:val="bg-BG"/>
        </w:rPr>
        <w:t>Хранене</w:t>
      </w:r>
    </w:p>
    <w:p w:rsidR="00772839" w:rsidRPr="00772839" w:rsidRDefault="00772839" w:rsidP="00772839">
      <w:pPr>
        <w:spacing w:before="120" w:after="120" w:line="240" w:lineRule="auto"/>
        <w:jc w:val="both"/>
        <w:rPr>
          <w:rFonts w:ascii="Times New Roman" w:hAnsi="Times New Roman" w:cs="Times New Roman"/>
          <w:sz w:val="24"/>
          <w:szCs w:val="24"/>
          <w:lang w:val="bg-BG"/>
        </w:rPr>
      </w:pPr>
      <w:r w:rsidRPr="00772839">
        <w:rPr>
          <w:rFonts w:ascii="Times New Roman" w:hAnsi="Times New Roman" w:cs="Times New Roman"/>
          <w:sz w:val="24"/>
          <w:szCs w:val="24"/>
          <w:lang w:val="bg-BG"/>
        </w:rPr>
        <w:t>По време на миграция и зимата ловува предимно малки птици (</w:t>
      </w:r>
      <w:r w:rsidRPr="00772839">
        <w:rPr>
          <w:rFonts w:ascii="Times New Roman" w:hAnsi="Times New Roman" w:cs="Times New Roman"/>
          <w:i/>
          <w:sz w:val="24"/>
          <w:szCs w:val="24"/>
          <w:lang w:val="bg-BG"/>
        </w:rPr>
        <w:t xml:space="preserve">Passer domesticus,Passer montanus, Melanocorypha calandra, Turdus pilaris , T. iliacus , T. philomelos, Galerida cristata , Streptopelia decaocto, Calidris ferruginea, C. alpina, C. minuta </w:t>
      </w:r>
      <w:r w:rsidRPr="00772839">
        <w:rPr>
          <w:rFonts w:ascii="Times New Roman" w:hAnsi="Times New Roman" w:cs="Times New Roman"/>
          <w:sz w:val="24"/>
          <w:szCs w:val="24"/>
          <w:lang w:val="bg-BG"/>
        </w:rPr>
        <w:t>и др</w:t>
      </w:r>
      <w:r w:rsidRPr="00772839">
        <w:rPr>
          <w:rFonts w:ascii="Times New Roman" w:hAnsi="Times New Roman" w:cs="Times New Roman"/>
          <w:i/>
          <w:sz w:val="24"/>
          <w:szCs w:val="24"/>
          <w:lang w:val="bg-BG"/>
        </w:rPr>
        <w:t>.</w:t>
      </w:r>
      <w:r w:rsidRPr="00772839">
        <w:rPr>
          <w:rFonts w:ascii="Times New Roman" w:hAnsi="Times New Roman" w:cs="Times New Roman"/>
          <w:sz w:val="24"/>
          <w:szCs w:val="24"/>
          <w:lang w:val="bg-BG"/>
        </w:rPr>
        <w:t>), мишки, полевки, плъхове и други гризачи, а също така се храни с скакалци и бръмбари (Нанкинов 2009).</w:t>
      </w:r>
    </w:p>
    <w:p w:rsidR="00772839" w:rsidRPr="00772839" w:rsidRDefault="00772839" w:rsidP="00772839">
      <w:pPr>
        <w:spacing w:before="120" w:after="120" w:line="240" w:lineRule="auto"/>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2. </w:t>
      </w:r>
      <w:r w:rsidRPr="00772839">
        <w:rPr>
          <w:rFonts w:ascii="Times New Roman" w:hAnsi="Times New Roman" w:cs="Times New Roman"/>
          <w:b/>
          <w:sz w:val="24"/>
          <w:szCs w:val="24"/>
          <w:lang w:val="bg-BG"/>
        </w:rPr>
        <w:t>Разпространение, природозащитно състояние и тенденции в популацията на вида на национално ниво</w:t>
      </w:r>
    </w:p>
    <w:p w:rsidR="00772839" w:rsidRPr="00772839" w:rsidRDefault="00772839" w:rsidP="00772839">
      <w:pPr>
        <w:spacing w:before="120" w:after="120" w:line="240" w:lineRule="auto"/>
        <w:jc w:val="both"/>
        <w:rPr>
          <w:rFonts w:ascii="Times New Roman" w:hAnsi="Times New Roman" w:cs="Times New Roman"/>
          <w:sz w:val="24"/>
          <w:szCs w:val="24"/>
          <w:lang w:val="bg-BG"/>
        </w:rPr>
      </w:pPr>
      <w:r w:rsidRPr="00772839">
        <w:rPr>
          <w:rFonts w:ascii="Times New Roman" w:hAnsi="Times New Roman" w:cs="Times New Roman"/>
          <w:sz w:val="24"/>
          <w:szCs w:val="24"/>
          <w:lang w:val="bg-BG"/>
        </w:rPr>
        <w:t>Среща се само по време на миграции и през зимата в открити пространства из равнини с единични дървета, залесителни пояси, крайбрежни насаждения (Мичев и др., 2012).</w:t>
      </w:r>
    </w:p>
    <w:p w:rsidR="00772839" w:rsidRPr="00772839" w:rsidRDefault="00772839" w:rsidP="00772839">
      <w:pPr>
        <w:spacing w:before="120" w:after="120" w:line="240" w:lineRule="auto"/>
        <w:jc w:val="both"/>
        <w:rPr>
          <w:rFonts w:ascii="Times New Roman" w:hAnsi="Times New Roman" w:cs="Times New Roman"/>
          <w:sz w:val="24"/>
          <w:szCs w:val="24"/>
          <w:lang w:val="bg-BG"/>
        </w:rPr>
      </w:pPr>
      <w:r w:rsidRPr="00772839">
        <w:rPr>
          <w:rFonts w:ascii="Times New Roman" w:hAnsi="Times New Roman" w:cs="Times New Roman"/>
          <w:sz w:val="24"/>
          <w:szCs w:val="24"/>
          <w:lang w:val="bg-BG"/>
        </w:rPr>
        <w:lastRenderedPageBreak/>
        <w:t xml:space="preserve">Включен в Приложение 1 на Директивата за птиците и Приложение 2 и 3 на ЗБР. Не е включен в SPEC. Не е включен в Червената книга на България. Според IUCN – </w:t>
      </w:r>
      <w:r w:rsidRPr="00772839">
        <w:rPr>
          <w:rFonts w:ascii="Times New Roman" w:hAnsi="Times New Roman" w:cs="Times New Roman"/>
          <w:sz w:val="24"/>
          <w:szCs w:val="24"/>
        </w:rPr>
        <w:t>LC</w:t>
      </w:r>
      <w:r w:rsidRPr="00772839">
        <w:rPr>
          <w:rFonts w:ascii="Times New Roman" w:hAnsi="Times New Roman" w:cs="Times New Roman"/>
          <w:sz w:val="24"/>
          <w:szCs w:val="24"/>
          <w:lang w:val="bg-BG"/>
        </w:rPr>
        <w:t xml:space="preserve"> (Least Concern), за територията на континентална Европа.</w:t>
      </w:r>
    </w:p>
    <w:p w:rsidR="00772839" w:rsidRPr="00772839" w:rsidRDefault="00772839" w:rsidP="00772839">
      <w:pPr>
        <w:spacing w:before="120" w:after="120" w:line="240" w:lineRule="auto"/>
        <w:jc w:val="both"/>
        <w:rPr>
          <w:rFonts w:ascii="Times New Roman" w:hAnsi="Times New Roman" w:cs="Times New Roman"/>
          <w:sz w:val="24"/>
          <w:szCs w:val="24"/>
          <w:lang w:val="bg-BG"/>
        </w:rPr>
      </w:pPr>
      <w:r w:rsidRPr="00772839">
        <w:rPr>
          <w:rFonts w:ascii="Times New Roman" w:hAnsi="Times New Roman" w:cs="Times New Roman"/>
          <w:sz w:val="24"/>
          <w:szCs w:val="24"/>
          <w:lang w:val="bg-BG"/>
        </w:rPr>
        <w:t xml:space="preserve">Съгласно Докладването от 2019 г. (за периода 2013 – 2018 г.) националната зимуваща популация на вида се оценява на 100 – 200 индивида. Краткосрочната тенденция на популацията (за периода 2000 – 2018 г.) е неизвестна, а дългосрочната (за периода 1980 – 2018 г.) също е неизвестна. </w:t>
      </w:r>
    </w:p>
    <w:p w:rsidR="00772839" w:rsidRPr="00772839" w:rsidRDefault="00772839" w:rsidP="00772839">
      <w:pPr>
        <w:spacing w:before="120" w:after="120" w:line="240" w:lineRule="auto"/>
        <w:jc w:val="both"/>
        <w:rPr>
          <w:rFonts w:ascii="Times New Roman" w:hAnsi="Times New Roman" w:cs="Times New Roman"/>
          <w:sz w:val="24"/>
          <w:szCs w:val="24"/>
          <w:lang w:val="bg-BG"/>
        </w:rPr>
      </w:pPr>
      <w:r w:rsidRPr="00772839">
        <w:rPr>
          <w:rFonts w:ascii="Times New Roman" w:hAnsi="Times New Roman" w:cs="Times New Roman"/>
          <w:sz w:val="24"/>
          <w:szCs w:val="24"/>
          <w:lang w:val="bg-BG"/>
        </w:rPr>
        <w:t>За зимуваща популация са посочени следните заплахи и влияния: A02.</w:t>
      </w:r>
    </w:p>
    <w:p w:rsidR="00772839" w:rsidRPr="00772839" w:rsidRDefault="00772839" w:rsidP="00772839">
      <w:pPr>
        <w:spacing w:before="120" w:after="120" w:line="240" w:lineRule="auto"/>
        <w:jc w:val="both"/>
        <w:rPr>
          <w:rFonts w:ascii="Times New Roman" w:hAnsi="Times New Roman" w:cs="Times New Roman"/>
          <w:sz w:val="24"/>
          <w:szCs w:val="24"/>
          <w:lang w:val="bg-BG"/>
        </w:rPr>
      </w:pPr>
      <w:r w:rsidRPr="00772839">
        <w:rPr>
          <w:rFonts w:ascii="Times New Roman" w:hAnsi="Times New Roman" w:cs="Times New Roman"/>
          <w:sz w:val="24"/>
          <w:szCs w:val="24"/>
          <w:lang w:val="bg-BG"/>
        </w:rPr>
        <w:t>Съгласно Докладването от 2019 г. (за периода 2001 – 2018 г.), мигриращата национална популация е оценена на 0 – 23 индивида. Краткосрочната тенденция на популацията (за периода 2000 – 2018 г.) е неизвестна, а дългосрочната (за периода 1980 – 2018 г.) също е неизвестна.</w:t>
      </w:r>
    </w:p>
    <w:p w:rsidR="00772839" w:rsidRPr="00772839" w:rsidRDefault="00772839" w:rsidP="00772839">
      <w:pPr>
        <w:spacing w:before="120" w:after="120" w:line="240" w:lineRule="auto"/>
        <w:jc w:val="both"/>
        <w:rPr>
          <w:rFonts w:ascii="Times New Roman" w:hAnsi="Times New Roman" w:cs="Times New Roman"/>
          <w:sz w:val="24"/>
          <w:szCs w:val="24"/>
          <w:lang w:val="bg-BG"/>
        </w:rPr>
      </w:pPr>
      <w:r w:rsidRPr="00772839">
        <w:rPr>
          <w:rFonts w:ascii="Times New Roman" w:hAnsi="Times New Roman" w:cs="Times New Roman"/>
          <w:sz w:val="24"/>
          <w:szCs w:val="24"/>
          <w:lang w:val="bg-BG"/>
        </w:rPr>
        <w:t>За мигриращата популация са посочени следните заплахи и влияния: A02</w:t>
      </w:r>
    </w:p>
    <w:p w:rsidR="00772839" w:rsidRPr="00772839" w:rsidRDefault="00772839" w:rsidP="00772839">
      <w:pPr>
        <w:spacing w:before="120" w:after="120" w:line="240" w:lineRule="auto"/>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3. </w:t>
      </w:r>
      <w:r w:rsidRPr="00772839">
        <w:rPr>
          <w:rFonts w:ascii="Times New Roman" w:hAnsi="Times New Roman" w:cs="Times New Roman"/>
          <w:b/>
          <w:sz w:val="24"/>
          <w:szCs w:val="24"/>
          <w:lang w:val="bg-BG"/>
        </w:rPr>
        <w:t>Състояние в специална защитена зона BG0002030 „Комплекс Калимок“</w:t>
      </w:r>
    </w:p>
    <w:p w:rsidR="00772839" w:rsidRPr="00772839" w:rsidRDefault="00772839" w:rsidP="00772839">
      <w:pPr>
        <w:spacing w:before="120" w:after="120" w:line="240" w:lineRule="auto"/>
        <w:jc w:val="both"/>
        <w:rPr>
          <w:rFonts w:ascii="Times New Roman" w:hAnsi="Times New Roman" w:cs="Times New Roman"/>
          <w:sz w:val="24"/>
          <w:szCs w:val="24"/>
          <w:lang w:val="bg-BG"/>
        </w:rPr>
      </w:pPr>
      <w:r w:rsidRPr="00772839">
        <w:rPr>
          <w:rFonts w:ascii="Times New Roman" w:hAnsi="Times New Roman" w:cs="Times New Roman"/>
          <w:sz w:val="24"/>
          <w:szCs w:val="24"/>
          <w:lang w:val="bg-BG"/>
        </w:rPr>
        <w:t xml:space="preserve">Съгласно стандартния формуляр за данни </w:t>
      </w:r>
      <w:r w:rsidR="000C6B3E">
        <w:rPr>
          <w:rFonts w:ascii="Times New Roman" w:hAnsi="Times New Roman" w:cs="Times New Roman"/>
          <w:sz w:val="24"/>
          <w:szCs w:val="24"/>
          <w:lang w:val="bg-BG"/>
        </w:rPr>
        <w:t>СФ</w:t>
      </w:r>
      <w:r w:rsidRPr="00772839">
        <w:rPr>
          <w:rFonts w:ascii="Times New Roman" w:hAnsi="Times New Roman" w:cs="Times New Roman"/>
          <w:sz w:val="24"/>
          <w:szCs w:val="24"/>
          <w:lang w:val="bg-BG"/>
        </w:rPr>
        <w:t xml:space="preserve"> на зоната вида е зимуващ с численост 1 индивид, което представлява 0,5</w:t>
      </w:r>
      <w:r w:rsidRPr="00772839">
        <w:rPr>
          <w:rFonts w:ascii="Times New Roman" w:hAnsi="Times New Roman" w:cs="Times New Roman"/>
          <w:sz w:val="24"/>
          <w:szCs w:val="24"/>
          <w:lang w:val="en-GB"/>
        </w:rPr>
        <w:t xml:space="preserve"> </w:t>
      </w:r>
      <w:r w:rsidRPr="00772839">
        <w:rPr>
          <w:rFonts w:ascii="Times New Roman" w:hAnsi="Times New Roman" w:cs="Times New Roman"/>
          <w:sz w:val="24"/>
          <w:szCs w:val="24"/>
          <w:lang w:val="bg-BG"/>
        </w:rPr>
        <w:t>–</w:t>
      </w:r>
      <w:r w:rsidRPr="00772839">
        <w:rPr>
          <w:rFonts w:ascii="Times New Roman" w:hAnsi="Times New Roman" w:cs="Times New Roman"/>
          <w:sz w:val="24"/>
          <w:szCs w:val="24"/>
          <w:lang w:val="en-GB"/>
        </w:rPr>
        <w:t xml:space="preserve"> </w:t>
      </w:r>
      <w:r w:rsidRPr="00772839">
        <w:rPr>
          <w:rFonts w:ascii="Times New Roman" w:hAnsi="Times New Roman" w:cs="Times New Roman"/>
          <w:sz w:val="24"/>
          <w:szCs w:val="24"/>
          <w:lang w:val="bg-BG"/>
        </w:rPr>
        <w:t>1</w:t>
      </w:r>
      <w:r w:rsidRPr="00772839">
        <w:rPr>
          <w:rFonts w:ascii="Times New Roman" w:hAnsi="Times New Roman" w:cs="Times New Roman"/>
          <w:sz w:val="24"/>
          <w:szCs w:val="24"/>
          <w:lang w:val="en-GB"/>
        </w:rPr>
        <w:t xml:space="preserve"> </w:t>
      </w:r>
      <w:r w:rsidRPr="00772839">
        <w:rPr>
          <w:rFonts w:ascii="Times New Roman" w:hAnsi="Times New Roman" w:cs="Times New Roman"/>
          <w:sz w:val="24"/>
          <w:szCs w:val="24"/>
          <w:lang w:val="bg-BG"/>
        </w:rPr>
        <w:t>% от националната популация. За размер и плътност на популацията (оценка „С“). Опазването на вида е добро съхранение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772839" w:rsidRPr="00772839" w:rsidRDefault="00772839" w:rsidP="00772839">
      <w:pPr>
        <w:spacing w:before="120" w:after="120" w:line="240" w:lineRule="auto"/>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4. </w:t>
      </w:r>
      <w:r w:rsidRPr="00772839">
        <w:rPr>
          <w:rFonts w:ascii="Times New Roman" w:hAnsi="Times New Roman" w:cs="Times New Roman"/>
          <w:b/>
          <w:sz w:val="24"/>
          <w:szCs w:val="24"/>
          <w:lang w:val="bg-BG"/>
        </w:rPr>
        <w:t xml:space="preserve">Анализ на наличната информация </w:t>
      </w:r>
    </w:p>
    <w:p w:rsidR="00772839" w:rsidRPr="00772839" w:rsidRDefault="00772839" w:rsidP="00772839">
      <w:pPr>
        <w:spacing w:before="120" w:after="120" w:line="240" w:lineRule="auto"/>
        <w:jc w:val="both"/>
        <w:rPr>
          <w:rFonts w:ascii="Times New Roman" w:hAnsi="Times New Roman" w:cs="Times New Roman"/>
          <w:sz w:val="24"/>
          <w:szCs w:val="24"/>
          <w:lang w:val="bg-BG"/>
        </w:rPr>
      </w:pPr>
      <w:r w:rsidRPr="00772839">
        <w:rPr>
          <w:rFonts w:ascii="Times New Roman" w:hAnsi="Times New Roman" w:cs="Times New Roman"/>
          <w:sz w:val="24"/>
          <w:szCs w:val="24"/>
          <w:lang w:val="bg-BG"/>
        </w:rPr>
        <w:t>Рядък зимуващ вид. Наблюдавани единични птици на яз. Г. Дъбник, с. Милковица, с. Обнова, гр. Белене, с. Санадиново, яз. Каменец, с. Къшин, ез. Биволаре и др. (Шурулинков и др., 2005). Според Петков (2007), видът присъства в зоната по време на зимуване с1 индивид. При СЗП през 2019 и 2020 г. малкия сокол не е наблюдаван по р. Дунав. По данни от observation.org, вида е наблюдаван през ноември южно от с. Малък Преславец (</w:t>
      </w:r>
      <w:r w:rsidRPr="00772839">
        <w:rPr>
          <w:rFonts w:ascii="Times New Roman" w:hAnsi="Times New Roman" w:cs="Times New Roman"/>
          <w:sz w:val="24"/>
          <w:szCs w:val="24"/>
          <w:lang w:val="en-GB"/>
        </w:rPr>
        <w:t>Y. Kutsarov, 2021)</w:t>
      </w:r>
      <w:r w:rsidRPr="00772839">
        <w:rPr>
          <w:rFonts w:ascii="Times New Roman" w:hAnsi="Times New Roman" w:cs="Times New Roman"/>
          <w:sz w:val="24"/>
          <w:szCs w:val="24"/>
          <w:lang w:val="bg-BG"/>
        </w:rPr>
        <w:t>.</w:t>
      </w:r>
    </w:p>
    <w:p w:rsidR="00772839" w:rsidRPr="00772839" w:rsidRDefault="00772839" w:rsidP="00772839">
      <w:pPr>
        <w:spacing w:before="120" w:after="120" w:line="240" w:lineRule="auto"/>
        <w:jc w:val="both"/>
        <w:rPr>
          <w:rFonts w:ascii="Times New Roman" w:hAnsi="Times New Roman" w:cs="Times New Roman"/>
          <w:sz w:val="24"/>
          <w:szCs w:val="24"/>
          <w:lang w:val="bg-BG"/>
        </w:rPr>
      </w:pPr>
      <w:r w:rsidRPr="00772839">
        <w:rPr>
          <w:rFonts w:ascii="Times New Roman" w:hAnsi="Times New Roman" w:cs="Times New Roman"/>
          <w:sz w:val="24"/>
          <w:szCs w:val="24"/>
          <w:lang w:val="bg-BG"/>
        </w:rPr>
        <w:t>Липсват публикувани данни за концентрацията на вида в зоната, поради което се налага поставянето на междинна цел до 2025 г. да се проведе мониторинг, който да изясни тази численост.</w:t>
      </w:r>
    </w:p>
    <w:p w:rsidR="00772839" w:rsidRPr="00772839" w:rsidRDefault="00772839" w:rsidP="00772839">
      <w:pPr>
        <w:spacing w:before="120" w:after="120" w:line="240" w:lineRule="auto"/>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5. </w:t>
      </w:r>
      <w:r w:rsidRPr="00772839">
        <w:rPr>
          <w:rFonts w:ascii="Times New Roman" w:hAnsi="Times New Roman" w:cs="Times New Roman"/>
          <w:b/>
          <w:sz w:val="24"/>
          <w:szCs w:val="24"/>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2"/>
        <w:gridCol w:w="1439"/>
        <w:gridCol w:w="1464"/>
        <w:gridCol w:w="2904"/>
        <w:gridCol w:w="2223"/>
      </w:tblGrid>
      <w:tr w:rsidR="00772839" w:rsidRPr="00772839" w:rsidTr="00772839">
        <w:trPr>
          <w:tblHeader/>
          <w:jc w:val="center"/>
        </w:trPr>
        <w:tc>
          <w:tcPr>
            <w:tcW w:w="827" w:type="pct"/>
            <w:shd w:val="clear" w:color="auto" w:fill="B6DDE8"/>
            <w:vAlign w:val="center"/>
          </w:tcPr>
          <w:p w:rsidR="00772839" w:rsidRPr="00772839" w:rsidRDefault="00772839" w:rsidP="00772839">
            <w:pPr>
              <w:spacing w:after="0"/>
              <w:jc w:val="center"/>
              <w:rPr>
                <w:rFonts w:ascii="Times New Roman" w:hAnsi="Times New Roman" w:cs="Times New Roman"/>
                <w:b/>
                <w:bCs/>
                <w:lang w:val="bg-BG"/>
              </w:rPr>
            </w:pPr>
            <w:r w:rsidRPr="00772839">
              <w:rPr>
                <w:rFonts w:ascii="Times New Roman" w:hAnsi="Times New Roman" w:cs="Times New Roman"/>
                <w:b/>
                <w:bCs/>
                <w:lang w:val="bg-BG"/>
              </w:rPr>
              <w:t>Параметър</w:t>
            </w:r>
          </w:p>
        </w:tc>
        <w:tc>
          <w:tcPr>
            <w:tcW w:w="748" w:type="pct"/>
            <w:shd w:val="clear" w:color="auto" w:fill="B6DDE8"/>
            <w:vAlign w:val="center"/>
          </w:tcPr>
          <w:p w:rsidR="00772839" w:rsidRPr="00772839" w:rsidRDefault="00772839" w:rsidP="00772839">
            <w:pPr>
              <w:spacing w:after="0"/>
              <w:jc w:val="center"/>
              <w:rPr>
                <w:rFonts w:ascii="Times New Roman" w:hAnsi="Times New Roman" w:cs="Times New Roman"/>
                <w:b/>
                <w:bCs/>
                <w:lang w:val="bg-BG"/>
              </w:rPr>
            </w:pPr>
            <w:r w:rsidRPr="00772839">
              <w:rPr>
                <w:rFonts w:ascii="Times New Roman" w:hAnsi="Times New Roman" w:cs="Times New Roman"/>
                <w:b/>
                <w:bCs/>
                <w:lang w:val="bg-BG"/>
              </w:rPr>
              <w:t>Мерна единица</w:t>
            </w:r>
          </w:p>
        </w:tc>
        <w:tc>
          <w:tcPr>
            <w:tcW w:w="761" w:type="pct"/>
            <w:shd w:val="clear" w:color="auto" w:fill="B6DDE8"/>
            <w:vAlign w:val="center"/>
          </w:tcPr>
          <w:p w:rsidR="00772839" w:rsidRPr="00772839" w:rsidRDefault="00772839" w:rsidP="00772839">
            <w:pPr>
              <w:spacing w:after="0"/>
              <w:jc w:val="center"/>
              <w:rPr>
                <w:rFonts w:ascii="Times New Roman" w:hAnsi="Times New Roman" w:cs="Times New Roman"/>
                <w:b/>
                <w:bCs/>
                <w:lang w:val="bg-BG"/>
              </w:rPr>
            </w:pPr>
            <w:r w:rsidRPr="00772839">
              <w:rPr>
                <w:rFonts w:ascii="Times New Roman" w:hAnsi="Times New Roman" w:cs="Times New Roman"/>
                <w:b/>
                <w:bCs/>
                <w:lang w:val="bg-BG"/>
              </w:rPr>
              <w:t>Целева стойност</w:t>
            </w:r>
          </w:p>
        </w:tc>
        <w:tc>
          <w:tcPr>
            <w:tcW w:w="1509" w:type="pct"/>
            <w:shd w:val="clear" w:color="auto" w:fill="B6DDE8"/>
            <w:vAlign w:val="center"/>
          </w:tcPr>
          <w:p w:rsidR="00772839" w:rsidRPr="00772839" w:rsidRDefault="00772839" w:rsidP="00772839">
            <w:pPr>
              <w:spacing w:after="0"/>
              <w:jc w:val="center"/>
              <w:rPr>
                <w:rFonts w:ascii="Times New Roman" w:hAnsi="Times New Roman" w:cs="Times New Roman"/>
                <w:b/>
                <w:bCs/>
                <w:lang w:val="bg-BG"/>
              </w:rPr>
            </w:pPr>
            <w:r w:rsidRPr="00772839">
              <w:rPr>
                <w:rFonts w:ascii="Times New Roman" w:hAnsi="Times New Roman" w:cs="Times New Roman"/>
                <w:b/>
                <w:bCs/>
                <w:lang w:val="bg-BG"/>
              </w:rPr>
              <w:t>Допълнителна информация</w:t>
            </w:r>
          </w:p>
        </w:tc>
        <w:tc>
          <w:tcPr>
            <w:tcW w:w="1155" w:type="pct"/>
            <w:shd w:val="clear" w:color="auto" w:fill="B6DDE8"/>
            <w:vAlign w:val="center"/>
          </w:tcPr>
          <w:p w:rsidR="00772839" w:rsidRPr="00772839" w:rsidRDefault="00772839" w:rsidP="00772839">
            <w:pPr>
              <w:spacing w:after="0"/>
              <w:jc w:val="center"/>
              <w:rPr>
                <w:rFonts w:ascii="Times New Roman" w:hAnsi="Times New Roman" w:cs="Times New Roman"/>
                <w:b/>
                <w:bCs/>
                <w:lang w:val="bg-BG"/>
              </w:rPr>
            </w:pPr>
            <w:r w:rsidRPr="00772839">
              <w:rPr>
                <w:rFonts w:ascii="Times New Roman" w:hAnsi="Times New Roman" w:cs="Times New Roman"/>
                <w:b/>
                <w:bCs/>
                <w:lang w:val="bg-BG"/>
              </w:rPr>
              <w:t>Специфични за зоната цели</w:t>
            </w:r>
          </w:p>
        </w:tc>
      </w:tr>
      <w:tr w:rsidR="00772839" w:rsidRPr="00772839" w:rsidTr="00772839">
        <w:trPr>
          <w:jc w:val="center"/>
        </w:trPr>
        <w:tc>
          <w:tcPr>
            <w:tcW w:w="827" w:type="pct"/>
            <w:shd w:val="clear" w:color="auto" w:fill="auto"/>
          </w:tcPr>
          <w:p w:rsidR="00772839" w:rsidRPr="00772839" w:rsidRDefault="00772839" w:rsidP="00772839">
            <w:pPr>
              <w:spacing w:after="0"/>
              <w:rPr>
                <w:rFonts w:ascii="Times New Roman" w:hAnsi="Times New Roman" w:cs="Times New Roman"/>
                <w:b/>
                <w:lang w:val="bg-BG"/>
              </w:rPr>
            </w:pPr>
            <w:r w:rsidRPr="00772839">
              <w:rPr>
                <w:rFonts w:ascii="Times New Roman" w:hAnsi="Times New Roman" w:cs="Times New Roman"/>
                <w:b/>
                <w:lang w:val="bg-BG"/>
              </w:rPr>
              <w:t xml:space="preserve">Популация: </w:t>
            </w:r>
            <w:r w:rsidRPr="00772839">
              <w:rPr>
                <w:rFonts w:ascii="Times New Roman" w:hAnsi="Times New Roman" w:cs="Times New Roman"/>
                <w:bCs/>
                <w:lang w:val="bg-BG"/>
              </w:rPr>
              <w:t>Размер на зимуващата популация</w:t>
            </w:r>
          </w:p>
        </w:tc>
        <w:tc>
          <w:tcPr>
            <w:tcW w:w="748" w:type="pct"/>
            <w:shd w:val="clear" w:color="auto" w:fill="auto"/>
          </w:tcPr>
          <w:p w:rsidR="00772839" w:rsidRPr="00772839" w:rsidRDefault="00772839" w:rsidP="00772839">
            <w:pPr>
              <w:spacing w:after="0"/>
              <w:rPr>
                <w:rFonts w:ascii="Times New Roman" w:hAnsi="Times New Roman" w:cs="Times New Roman"/>
                <w:lang w:val="bg-BG"/>
              </w:rPr>
            </w:pPr>
            <w:r w:rsidRPr="00772839">
              <w:rPr>
                <w:rFonts w:ascii="Times New Roman" w:hAnsi="Times New Roman" w:cs="Times New Roman"/>
                <w:lang w:val="bg-BG"/>
              </w:rPr>
              <w:t>Брой индивиди</w:t>
            </w:r>
          </w:p>
        </w:tc>
        <w:tc>
          <w:tcPr>
            <w:tcW w:w="761" w:type="pct"/>
            <w:shd w:val="clear" w:color="auto" w:fill="auto"/>
          </w:tcPr>
          <w:p w:rsidR="00772839" w:rsidRPr="00772839" w:rsidRDefault="00772839" w:rsidP="00772839">
            <w:pPr>
              <w:spacing w:after="0"/>
              <w:rPr>
                <w:rFonts w:ascii="Times New Roman" w:hAnsi="Times New Roman" w:cs="Times New Roman"/>
                <w:lang w:val="bg-BG"/>
              </w:rPr>
            </w:pPr>
            <w:r w:rsidRPr="00772839">
              <w:rPr>
                <w:rFonts w:ascii="Times New Roman" w:hAnsi="Times New Roman" w:cs="Times New Roman"/>
                <w:lang w:val="bg-BG"/>
              </w:rPr>
              <w:t>Най-малко 1 инд.</w:t>
            </w:r>
          </w:p>
        </w:tc>
        <w:tc>
          <w:tcPr>
            <w:tcW w:w="1509" w:type="pct"/>
            <w:shd w:val="clear" w:color="auto" w:fill="auto"/>
          </w:tcPr>
          <w:p w:rsidR="00772839" w:rsidRPr="00772839" w:rsidRDefault="00772839" w:rsidP="00772839">
            <w:pPr>
              <w:spacing w:after="0"/>
              <w:rPr>
                <w:rFonts w:ascii="Times New Roman" w:hAnsi="Times New Roman" w:cs="Times New Roman"/>
                <w:lang w:val="bg-BG"/>
              </w:rPr>
            </w:pPr>
            <w:r w:rsidRPr="00772839">
              <w:rPr>
                <w:rFonts w:ascii="Times New Roman" w:hAnsi="Times New Roman" w:cs="Times New Roman"/>
                <w:lang w:val="bg-BG"/>
              </w:rPr>
              <w:t xml:space="preserve">Въз основа на </w:t>
            </w:r>
            <w:r w:rsidR="000C6B3E">
              <w:rPr>
                <w:rFonts w:ascii="Times New Roman" w:hAnsi="Times New Roman" w:cs="Times New Roman"/>
                <w:lang w:val="bg-BG"/>
              </w:rPr>
              <w:t>СФ</w:t>
            </w:r>
            <w:r w:rsidRPr="00772839">
              <w:rPr>
                <w:rFonts w:ascii="Times New Roman" w:hAnsi="Times New Roman" w:cs="Times New Roman"/>
                <w:lang w:val="bg-BG"/>
              </w:rPr>
              <w:t>. Няма друга актуална информация за количеството на птиците и районите с концентрация на вида в зоната по време на зимуване.</w:t>
            </w:r>
          </w:p>
        </w:tc>
        <w:tc>
          <w:tcPr>
            <w:tcW w:w="1155" w:type="pct"/>
          </w:tcPr>
          <w:p w:rsidR="00772839" w:rsidRPr="00772839" w:rsidRDefault="00772839" w:rsidP="00772839">
            <w:pPr>
              <w:spacing w:after="0"/>
              <w:rPr>
                <w:rFonts w:ascii="Times New Roman" w:hAnsi="Times New Roman" w:cs="Times New Roman"/>
                <w:lang w:val="bg-BG"/>
              </w:rPr>
            </w:pPr>
            <w:r w:rsidRPr="00772839">
              <w:rPr>
                <w:rFonts w:ascii="Times New Roman" w:hAnsi="Times New Roman" w:cs="Times New Roman"/>
                <w:lang w:val="bg-BG"/>
              </w:rPr>
              <w:t xml:space="preserve">Поддържане на популацията в размер най-малко 1 инд. Да се извърши целенасочен мониторинг за установяване на размера на зимуващата </w:t>
            </w:r>
            <w:r w:rsidRPr="00772839">
              <w:rPr>
                <w:rFonts w:ascii="Times New Roman" w:hAnsi="Times New Roman" w:cs="Times New Roman"/>
                <w:lang w:val="bg-BG"/>
              </w:rPr>
              <w:lastRenderedPageBreak/>
              <w:t>популация до 2025 г.</w:t>
            </w:r>
          </w:p>
        </w:tc>
      </w:tr>
      <w:tr w:rsidR="00772839" w:rsidRPr="00772839" w:rsidTr="00772839">
        <w:trPr>
          <w:jc w:val="center"/>
        </w:trPr>
        <w:tc>
          <w:tcPr>
            <w:tcW w:w="827" w:type="pct"/>
            <w:shd w:val="clear" w:color="auto" w:fill="auto"/>
          </w:tcPr>
          <w:p w:rsidR="00772839" w:rsidRPr="00772839" w:rsidRDefault="00772839" w:rsidP="00772839">
            <w:pPr>
              <w:spacing w:after="0" w:line="240" w:lineRule="auto"/>
              <w:rPr>
                <w:rFonts w:ascii="Times New Roman" w:hAnsi="Times New Roman" w:cs="Times New Roman"/>
                <w:b/>
                <w:lang w:val="bg-BG"/>
              </w:rPr>
            </w:pPr>
            <w:r w:rsidRPr="00772839">
              <w:rPr>
                <w:rFonts w:ascii="Times New Roman" w:hAnsi="Times New Roman" w:cs="Times New Roman"/>
                <w:b/>
                <w:lang w:val="bg-BG"/>
              </w:rPr>
              <w:lastRenderedPageBreak/>
              <w:t xml:space="preserve">Местообитание на вида: </w:t>
            </w:r>
            <w:r w:rsidRPr="00772839">
              <w:rPr>
                <w:rFonts w:ascii="Times New Roman" w:hAnsi="Times New Roman" w:cs="Times New Roman"/>
                <w:bCs/>
                <w:lang w:val="bg-BG"/>
              </w:rPr>
              <w:t>Площ на подходящите хранителни местообитания на вида</w:t>
            </w:r>
          </w:p>
        </w:tc>
        <w:tc>
          <w:tcPr>
            <w:tcW w:w="748" w:type="pct"/>
            <w:shd w:val="clear" w:color="auto" w:fill="auto"/>
          </w:tcPr>
          <w:p w:rsidR="00772839" w:rsidRPr="00772839" w:rsidRDefault="00772839" w:rsidP="00772839">
            <w:pPr>
              <w:spacing w:after="0" w:line="240" w:lineRule="auto"/>
              <w:rPr>
                <w:rFonts w:ascii="Times New Roman" w:hAnsi="Times New Roman" w:cs="Times New Roman"/>
              </w:rPr>
            </w:pPr>
            <w:r w:rsidRPr="00772839">
              <w:rPr>
                <w:rFonts w:ascii="Times New Roman" w:hAnsi="Times New Roman" w:cs="Times New Roman"/>
              </w:rPr>
              <w:t>ha</w:t>
            </w:r>
          </w:p>
        </w:tc>
        <w:tc>
          <w:tcPr>
            <w:tcW w:w="761" w:type="pct"/>
            <w:shd w:val="clear" w:color="auto" w:fill="auto"/>
          </w:tcPr>
          <w:p w:rsidR="00772839" w:rsidRPr="00772839" w:rsidRDefault="00772839" w:rsidP="00772839">
            <w:pPr>
              <w:spacing w:after="0" w:line="240" w:lineRule="auto"/>
              <w:rPr>
                <w:rFonts w:ascii="Times New Roman" w:hAnsi="Times New Roman" w:cs="Times New Roman"/>
                <w:lang w:val="bg-BG"/>
              </w:rPr>
            </w:pPr>
            <w:r w:rsidRPr="00772839">
              <w:rPr>
                <w:rFonts w:ascii="Times New Roman" w:hAnsi="Times New Roman" w:cs="Times New Roman"/>
                <w:lang w:val="bg-BG"/>
              </w:rPr>
              <w:t xml:space="preserve">Най-малко 62 </w:t>
            </w:r>
            <w:r w:rsidRPr="00772839">
              <w:rPr>
                <w:rFonts w:ascii="Times New Roman" w:hAnsi="Times New Roman" w:cs="Times New Roman"/>
                <w:lang w:val="en-GB"/>
              </w:rPr>
              <w:t>ha</w:t>
            </w:r>
          </w:p>
        </w:tc>
        <w:tc>
          <w:tcPr>
            <w:tcW w:w="1509" w:type="pct"/>
            <w:shd w:val="clear" w:color="auto" w:fill="auto"/>
          </w:tcPr>
          <w:p w:rsidR="00772839" w:rsidRPr="00772839" w:rsidRDefault="00772839" w:rsidP="00772839">
            <w:pPr>
              <w:spacing w:after="0" w:line="240" w:lineRule="auto"/>
              <w:rPr>
                <w:rFonts w:ascii="Times New Roman" w:hAnsi="Times New Roman" w:cs="Times New Roman"/>
                <w:lang w:val="bg-BG"/>
              </w:rPr>
            </w:pPr>
            <w:r w:rsidRPr="00772839">
              <w:rPr>
                <w:rFonts w:ascii="Times New Roman" w:hAnsi="Times New Roman" w:cs="Times New Roman"/>
                <w:lang w:val="bg-BG"/>
              </w:rPr>
              <w:t xml:space="preserve">Площта включва % на местообитание сухи ливади - </w:t>
            </w:r>
            <w:r w:rsidRPr="00772839">
              <w:rPr>
                <w:rFonts w:ascii="Times New Roman" w:hAnsi="Times New Roman" w:cs="Times New Roman"/>
                <w:lang w:val="en-GB"/>
              </w:rPr>
              <w:t>N09 (33 ha),</w:t>
            </w:r>
            <w:r w:rsidRPr="00772839">
              <w:rPr>
                <w:rFonts w:ascii="Times New Roman" w:hAnsi="Times New Roman" w:cs="Times New Roman"/>
                <w:lang w:val="bg-BG"/>
              </w:rPr>
              <w:t xml:space="preserve"> зърнени култури </w:t>
            </w:r>
            <w:r w:rsidRPr="00772839">
              <w:rPr>
                <w:rFonts w:ascii="Times New Roman" w:hAnsi="Times New Roman" w:cs="Times New Roman"/>
                <w:lang w:val="en-GB"/>
              </w:rPr>
              <w:t xml:space="preserve">N12 </w:t>
            </w:r>
            <w:r w:rsidRPr="00772839">
              <w:rPr>
                <w:rFonts w:ascii="Times New Roman" w:hAnsi="Times New Roman" w:cs="Times New Roman"/>
              </w:rPr>
              <w:t xml:space="preserve">(11 ha) </w:t>
            </w:r>
            <w:r w:rsidRPr="00772839">
              <w:rPr>
                <w:rFonts w:ascii="Times New Roman" w:hAnsi="Times New Roman" w:cs="Times New Roman"/>
                <w:lang w:val="bg-BG"/>
              </w:rPr>
              <w:t xml:space="preserve">и др. обработваеми земи </w:t>
            </w:r>
            <w:r w:rsidRPr="00772839">
              <w:rPr>
                <w:rFonts w:ascii="Times New Roman" w:hAnsi="Times New Roman" w:cs="Times New Roman"/>
                <w:lang w:val="en-GB"/>
              </w:rPr>
              <w:t>N15</w:t>
            </w:r>
            <w:r w:rsidRPr="00772839">
              <w:rPr>
                <w:rFonts w:ascii="Times New Roman" w:hAnsi="Times New Roman" w:cs="Times New Roman"/>
              </w:rPr>
              <w:t xml:space="preserve"> </w:t>
            </w:r>
            <w:r w:rsidRPr="00772839">
              <w:rPr>
                <w:rFonts w:ascii="Times New Roman" w:hAnsi="Times New Roman" w:cs="Times New Roman"/>
                <w:lang w:val="bg-BG"/>
              </w:rPr>
              <w:t xml:space="preserve">(18 </w:t>
            </w:r>
            <w:r w:rsidRPr="00772839">
              <w:rPr>
                <w:rFonts w:ascii="Times New Roman" w:hAnsi="Times New Roman" w:cs="Times New Roman"/>
                <w:lang w:val="en-GB"/>
              </w:rPr>
              <w:t>ha</w:t>
            </w:r>
            <w:r w:rsidRPr="00772839">
              <w:rPr>
                <w:rFonts w:ascii="Times New Roman" w:hAnsi="Times New Roman" w:cs="Times New Roman"/>
                <w:lang w:val="bg-BG"/>
              </w:rPr>
              <w:t xml:space="preserve">) от </w:t>
            </w:r>
            <w:r w:rsidR="000C6B3E">
              <w:rPr>
                <w:rFonts w:ascii="Times New Roman" w:hAnsi="Times New Roman" w:cs="Times New Roman"/>
                <w:lang w:val="bg-BG"/>
              </w:rPr>
              <w:t>СФ</w:t>
            </w:r>
            <w:r w:rsidRPr="00772839">
              <w:rPr>
                <w:rFonts w:ascii="Times New Roman" w:hAnsi="Times New Roman" w:cs="Times New Roman"/>
                <w:lang w:val="en-GB"/>
              </w:rPr>
              <w:t>.</w:t>
            </w:r>
            <w:r w:rsidRPr="00772839">
              <w:rPr>
                <w:rFonts w:ascii="Times New Roman" w:hAnsi="Times New Roman" w:cs="Times New Roman"/>
                <w:lang w:val="bg-BG"/>
              </w:rPr>
              <w:t xml:space="preserve"> Вида се храни и в прилежащите територии извън зоната.</w:t>
            </w:r>
          </w:p>
        </w:tc>
        <w:tc>
          <w:tcPr>
            <w:tcW w:w="1155" w:type="pct"/>
          </w:tcPr>
          <w:p w:rsidR="00772839" w:rsidRPr="00772839" w:rsidRDefault="00772839" w:rsidP="00772839">
            <w:pPr>
              <w:spacing w:after="0" w:line="240" w:lineRule="auto"/>
              <w:rPr>
                <w:rFonts w:ascii="Times New Roman" w:hAnsi="Times New Roman" w:cs="Times New Roman"/>
                <w:lang w:val="bg-BG"/>
              </w:rPr>
            </w:pPr>
            <w:r w:rsidRPr="00772839">
              <w:rPr>
                <w:rFonts w:ascii="Times New Roman" w:hAnsi="Times New Roman" w:cs="Times New Roman"/>
                <w:lang w:val="bg-BG"/>
              </w:rPr>
              <w:t>Поддържане на площта на подходящите хранителни местообитания на вида в размер най-малко 62 ha</w:t>
            </w:r>
          </w:p>
        </w:tc>
      </w:tr>
      <w:tr w:rsidR="00772839" w:rsidRPr="00772839" w:rsidTr="00772839">
        <w:trPr>
          <w:jc w:val="center"/>
        </w:trPr>
        <w:tc>
          <w:tcPr>
            <w:tcW w:w="827" w:type="pct"/>
            <w:shd w:val="clear" w:color="auto" w:fill="auto"/>
          </w:tcPr>
          <w:p w:rsidR="00772839" w:rsidRPr="00772839" w:rsidRDefault="00772839" w:rsidP="00772839">
            <w:pPr>
              <w:autoSpaceDE w:val="0"/>
              <w:autoSpaceDN w:val="0"/>
              <w:adjustRightInd w:val="0"/>
              <w:spacing w:after="0" w:line="240" w:lineRule="auto"/>
              <w:rPr>
                <w:rFonts w:ascii="Times New Roman" w:hAnsi="Times New Roman" w:cs="Times New Roman"/>
                <w:color w:val="000000"/>
                <w:sz w:val="23"/>
                <w:szCs w:val="23"/>
                <w:lang w:val="bg-BG"/>
              </w:rPr>
            </w:pPr>
            <w:r w:rsidRPr="00772839">
              <w:rPr>
                <w:rFonts w:ascii="Times New Roman" w:hAnsi="Times New Roman" w:cs="Times New Roman"/>
                <w:b/>
                <w:bCs/>
                <w:color w:val="000000"/>
                <w:sz w:val="23"/>
                <w:szCs w:val="23"/>
                <w:lang w:val="bg-BG"/>
              </w:rPr>
              <w:t xml:space="preserve">Местообитание на вида: </w:t>
            </w:r>
            <w:r w:rsidRPr="00772839">
              <w:rPr>
                <w:rFonts w:ascii="Times New Roman" w:hAnsi="Times New Roman" w:cs="Times New Roman"/>
                <w:color w:val="000000"/>
                <w:sz w:val="23"/>
                <w:szCs w:val="23"/>
                <w:lang w:val="bg-BG"/>
              </w:rPr>
              <w:t xml:space="preserve">Качество на подходящите хранителни местообитания на вида </w:t>
            </w:r>
          </w:p>
          <w:p w:rsidR="00772839" w:rsidRPr="00772839" w:rsidRDefault="00772839" w:rsidP="00772839">
            <w:pPr>
              <w:spacing w:after="0" w:line="240" w:lineRule="auto"/>
              <w:rPr>
                <w:rFonts w:ascii="Times New Roman" w:hAnsi="Times New Roman" w:cs="Times New Roman"/>
                <w:b/>
                <w:lang w:val="bg-BG"/>
              </w:rPr>
            </w:pPr>
          </w:p>
        </w:tc>
        <w:tc>
          <w:tcPr>
            <w:tcW w:w="748" w:type="pct"/>
            <w:shd w:val="clear" w:color="auto" w:fill="auto"/>
          </w:tcPr>
          <w:p w:rsidR="00772839" w:rsidRPr="00772839" w:rsidRDefault="00772839" w:rsidP="00772839">
            <w:pPr>
              <w:spacing w:after="0" w:line="240" w:lineRule="auto"/>
              <w:rPr>
                <w:rFonts w:ascii="Times New Roman" w:hAnsi="Times New Roman" w:cs="Times New Roman"/>
                <w:lang w:val="bg-BG"/>
              </w:rPr>
            </w:pPr>
            <w:r w:rsidRPr="00772839">
              <w:rPr>
                <w:rFonts w:ascii="Times New Roman" w:hAnsi="Times New Roman" w:cs="Times New Roman"/>
                <w:lang w:val="bg-BG"/>
              </w:rPr>
              <w:t>% екстензивно управлявани пасища и ливади като част от хранителните местообитания на вида</w:t>
            </w:r>
          </w:p>
        </w:tc>
        <w:tc>
          <w:tcPr>
            <w:tcW w:w="761" w:type="pct"/>
            <w:shd w:val="clear" w:color="auto" w:fill="auto"/>
          </w:tcPr>
          <w:p w:rsidR="00772839" w:rsidRPr="00772839" w:rsidRDefault="00772839" w:rsidP="00772839">
            <w:pPr>
              <w:spacing w:after="0" w:line="240" w:lineRule="auto"/>
              <w:rPr>
                <w:rFonts w:ascii="Times New Roman" w:hAnsi="Times New Roman" w:cs="Times New Roman"/>
                <w:lang w:val="bg-BG"/>
              </w:rPr>
            </w:pPr>
            <w:r w:rsidRPr="00772839">
              <w:rPr>
                <w:rFonts w:ascii="Times New Roman" w:hAnsi="Times New Roman" w:cs="Times New Roman"/>
                <w:lang w:val="bg-BG"/>
              </w:rPr>
              <w:t>100% от пасищата и ливадите, част от хранителните местообитания на вида, са управлявани екстензивно</w:t>
            </w:r>
          </w:p>
        </w:tc>
        <w:tc>
          <w:tcPr>
            <w:tcW w:w="1509" w:type="pct"/>
            <w:shd w:val="clear" w:color="auto" w:fill="auto"/>
          </w:tcPr>
          <w:p w:rsidR="00772839" w:rsidRPr="00772839" w:rsidRDefault="00772839" w:rsidP="00772839">
            <w:pPr>
              <w:spacing w:after="0" w:line="240" w:lineRule="auto"/>
              <w:rPr>
                <w:rFonts w:ascii="Times New Roman" w:hAnsi="Times New Roman" w:cs="Times New Roman"/>
                <w:lang w:val="bg-BG"/>
              </w:rPr>
            </w:pPr>
            <w:r w:rsidRPr="00772839">
              <w:rPr>
                <w:rFonts w:ascii="Times New Roman" w:hAnsi="Times New Roman" w:cs="Times New Roman"/>
                <w:lang w:val="bg-BG"/>
              </w:rPr>
              <w:t>Видът ловува в обработваеми земи, пасища, ливади и влажни ливади около водни тела, където плячката му е най-изобилна.</w:t>
            </w:r>
          </w:p>
          <w:p w:rsidR="00772839" w:rsidRPr="00772839" w:rsidRDefault="00772839" w:rsidP="00772839">
            <w:pPr>
              <w:spacing w:after="0" w:line="240" w:lineRule="auto"/>
              <w:rPr>
                <w:rFonts w:ascii="Times New Roman" w:hAnsi="Times New Roman" w:cs="Times New Roman"/>
                <w:lang w:val="en-GB"/>
              </w:rPr>
            </w:pPr>
            <w:r w:rsidRPr="00772839">
              <w:rPr>
                <w:rFonts w:ascii="Times New Roman" w:hAnsi="Times New Roman" w:cs="Times New Roman"/>
                <w:lang w:val="bg-BG"/>
              </w:rPr>
              <w:t>Важна характеристика на пасищата и ливадите, като част от хранителните местообитания на вида, е тяхното екстензивно управление. Те трябва да се управляват екстензивно в рамките на екстензивното животновъдство (0,3-1 LU/ha), а ливадите да бъдат косени редовно. При липса на управление, тези местообитания постепенно губят характеристиките си като подходящи хранителни местообитания на вида.</w:t>
            </w:r>
          </w:p>
        </w:tc>
        <w:tc>
          <w:tcPr>
            <w:tcW w:w="1155" w:type="pct"/>
          </w:tcPr>
          <w:p w:rsidR="00772839" w:rsidRPr="00772839" w:rsidRDefault="00772839" w:rsidP="00772839">
            <w:pPr>
              <w:spacing w:after="0" w:line="240" w:lineRule="auto"/>
              <w:rPr>
                <w:rFonts w:ascii="Times New Roman" w:hAnsi="Times New Roman" w:cs="Times New Roman"/>
                <w:lang w:val="bg-BG"/>
              </w:rPr>
            </w:pPr>
            <w:r w:rsidRPr="00772839">
              <w:rPr>
                <w:rFonts w:ascii="Times New Roman" w:hAnsi="Times New Roman" w:cs="Times New Roman"/>
                <w:lang w:val="bg-BG"/>
              </w:rPr>
              <w:t>Подобряване на условията в хранителните местообитания на вида по този параметър до достигане на екстензивно управление в 100 % от пасищата и ливадите, част от хранителните местообитания на вида.</w:t>
            </w:r>
          </w:p>
        </w:tc>
      </w:tr>
    </w:tbl>
    <w:p w:rsidR="00772839" w:rsidRPr="00772839" w:rsidRDefault="00772839" w:rsidP="00772839">
      <w:pPr>
        <w:spacing w:after="120"/>
        <w:rPr>
          <w:rFonts w:ascii="Times New Roman" w:hAnsi="Times New Roman" w:cs="Times New Roman"/>
          <w:b/>
          <w:sz w:val="24"/>
          <w:szCs w:val="24"/>
          <w:lang w:val="bg-BG"/>
        </w:rPr>
      </w:pPr>
    </w:p>
    <w:p w:rsidR="00772839" w:rsidRPr="00772839" w:rsidRDefault="00772839" w:rsidP="00772839">
      <w:pPr>
        <w:spacing w:after="120"/>
        <w:rPr>
          <w:rFonts w:ascii="Times New Roman" w:hAnsi="Times New Roman" w:cs="Times New Roman"/>
          <w:b/>
          <w:sz w:val="24"/>
          <w:szCs w:val="24"/>
          <w:lang w:val="bg-BG"/>
        </w:rPr>
      </w:pPr>
      <w:r>
        <w:rPr>
          <w:rFonts w:ascii="Times New Roman" w:hAnsi="Times New Roman" w:cs="Times New Roman"/>
          <w:b/>
          <w:sz w:val="24"/>
          <w:szCs w:val="24"/>
          <w:lang w:val="bg-BG"/>
        </w:rPr>
        <w:t xml:space="preserve">6. </w:t>
      </w:r>
      <w:r w:rsidRPr="00772839">
        <w:rPr>
          <w:rFonts w:ascii="Times New Roman" w:hAnsi="Times New Roman" w:cs="Times New Roman"/>
          <w:b/>
          <w:sz w:val="24"/>
          <w:szCs w:val="24"/>
          <w:lang w:val="bg-BG"/>
        </w:rPr>
        <w:t xml:space="preserve">Необходимост от промени в </w:t>
      </w:r>
      <w:r w:rsidR="000C6B3E">
        <w:rPr>
          <w:rFonts w:ascii="Times New Roman" w:hAnsi="Times New Roman" w:cs="Times New Roman"/>
          <w:b/>
          <w:sz w:val="24"/>
          <w:szCs w:val="24"/>
          <w:lang w:val="bg-BG"/>
        </w:rPr>
        <w:t>СФ</w:t>
      </w:r>
      <w:r w:rsidRPr="00772839">
        <w:rPr>
          <w:rFonts w:ascii="Times New Roman" w:hAnsi="Times New Roman" w:cs="Times New Roman"/>
          <w:b/>
          <w:sz w:val="24"/>
          <w:szCs w:val="24"/>
          <w:lang w:val="bg-BG"/>
        </w:rPr>
        <w:t xml:space="preserve"> за </w:t>
      </w:r>
      <w:r w:rsidRPr="00772839">
        <w:rPr>
          <w:rFonts w:ascii="Times New Roman" w:hAnsi="Times New Roman" w:cs="Times New Roman"/>
          <w:b/>
          <w:bCs/>
          <w:sz w:val="24"/>
          <w:szCs w:val="24"/>
          <w:lang w:val="bg-BG"/>
        </w:rPr>
        <w:t>СЗЗ BG0002065 „Блато Малък Преславец“</w:t>
      </w:r>
    </w:p>
    <w:p w:rsidR="00772839" w:rsidRPr="00772839" w:rsidRDefault="00772839" w:rsidP="00772839">
      <w:pPr>
        <w:spacing w:after="120"/>
        <w:rPr>
          <w:rFonts w:ascii="Times New Roman" w:hAnsi="Times New Roman" w:cs="Times New Roman"/>
          <w:sz w:val="24"/>
          <w:szCs w:val="24"/>
          <w:lang w:val="bg-BG"/>
        </w:rPr>
      </w:pPr>
      <w:r w:rsidRPr="00772839">
        <w:rPr>
          <w:rFonts w:ascii="Times New Roman" w:hAnsi="Times New Roman" w:cs="Times New Roman"/>
          <w:sz w:val="24"/>
          <w:szCs w:val="24"/>
          <w:lang w:val="bg-BG"/>
        </w:rPr>
        <w:t xml:space="preserve">Не са необходими промени в </w:t>
      </w:r>
      <w:r w:rsidR="000C6B3E">
        <w:rPr>
          <w:rFonts w:ascii="Times New Roman" w:hAnsi="Times New Roman" w:cs="Times New Roman"/>
          <w:sz w:val="24"/>
          <w:szCs w:val="24"/>
          <w:lang w:val="bg-BG"/>
        </w:rPr>
        <w:t>СФ</w:t>
      </w:r>
      <w:r w:rsidRPr="00772839">
        <w:rPr>
          <w:rFonts w:ascii="Times New Roman" w:hAnsi="Times New Roman" w:cs="Times New Roman"/>
          <w:sz w:val="24"/>
          <w:szCs w:val="24"/>
          <w:lang w:val="bg-BG"/>
        </w:rPr>
        <w:t>.</w:t>
      </w:r>
    </w:p>
    <w:p w:rsidR="00772839" w:rsidRPr="00772839" w:rsidRDefault="00772839" w:rsidP="0035518F">
      <w:pPr>
        <w:spacing w:before="120" w:after="120" w:line="240" w:lineRule="auto"/>
        <w:jc w:val="both"/>
        <w:rPr>
          <w:rFonts w:ascii="Times New Roman" w:eastAsia="Times New Roman" w:hAnsi="Times New Roman" w:cs="Times New Roman"/>
          <w:sz w:val="24"/>
          <w:szCs w:val="24"/>
          <w:lang w:val="bg-BG" w:eastAsia="bg-BG"/>
        </w:rPr>
      </w:pPr>
    </w:p>
    <w:p w:rsidR="00772839" w:rsidRPr="00772839" w:rsidRDefault="009B09FC" w:rsidP="00772839">
      <w:pPr>
        <w:pStyle w:val="Heading2"/>
        <w:rPr>
          <w:lang w:val="bg-BG"/>
        </w:rPr>
      </w:pPr>
      <w:bookmarkStart w:id="57" w:name="_Toc87487809"/>
      <w:bookmarkStart w:id="58" w:name="_Toc88744418"/>
      <w:bookmarkStart w:id="59" w:name="_Toc88841691"/>
      <w:r>
        <w:rPr>
          <w:lang w:val="bg-BG"/>
        </w:rPr>
        <w:t xml:space="preserve">21. </w:t>
      </w:r>
      <w:r w:rsidR="00772839" w:rsidRPr="00772839">
        <w:rPr>
          <w:lang w:val="bg-BG"/>
        </w:rPr>
        <w:t xml:space="preserve">Специфични цели за А125 </w:t>
      </w:r>
      <w:r w:rsidR="00772839" w:rsidRPr="00772839">
        <w:rPr>
          <w:i/>
          <w:lang w:val="bg-BG"/>
        </w:rPr>
        <w:t>Fulica atra</w:t>
      </w:r>
      <w:r w:rsidR="00772839" w:rsidRPr="00772839">
        <w:rPr>
          <w:lang w:val="bg-BG"/>
        </w:rPr>
        <w:t xml:space="preserve"> (лиска)</w:t>
      </w:r>
      <w:bookmarkEnd w:id="57"/>
      <w:bookmarkEnd w:id="58"/>
      <w:bookmarkEnd w:id="59"/>
    </w:p>
    <w:p w:rsidR="00772839" w:rsidRDefault="001F73C3" w:rsidP="001F73C3">
      <w:pPr>
        <w:spacing w:before="120" w:after="120" w:line="240" w:lineRule="auto"/>
        <w:contextualSpacing/>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1. </w:t>
      </w:r>
      <w:r w:rsidR="00772839" w:rsidRPr="00772839">
        <w:rPr>
          <w:rFonts w:ascii="Times New Roman" w:hAnsi="Times New Roman" w:cs="Times New Roman"/>
          <w:b/>
          <w:sz w:val="24"/>
          <w:szCs w:val="24"/>
          <w:lang w:val="bg-BG"/>
        </w:rPr>
        <w:t>Кратка характеристика на вида</w:t>
      </w:r>
    </w:p>
    <w:p w:rsidR="001F73C3" w:rsidRPr="00772839" w:rsidRDefault="001F73C3" w:rsidP="001F73C3">
      <w:pPr>
        <w:spacing w:before="120" w:after="120" w:line="240" w:lineRule="auto"/>
        <w:contextualSpacing/>
        <w:jc w:val="both"/>
        <w:rPr>
          <w:rFonts w:ascii="Times New Roman" w:hAnsi="Times New Roman" w:cs="Times New Roman"/>
          <w:b/>
          <w:sz w:val="24"/>
          <w:szCs w:val="24"/>
          <w:lang w:val="bg-BG"/>
        </w:rPr>
      </w:pPr>
    </w:p>
    <w:p w:rsidR="00772839" w:rsidRPr="00772839" w:rsidRDefault="00772839" w:rsidP="001F73C3">
      <w:pPr>
        <w:spacing w:before="120" w:after="120" w:line="240" w:lineRule="auto"/>
        <w:jc w:val="both"/>
        <w:rPr>
          <w:rFonts w:ascii="Times New Roman" w:hAnsi="Times New Roman" w:cs="Times New Roman"/>
          <w:sz w:val="24"/>
          <w:szCs w:val="24"/>
          <w:lang w:val="bg-BG"/>
        </w:rPr>
      </w:pPr>
      <w:r w:rsidRPr="00772839">
        <w:rPr>
          <w:rFonts w:ascii="Times New Roman" w:hAnsi="Times New Roman" w:cs="Times New Roman"/>
          <w:sz w:val="24"/>
          <w:szCs w:val="24"/>
          <w:lang w:val="bg-BG"/>
        </w:rPr>
        <w:t>Дължината на тялото 36-42 cm, тегло 0,6 - 1,2 kg, а размахът на крилата - 70-80 cm. Оперението е сивочерно, матово, със синкав оттенък по корема. На челото има бял, рогов израстък, вратът е сивочерен, а шията - черна. Няма полов диморфизъм, но се наблюдава възрастов. Младите индивиди са сиви или тъмнокафяви и бялото петно на челото липсва. Клюнът при възрастните екземпляри е млечнобял, а при младите тъмносив. От водата излита тежко, набирайки скорост с тичане по водната повърхност. Често излиза на брега. При миграция и зимуване образува големи самостоятелни ята.</w:t>
      </w:r>
    </w:p>
    <w:p w:rsidR="00772839" w:rsidRPr="00772839" w:rsidRDefault="00772839" w:rsidP="001F73C3">
      <w:pPr>
        <w:spacing w:before="120" w:after="120" w:line="240" w:lineRule="auto"/>
        <w:jc w:val="both"/>
        <w:rPr>
          <w:rFonts w:ascii="Times New Roman" w:hAnsi="Times New Roman" w:cs="Times New Roman"/>
          <w:i/>
          <w:sz w:val="24"/>
          <w:szCs w:val="24"/>
          <w:lang w:val="bg-BG"/>
        </w:rPr>
      </w:pPr>
      <w:r w:rsidRPr="00772839">
        <w:rPr>
          <w:rFonts w:ascii="Times New Roman" w:hAnsi="Times New Roman" w:cs="Times New Roman"/>
          <w:i/>
          <w:sz w:val="24"/>
          <w:szCs w:val="24"/>
          <w:lang w:val="bg-BG"/>
        </w:rPr>
        <w:lastRenderedPageBreak/>
        <w:t>Характер на пребиваване в страната</w:t>
      </w:r>
    </w:p>
    <w:p w:rsidR="00772839" w:rsidRPr="00772839" w:rsidRDefault="00772839" w:rsidP="001F73C3">
      <w:pPr>
        <w:spacing w:before="120" w:after="120" w:line="240" w:lineRule="auto"/>
        <w:jc w:val="both"/>
        <w:rPr>
          <w:rFonts w:ascii="Times New Roman" w:hAnsi="Times New Roman" w:cs="Times New Roman"/>
          <w:sz w:val="24"/>
          <w:szCs w:val="24"/>
          <w:lang w:val="bg-BG"/>
        </w:rPr>
      </w:pPr>
      <w:r w:rsidRPr="00772839">
        <w:rPr>
          <w:rFonts w:ascii="Times New Roman" w:hAnsi="Times New Roman" w:cs="Times New Roman"/>
          <w:sz w:val="24"/>
          <w:szCs w:val="24"/>
          <w:lang w:val="bg-BG"/>
        </w:rPr>
        <w:t>Постоянен (за южна България), гнездещо-прелетен, преминаващ и зимуващ вид за страната (Симеонов и др., 1990). По време на миграционния период ята от лиски могат да се срещнат по всички водоеми в страната, а по време на зимуването се концентрира предимно по крайбрежието на Черно море. Птиците напускат местата на гнездене през август и първата половина на септември, а на пролет пристигат края на февруари, началото на март месец. По Черноморието, зимуващи птици се наблюдават от август до март (Симеонов и др., 1990).</w:t>
      </w:r>
    </w:p>
    <w:p w:rsidR="00772839" w:rsidRPr="00772839" w:rsidRDefault="00772839" w:rsidP="001F73C3">
      <w:pPr>
        <w:spacing w:before="120" w:after="120" w:line="240" w:lineRule="auto"/>
        <w:jc w:val="both"/>
        <w:rPr>
          <w:rFonts w:ascii="Times New Roman" w:hAnsi="Times New Roman" w:cs="Times New Roman"/>
          <w:i/>
          <w:sz w:val="24"/>
          <w:szCs w:val="24"/>
          <w:lang w:val="bg-BG"/>
        </w:rPr>
      </w:pPr>
      <w:r w:rsidRPr="00772839">
        <w:rPr>
          <w:rFonts w:ascii="Times New Roman" w:hAnsi="Times New Roman" w:cs="Times New Roman"/>
          <w:i/>
          <w:sz w:val="24"/>
          <w:szCs w:val="24"/>
          <w:lang w:val="bg-BG"/>
        </w:rPr>
        <w:t>Характерно местообитание</w:t>
      </w:r>
    </w:p>
    <w:p w:rsidR="00772839" w:rsidRPr="00772839" w:rsidRDefault="00772839" w:rsidP="001F73C3">
      <w:pPr>
        <w:spacing w:before="120" w:after="120" w:line="240" w:lineRule="auto"/>
        <w:jc w:val="both"/>
        <w:rPr>
          <w:rFonts w:ascii="Times New Roman" w:hAnsi="Times New Roman" w:cs="Times New Roman"/>
          <w:sz w:val="24"/>
          <w:szCs w:val="24"/>
          <w:lang w:val="en-GB"/>
        </w:rPr>
      </w:pPr>
      <w:r w:rsidRPr="00772839">
        <w:rPr>
          <w:rFonts w:ascii="Times New Roman" w:hAnsi="Times New Roman" w:cs="Times New Roman"/>
          <w:sz w:val="24"/>
          <w:szCs w:val="24"/>
          <w:lang w:val="bg-BG"/>
        </w:rPr>
        <w:t xml:space="preserve">Гнездовото местообитание е растителност по периферията на водоеми, различни по характер и размери блата, стоящи пресни води (обрасли с водолюбива растителност плитки части на язовири и микроязовири, рибарници, водоеми в баластриери, стари речни корита), както и в лагуни, стоящи бракични води, по-рядко в крайбрежната растителност на течащи води – предимно по-големи реки. Важно условие е наличието на открито водно огледало, избягва изцяло обраслите с блатна растителност водоеми. След 1990 г. все по-голямо значение за вида придобиват изкуствени водоеми – рибарници, баластриери, язовири (Янков отг. ред., 2007). Подходящото гнездово и хранително местообитание са близко разположени. Обикновено територията е в рамките 0,1 – 0,5 </w:t>
      </w:r>
      <w:r w:rsidRPr="00772839">
        <w:rPr>
          <w:rFonts w:ascii="Times New Roman" w:hAnsi="Times New Roman" w:cs="Times New Roman"/>
          <w:sz w:val="24"/>
          <w:szCs w:val="24"/>
          <w:lang w:val="en-GB"/>
        </w:rPr>
        <w:t xml:space="preserve">ha </w:t>
      </w:r>
      <w:r w:rsidRPr="00772839">
        <w:rPr>
          <w:rFonts w:ascii="Times New Roman" w:hAnsi="Times New Roman" w:cs="Times New Roman"/>
          <w:sz w:val="24"/>
          <w:szCs w:val="24"/>
          <w:lang w:val="bg-BG"/>
        </w:rPr>
        <w:t xml:space="preserve">с крайбрежие от 40 – 50 </w:t>
      </w:r>
      <w:r w:rsidRPr="00772839">
        <w:rPr>
          <w:rFonts w:ascii="Times New Roman" w:hAnsi="Times New Roman" w:cs="Times New Roman"/>
          <w:sz w:val="24"/>
          <w:szCs w:val="24"/>
          <w:lang w:val="en-GB"/>
        </w:rPr>
        <w:t>m</w:t>
      </w:r>
      <w:r w:rsidRPr="00772839">
        <w:rPr>
          <w:rFonts w:ascii="Times New Roman" w:hAnsi="Times New Roman" w:cs="Times New Roman"/>
          <w:sz w:val="24"/>
          <w:szCs w:val="24"/>
          <w:lang w:val="bg-BG"/>
        </w:rPr>
        <w:t xml:space="preserve"> (</w:t>
      </w:r>
      <w:r w:rsidRPr="00772839">
        <w:rPr>
          <w:rFonts w:ascii="Times New Roman" w:hAnsi="Times New Roman" w:cs="Times New Roman"/>
          <w:sz w:val="24"/>
          <w:szCs w:val="24"/>
          <w:lang w:val="en-GB"/>
        </w:rPr>
        <w:t>BWPi, 2006</w:t>
      </w:r>
      <w:r w:rsidRPr="00772839">
        <w:rPr>
          <w:rFonts w:ascii="Times New Roman" w:hAnsi="Times New Roman" w:cs="Times New Roman"/>
          <w:sz w:val="24"/>
          <w:szCs w:val="24"/>
          <w:lang w:val="bg-BG"/>
        </w:rPr>
        <w:t>)</w:t>
      </w:r>
      <w:r w:rsidRPr="00772839">
        <w:rPr>
          <w:rFonts w:ascii="Times New Roman" w:hAnsi="Times New Roman" w:cs="Times New Roman"/>
          <w:sz w:val="24"/>
          <w:szCs w:val="24"/>
          <w:lang w:val="en-GB"/>
        </w:rPr>
        <w:t>.</w:t>
      </w:r>
      <w:r w:rsidRPr="00772839">
        <w:rPr>
          <w:rFonts w:ascii="Times New Roman" w:hAnsi="Times New Roman" w:cs="Times New Roman"/>
          <w:sz w:val="24"/>
          <w:szCs w:val="24"/>
          <w:lang w:val="bg-BG"/>
        </w:rPr>
        <w:t xml:space="preserve"> Разстоянието между гнездата 30-50 </w:t>
      </w:r>
      <w:r w:rsidRPr="00772839">
        <w:rPr>
          <w:rFonts w:ascii="Times New Roman" w:hAnsi="Times New Roman" w:cs="Times New Roman"/>
          <w:sz w:val="24"/>
          <w:szCs w:val="24"/>
          <w:lang w:val="en-GB"/>
        </w:rPr>
        <w:t xml:space="preserve">m </w:t>
      </w:r>
      <w:r w:rsidRPr="00772839">
        <w:rPr>
          <w:rFonts w:ascii="Times New Roman" w:hAnsi="Times New Roman" w:cs="Times New Roman"/>
          <w:sz w:val="24"/>
          <w:szCs w:val="24"/>
          <w:lang w:val="bg-BG"/>
        </w:rPr>
        <w:t>(Симеонов и др., 1990)</w:t>
      </w:r>
      <w:r w:rsidRPr="00772839">
        <w:rPr>
          <w:rFonts w:ascii="Times New Roman" w:hAnsi="Times New Roman" w:cs="Times New Roman"/>
          <w:sz w:val="24"/>
          <w:szCs w:val="24"/>
        </w:rPr>
        <w:t>.</w:t>
      </w:r>
      <w:r w:rsidRPr="00772839">
        <w:rPr>
          <w:rFonts w:ascii="Times New Roman" w:hAnsi="Times New Roman" w:cs="Times New Roman"/>
          <w:sz w:val="24"/>
          <w:szCs w:val="24"/>
          <w:lang w:val="en-GB"/>
        </w:rPr>
        <w:t xml:space="preserve"> </w:t>
      </w:r>
      <w:r w:rsidRPr="00772839">
        <w:rPr>
          <w:rFonts w:ascii="Times New Roman" w:hAnsi="Times New Roman" w:cs="Times New Roman"/>
          <w:sz w:val="24"/>
          <w:szCs w:val="24"/>
          <w:lang w:val="bg-BG"/>
        </w:rPr>
        <w:t>Подходящи местообитания вероятно са 3150 и 3130 според Директивата за хабитатите (Кавръкова и др.</w:t>
      </w:r>
      <w:r w:rsidRPr="00772839">
        <w:rPr>
          <w:rFonts w:ascii="Times New Roman" w:hAnsi="Times New Roman" w:cs="Times New Roman"/>
          <w:sz w:val="24"/>
          <w:szCs w:val="24"/>
          <w:lang w:val="en-GB"/>
        </w:rPr>
        <w:t>,</w:t>
      </w:r>
      <w:r w:rsidRPr="00772839">
        <w:rPr>
          <w:rFonts w:ascii="Times New Roman" w:hAnsi="Times New Roman" w:cs="Times New Roman"/>
          <w:sz w:val="24"/>
          <w:szCs w:val="24"/>
          <w:lang w:val="bg-BG"/>
        </w:rPr>
        <w:t xml:space="preserve"> 2009).</w:t>
      </w:r>
    </w:p>
    <w:p w:rsidR="00772839" w:rsidRPr="00772839" w:rsidRDefault="00772839" w:rsidP="001F73C3">
      <w:pPr>
        <w:spacing w:before="120" w:after="120" w:line="240" w:lineRule="auto"/>
        <w:jc w:val="both"/>
        <w:rPr>
          <w:rFonts w:ascii="Times New Roman" w:hAnsi="Times New Roman" w:cs="Times New Roman"/>
          <w:i/>
          <w:sz w:val="24"/>
          <w:szCs w:val="24"/>
          <w:lang w:val="bg-BG"/>
        </w:rPr>
      </w:pPr>
      <w:r w:rsidRPr="00772839">
        <w:rPr>
          <w:rFonts w:ascii="Times New Roman" w:hAnsi="Times New Roman" w:cs="Times New Roman"/>
          <w:i/>
          <w:sz w:val="24"/>
          <w:szCs w:val="24"/>
          <w:lang w:val="bg-BG"/>
        </w:rPr>
        <w:t>Хранене</w:t>
      </w:r>
    </w:p>
    <w:p w:rsidR="00772839" w:rsidRPr="00772839" w:rsidRDefault="00772839" w:rsidP="001F73C3">
      <w:pPr>
        <w:spacing w:before="120" w:after="120" w:line="240" w:lineRule="auto"/>
        <w:jc w:val="both"/>
        <w:rPr>
          <w:rFonts w:ascii="Times New Roman" w:hAnsi="Times New Roman" w:cs="Times New Roman"/>
          <w:sz w:val="24"/>
          <w:szCs w:val="24"/>
          <w:lang w:val="bg-BG"/>
        </w:rPr>
      </w:pPr>
      <w:r w:rsidRPr="00772839">
        <w:rPr>
          <w:rFonts w:ascii="Times New Roman" w:hAnsi="Times New Roman" w:cs="Times New Roman"/>
          <w:sz w:val="24"/>
          <w:szCs w:val="24"/>
          <w:lang w:val="bg-BG"/>
        </w:rPr>
        <w:t xml:space="preserve">Храни се предимно с растителна храна </w:t>
      </w:r>
      <w:r w:rsidRPr="00772839">
        <w:rPr>
          <w:rFonts w:ascii="Times New Roman" w:hAnsi="Times New Roman" w:cs="Times New Roman"/>
          <w:i/>
          <w:sz w:val="24"/>
          <w:szCs w:val="24"/>
          <w:lang w:val="bg-BG"/>
        </w:rPr>
        <w:t>Ceratophyllum</w:t>
      </w:r>
      <w:r w:rsidRPr="00772839">
        <w:rPr>
          <w:rFonts w:ascii="Times New Roman" w:hAnsi="Times New Roman" w:cs="Times New Roman"/>
          <w:sz w:val="24"/>
          <w:szCs w:val="24"/>
          <w:lang w:val="bg-BG"/>
        </w:rPr>
        <w:t xml:space="preserve"> sp., </w:t>
      </w:r>
      <w:r w:rsidRPr="00772839">
        <w:rPr>
          <w:rFonts w:ascii="Times New Roman" w:hAnsi="Times New Roman" w:cs="Times New Roman"/>
          <w:i/>
          <w:sz w:val="24"/>
          <w:szCs w:val="24"/>
          <w:lang w:val="bg-BG"/>
        </w:rPr>
        <w:t>Myriophyllum</w:t>
      </w:r>
      <w:r w:rsidRPr="00772839">
        <w:rPr>
          <w:rFonts w:ascii="Times New Roman" w:hAnsi="Times New Roman" w:cs="Times New Roman"/>
          <w:sz w:val="24"/>
          <w:szCs w:val="24"/>
          <w:lang w:val="bg-BG"/>
        </w:rPr>
        <w:t xml:space="preserve"> sp., </w:t>
      </w:r>
      <w:r w:rsidRPr="00772839">
        <w:rPr>
          <w:rFonts w:ascii="Times New Roman" w:hAnsi="Times New Roman" w:cs="Times New Roman"/>
          <w:i/>
          <w:sz w:val="24"/>
          <w:szCs w:val="24"/>
          <w:lang w:val="bg-BG"/>
        </w:rPr>
        <w:t>Nymphea</w:t>
      </w:r>
      <w:r w:rsidRPr="00772839">
        <w:rPr>
          <w:rFonts w:ascii="Times New Roman" w:hAnsi="Times New Roman" w:cs="Times New Roman"/>
          <w:sz w:val="24"/>
          <w:szCs w:val="24"/>
          <w:lang w:val="bg-BG"/>
        </w:rPr>
        <w:t xml:space="preserve"> sp., водорасли (</w:t>
      </w:r>
      <w:r w:rsidRPr="00772839">
        <w:rPr>
          <w:rFonts w:ascii="Times New Roman" w:hAnsi="Times New Roman" w:cs="Times New Roman"/>
          <w:i/>
          <w:sz w:val="24"/>
          <w:szCs w:val="24"/>
          <w:lang w:val="bg-BG"/>
        </w:rPr>
        <w:t>Enteromorpha</w:t>
      </w:r>
      <w:r w:rsidRPr="00772839">
        <w:rPr>
          <w:rFonts w:ascii="Times New Roman" w:hAnsi="Times New Roman" w:cs="Times New Roman"/>
          <w:sz w:val="24"/>
          <w:szCs w:val="24"/>
          <w:lang w:val="bg-BG"/>
        </w:rPr>
        <w:t xml:space="preserve"> sp.), по-малко количество скариди, насекоми, дребни мекотели, червеи, пиявици, хайвер, жаби, много рядко с дребна риба, яйца и новоизлюпени птици.</w:t>
      </w:r>
    </w:p>
    <w:p w:rsidR="00772839" w:rsidRPr="00772839" w:rsidRDefault="001F73C3" w:rsidP="001F73C3">
      <w:pPr>
        <w:spacing w:before="120" w:after="120" w:line="240" w:lineRule="auto"/>
        <w:contextualSpacing/>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2. </w:t>
      </w:r>
      <w:r w:rsidR="00772839" w:rsidRPr="00772839">
        <w:rPr>
          <w:rFonts w:ascii="Times New Roman" w:hAnsi="Times New Roman" w:cs="Times New Roman"/>
          <w:b/>
          <w:sz w:val="24"/>
          <w:szCs w:val="24"/>
          <w:lang w:val="bg-BG"/>
        </w:rPr>
        <w:t>Разпространение, природозащитно състояние и тенденции в популацията на вида на национално ниво</w:t>
      </w:r>
    </w:p>
    <w:p w:rsidR="00772839" w:rsidRPr="00772839" w:rsidRDefault="00772839" w:rsidP="001F73C3">
      <w:pPr>
        <w:spacing w:before="120" w:after="120" w:line="240" w:lineRule="auto"/>
        <w:jc w:val="both"/>
        <w:rPr>
          <w:rFonts w:ascii="Times New Roman" w:hAnsi="Times New Roman" w:cs="Times New Roman"/>
          <w:sz w:val="24"/>
          <w:szCs w:val="24"/>
          <w:lang w:val="bg-BG"/>
        </w:rPr>
      </w:pPr>
      <w:r w:rsidRPr="00772839">
        <w:rPr>
          <w:rFonts w:ascii="Times New Roman" w:hAnsi="Times New Roman" w:cs="Times New Roman"/>
          <w:sz w:val="24"/>
          <w:szCs w:val="24"/>
          <w:lang w:val="bg-BG"/>
        </w:rPr>
        <w:t>С петнисто разпространение в равнинните и низинните части на страната. Най-плътно гнезди в Дунавската равнина (особено покрай р. Дунав и някои от по-големите острови, по поречията на по-големите реки, в рибарници и язовири), в Тракийската низина (по реките Марица, Тунджа и притоците им и в други влажни зони), по Черноморското крайбрежие и в Софийското поле. Изолирани гнездовища и в Лудогорието, по поречието на реките Струма, Арда, Места, в Странджа, Западните Родопи и др. (Янков отг. ред., 2007).</w:t>
      </w:r>
    </w:p>
    <w:p w:rsidR="00772839" w:rsidRPr="00772839" w:rsidRDefault="00772839" w:rsidP="001F73C3">
      <w:pPr>
        <w:spacing w:before="120" w:after="120" w:line="240" w:lineRule="auto"/>
        <w:jc w:val="both"/>
        <w:rPr>
          <w:rFonts w:ascii="Times New Roman" w:hAnsi="Times New Roman" w:cs="Times New Roman"/>
          <w:sz w:val="24"/>
          <w:szCs w:val="24"/>
          <w:lang w:val="bg-BG"/>
        </w:rPr>
      </w:pPr>
      <w:r w:rsidRPr="00772839">
        <w:rPr>
          <w:rFonts w:ascii="Times New Roman" w:hAnsi="Times New Roman" w:cs="Times New Roman"/>
          <w:sz w:val="24"/>
          <w:szCs w:val="24"/>
          <w:lang w:val="bg-BG"/>
        </w:rPr>
        <w:t xml:space="preserve">Включен в Приложение 2А и 3Б на Директивата за птиците. Според </w:t>
      </w:r>
      <w:r w:rsidRPr="00772839">
        <w:rPr>
          <w:rFonts w:ascii="Times New Roman" w:hAnsi="Times New Roman" w:cs="Times New Roman"/>
          <w:sz w:val="24"/>
          <w:szCs w:val="24"/>
          <w:lang w:val="en-GB"/>
        </w:rPr>
        <w:t>IUCN – LC</w:t>
      </w:r>
      <w:r w:rsidRPr="00772839">
        <w:rPr>
          <w:rFonts w:ascii="Times New Roman" w:hAnsi="Times New Roman" w:cs="Times New Roman"/>
          <w:sz w:val="24"/>
          <w:szCs w:val="24"/>
          <w:lang w:val="bg-BG"/>
        </w:rPr>
        <w:t xml:space="preserve"> (</w:t>
      </w:r>
      <w:r w:rsidRPr="00772839">
        <w:rPr>
          <w:rFonts w:ascii="Times New Roman" w:hAnsi="Times New Roman" w:cs="Times New Roman"/>
          <w:sz w:val="24"/>
          <w:szCs w:val="24"/>
          <w:lang w:val="en-GB"/>
        </w:rPr>
        <w:t>Least Concern</w:t>
      </w:r>
      <w:r w:rsidRPr="00772839">
        <w:rPr>
          <w:rFonts w:ascii="Times New Roman" w:hAnsi="Times New Roman" w:cs="Times New Roman"/>
          <w:sz w:val="24"/>
          <w:szCs w:val="24"/>
          <w:lang w:val="bg-BG"/>
        </w:rPr>
        <w:t>)</w:t>
      </w:r>
      <w:r w:rsidRPr="00772839">
        <w:rPr>
          <w:rFonts w:ascii="Times New Roman" w:hAnsi="Times New Roman" w:cs="Times New Roman"/>
          <w:sz w:val="24"/>
          <w:szCs w:val="24"/>
          <w:lang w:val="en-GB"/>
        </w:rPr>
        <w:t xml:space="preserve">, </w:t>
      </w:r>
      <w:r w:rsidRPr="00772839">
        <w:rPr>
          <w:rFonts w:ascii="Times New Roman" w:hAnsi="Times New Roman" w:cs="Times New Roman"/>
          <w:sz w:val="24"/>
          <w:szCs w:val="24"/>
          <w:lang w:val="bg-BG"/>
        </w:rPr>
        <w:t xml:space="preserve">за територията на континентална Европа – </w:t>
      </w:r>
      <w:r w:rsidRPr="00772839">
        <w:rPr>
          <w:rFonts w:ascii="Times New Roman" w:hAnsi="Times New Roman" w:cs="Times New Roman"/>
          <w:sz w:val="24"/>
          <w:szCs w:val="24"/>
          <w:lang w:val="en-GB"/>
        </w:rPr>
        <w:t xml:space="preserve">NT (Near Threatened). </w:t>
      </w:r>
      <w:r w:rsidRPr="00772839">
        <w:rPr>
          <w:rFonts w:ascii="Times New Roman" w:hAnsi="Times New Roman" w:cs="Times New Roman"/>
          <w:sz w:val="24"/>
          <w:szCs w:val="24"/>
          <w:lang w:val="bg-BG"/>
        </w:rPr>
        <w:t xml:space="preserve">Включен в </w:t>
      </w:r>
      <w:r w:rsidRPr="00772839">
        <w:rPr>
          <w:rFonts w:ascii="Times New Roman" w:hAnsi="Times New Roman" w:cs="Times New Roman"/>
          <w:sz w:val="24"/>
          <w:szCs w:val="24"/>
          <w:lang w:val="en-GB"/>
        </w:rPr>
        <w:t>SPEC</w:t>
      </w:r>
      <w:r w:rsidRPr="00772839">
        <w:rPr>
          <w:rFonts w:ascii="Times New Roman" w:hAnsi="Times New Roman" w:cs="Times New Roman"/>
          <w:sz w:val="24"/>
          <w:szCs w:val="24"/>
          <w:lang w:val="bg-BG"/>
        </w:rPr>
        <w:t xml:space="preserve"> 3. Не е включен в Червената книга на България. Обект на лов в страната, но не </w:t>
      </w:r>
      <w:r w:rsidRPr="00772839">
        <w:rPr>
          <w:rFonts w:ascii="Times New Roman" w:hAnsi="Times New Roman" w:cs="Times New Roman"/>
          <w:sz w:val="24"/>
          <w:szCs w:val="24"/>
        </w:rPr>
        <w:t xml:space="preserve">e </w:t>
      </w:r>
      <w:r w:rsidRPr="00772839">
        <w:rPr>
          <w:rFonts w:ascii="Times New Roman" w:hAnsi="Times New Roman" w:cs="Times New Roman"/>
          <w:sz w:val="24"/>
          <w:szCs w:val="24"/>
          <w:lang w:val="bg-BG"/>
        </w:rPr>
        <w:t>много популярен.</w:t>
      </w:r>
    </w:p>
    <w:p w:rsidR="00772839" w:rsidRPr="00772839" w:rsidRDefault="00772839" w:rsidP="001F73C3">
      <w:pPr>
        <w:spacing w:before="120" w:after="120" w:line="240" w:lineRule="auto"/>
        <w:jc w:val="both"/>
        <w:rPr>
          <w:rFonts w:ascii="Times New Roman" w:hAnsi="Times New Roman" w:cs="Times New Roman"/>
          <w:sz w:val="24"/>
          <w:szCs w:val="24"/>
          <w:lang w:val="bg-BG"/>
        </w:rPr>
      </w:pPr>
      <w:r w:rsidRPr="00772839">
        <w:rPr>
          <w:rFonts w:ascii="Times New Roman" w:hAnsi="Times New Roman" w:cs="Times New Roman"/>
          <w:sz w:val="24"/>
          <w:szCs w:val="24"/>
          <w:lang w:val="bg-BG"/>
        </w:rPr>
        <w:t xml:space="preserve">Съгласно Докладването от 2019 г. (за периода 2005 – 2018 г.) националната гнездяща популация на вида се оценя на </w:t>
      </w:r>
      <w:r w:rsidRPr="00772839">
        <w:rPr>
          <w:rFonts w:ascii="Times New Roman" w:hAnsi="Times New Roman" w:cs="Times New Roman"/>
          <w:b/>
          <w:sz w:val="24"/>
          <w:szCs w:val="24"/>
          <w:lang w:val="bg-BG"/>
        </w:rPr>
        <w:t>1700 – 3000 двойки</w:t>
      </w:r>
      <w:r w:rsidRPr="00772839">
        <w:rPr>
          <w:rFonts w:ascii="Times New Roman" w:hAnsi="Times New Roman" w:cs="Times New Roman"/>
          <w:sz w:val="24"/>
          <w:szCs w:val="24"/>
          <w:lang w:val="bg-BG"/>
        </w:rPr>
        <w:t xml:space="preserve">. Краткосрочната тенденция на популацията (за периода 2000 – 2018 г.) е </w:t>
      </w:r>
      <w:r w:rsidRPr="00772839">
        <w:rPr>
          <w:rFonts w:ascii="Times New Roman" w:hAnsi="Times New Roman" w:cs="Times New Roman"/>
          <w:b/>
          <w:sz w:val="24"/>
          <w:szCs w:val="24"/>
          <w:lang w:val="bg-BG"/>
        </w:rPr>
        <w:t>стабилна</w:t>
      </w:r>
      <w:r w:rsidRPr="00772839">
        <w:rPr>
          <w:rFonts w:ascii="Times New Roman" w:hAnsi="Times New Roman" w:cs="Times New Roman"/>
          <w:sz w:val="24"/>
          <w:szCs w:val="24"/>
          <w:lang w:val="bg-BG"/>
        </w:rPr>
        <w:t xml:space="preserve">, а дългосрочната (за периода 1980 – 2018 г.) </w:t>
      </w:r>
      <w:r w:rsidRPr="00772839">
        <w:rPr>
          <w:rFonts w:ascii="Times New Roman" w:hAnsi="Times New Roman" w:cs="Times New Roman"/>
          <w:b/>
          <w:sz w:val="24"/>
          <w:szCs w:val="24"/>
          <w:lang w:val="bg-BG"/>
        </w:rPr>
        <w:t>флуктуираща</w:t>
      </w:r>
      <w:r w:rsidRPr="00772839">
        <w:rPr>
          <w:rFonts w:ascii="Times New Roman" w:hAnsi="Times New Roman" w:cs="Times New Roman"/>
          <w:sz w:val="24"/>
          <w:szCs w:val="24"/>
          <w:lang w:val="bg-BG"/>
        </w:rPr>
        <w:t xml:space="preserve">. </w:t>
      </w:r>
    </w:p>
    <w:p w:rsidR="00772839" w:rsidRPr="00772839" w:rsidRDefault="00772839" w:rsidP="001F73C3">
      <w:pPr>
        <w:spacing w:before="120" w:after="120" w:line="240" w:lineRule="auto"/>
        <w:jc w:val="both"/>
        <w:rPr>
          <w:rFonts w:ascii="Times New Roman" w:hAnsi="Times New Roman" w:cs="Times New Roman"/>
          <w:sz w:val="24"/>
          <w:szCs w:val="24"/>
          <w:lang w:val="bg-BG"/>
        </w:rPr>
      </w:pPr>
      <w:r w:rsidRPr="00772839">
        <w:rPr>
          <w:rFonts w:ascii="Times New Roman" w:hAnsi="Times New Roman" w:cs="Times New Roman"/>
          <w:sz w:val="24"/>
          <w:szCs w:val="24"/>
          <w:lang w:val="bg-BG"/>
        </w:rPr>
        <w:lastRenderedPageBreak/>
        <w:t xml:space="preserve">Зимуващата популация е оценена на </w:t>
      </w:r>
      <w:r w:rsidRPr="00772839">
        <w:rPr>
          <w:rFonts w:ascii="Times New Roman" w:hAnsi="Times New Roman" w:cs="Times New Roman"/>
          <w:b/>
          <w:sz w:val="24"/>
          <w:szCs w:val="24"/>
          <w:lang w:val="bg-BG"/>
        </w:rPr>
        <w:t>30 000 – 82 000 индивида</w:t>
      </w:r>
      <w:r w:rsidRPr="00772839">
        <w:rPr>
          <w:rFonts w:ascii="Times New Roman" w:hAnsi="Times New Roman" w:cs="Times New Roman"/>
          <w:sz w:val="24"/>
          <w:szCs w:val="24"/>
          <w:lang w:val="bg-BG"/>
        </w:rPr>
        <w:t xml:space="preserve">. Краткосрочната тенденция на популацията (за периода 2000 – 2018 г.) е </w:t>
      </w:r>
      <w:r w:rsidRPr="00772839">
        <w:rPr>
          <w:rFonts w:ascii="Times New Roman" w:hAnsi="Times New Roman" w:cs="Times New Roman"/>
          <w:b/>
          <w:sz w:val="24"/>
          <w:szCs w:val="24"/>
          <w:lang w:val="bg-BG"/>
        </w:rPr>
        <w:t>нарастваща</w:t>
      </w:r>
      <w:r w:rsidRPr="00772839">
        <w:rPr>
          <w:rFonts w:ascii="Times New Roman" w:hAnsi="Times New Roman" w:cs="Times New Roman"/>
          <w:sz w:val="24"/>
          <w:szCs w:val="24"/>
          <w:lang w:val="bg-BG"/>
        </w:rPr>
        <w:t xml:space="preserve">, а дългосрочната (за периода 1980 – 2018 г.) </w:t>
      </w:r>
      <w:r w:rsidRPr="00772839">
        <w:rPr>
          <w:rFonts w:ascii="Times New Roman" w:hAnsi="Times New Roman" w:cs="Times New Roman"/>
          <w:b/>
          <w:sz w:val="24"/>
          <w:szCs w:val="24"/>
          <w:lang w:val="bg-BG"/>
        </w:rPr>
        <w:t>намаляваща</w:t>
      </w:r>
      <w:r w:rsidRPr="00772839">
        <w:rPr>
          <w:rFonts w:ascii="Times New Roman" w:hAnsi="Times New Roman" w:cs="Times New Roman"/>
          <w:sz w:val="24"/>
          <w:szCs w:val="24"/>
          <w:lang w:val="bg-BG"/>
        </w:rPr>
        <w:t xml:space="preserve">. </w:t>
      </w:r>
    </w:p>
    <w:p w:rsidR="00772839" w:rsidRPr="00772839" w:rsidRDefault="00772839" w:rsidP="001F73C3">
      <w:pPr>
        <w:spacing w:before="120" w:after="120" w:line="240" w:lineRule="auto"/>
        <w:jc w:val="both"/>
        <w:rPr>
          <w:rFonts w:ascii="Times New Roman" w:hAnsi="Times New Roman" w:cs="Times New Roman"/>
          <w:sz w:val="24"/>
          <w:szCs w:val="24"/>
          <w:lang w:val="bg-BG"/>
        </w:rPr>
      </w:pPr>
      <w:r w:rsidRPr="00772839">
        <w:rPr>
          <w:rFonts w:ascii="Times New Roman" w:hAnsi="Times New Roman" w:cs="Times New Roman"/>
          <w:sz w:val="24"/>
          <w:szCs w:val="24"/>
          <w:lang w:val="bg-BG"/>
        </w:rPr>
        <w:t xml:space="preserve">Мигриращата национална популация е оценена на </w:t>
      </w:r>
      <w:r w:rsidRPr="00772839">
        <w:rPr>
          <w:rFonts w:ascii="Times New Roman" w:hAnsi="Times New Roman" w:cs="Times New Roman"/>
          <w:b/>
          <w:sz w:val="24"/>
          <w:szCs w:val="24"/>
          <w:lang w:val="bg-BG"/>
        </w:rPr>
        <w:t>10 000 – 50 000 индивида</w:t>
      </w:r>
      <w:r w:rsidRPr="00772839">
        <w:rPr>
          <w:rFonts w:ascii="Times New Roman" w:hAnsi="Times New Roman" w:cs="Times New Roman"/>
          <w:sz w:val="24"/>
          <w:szCs w:val="24"/>
          <w:lang w:val="bg-BG"/>
        </w:rPr>
        <w:t xml:space="preserve">. Краткосрочната тенденция на популацията в рамките на Натура 2000 е </w:t>
      </w:r>
      <w:r w:rsidRPr="00772839">
        <w:rPr>
          <w:rFonts w:ascii="Times New Roman" w:hAnsi="Times New Roman" w:cs="Times New Roman"/>
          <w:b/>
          <w:sz w:val="24"/>
          <w:szCs w:val="24"/>
          <w:lang w:val="bg-BG"/>
        </w:rPr>
        <w:t>флуктуираща</w:t>
      </w:r>
      <w:r w:rsidRPr="00772839">
        <w:rPr>
          <w:rFonts w:ascii="Times New Roman" w:hAnsi="Times New Roman" w:cs="Times New Roman"/>
          <w:sz w:val="24"/>
          <w:szCs w:val="24"/>
          <w:lang w:val="bg-BG"/>
        </w:rPr>
        <w:t>.</w:t>
      </w:r>
    </w:p>
    <w:p w:rsidR="00772839" w:rsidRPr="00772839" w:rsidRDefault="00772839" w:rsidP="001F73C3">
      <w:pPr>
        <w:spacing w:before="120" w:after="120" w:line="240" w:lineRule="auto"/>
        <w:jc w:val="both"/>
        <w:rPr>
          <w:rFonts w:ascii="Times New Roman" w:hAnsi="Times New Roman" w:cs="Times New Roman"/>
          <w:sz w:val="24"/>
          <w:szCs w:val="24"/>
          <w:lang w:val="bg-BG"/>
        </w:rPr>
      </w:pPr>
      <w:r w:rsidRPr="00772839">
        <w:rPr>
          <w:rFonts w:ascii="Times New Roman" w:hAnsi="Times New Roman" w:cs="Times New Roman"/>
          <w:sz w:val="24"/>
          <w:szCs w:val="24"/>
          <w:lang w:val="bg-BG"/>
        </w:rPr>
        <w:t xml:space="preserve">За гнездящата популация са посочени следните заплахи и влияния: </w:t>
      </w:r>
      <w:r w:rsidRPr="00772839">
        <w:rPr>
          <w:rFonts w:ascii="Times New Roman" w:hAnsi="Times New Roman" w:cs="Times New Roman"/>
          <w:sz w:val="24"/>
          <w:szCs w:val="24"/>
          <w:lang w:val="en-GB"/>
        </w:rPr>
        <w:t>F01</w:t>
      </w:r>
      <w:r w:rsidRPr="00772839">
        <w:rPr>
          <w:rFonts w:ascii="Times New Roman" w:hAnsi="Times New Roman" w:cs="Times New Roman"/>
          <w:sz w:val="24"/>
          <w:szCs w:val="24"/>
          <w:lang w:val="bg-BG"/>
        </w:rPr>
        <w:t xml:space="preserve">, </w:t>
      </w:r>
      <w:r w:rsidRPr="00772839">
        <w:rPr>
          <w:rFonts w:ascii="Times New Roman" w:hAnsi="Times New Roman" w:cs="Times New Roman"/>
          <w:sz w:val="24"/>
          <w:szCs w:val="24"/>
          <w:lang w:val="en-GB"/>
        </w:rPr>
        <w:t>F06</w:t>
      </w:r>
    </w:p>
    <w:p w:rsidR="00772839" w:rsidRPr="00772839" w:rsidRDefault="001F73C3" w:rsidP="001F73C3">
      <w:pPr>
        <w:spacing w:before="120" w:after="120" w:line="240" w:lineRule="auto"/>
        <w:contextualSpacing/>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3. </w:t>
      </w:r>
      <w:r w:rsidR="00772839" w:rsidRPr="00772839">
        <w:rPr>
          <w:rFonts w:ascii="Times New Roman" w:hAnsi="Times New Roman" w:cs="Times New Roman"/>
          <w:b/>
          <w:sz w:val="24"/>
          <w:szCs w:val="24"/>
          <w:lang w:val="bg-BG"/>
        </w:rPr>
        <w:t xml:space="preserve">Състояние в </w:t>
      </w:r>
      <w:r w:rsidR="00772839" w:rsidRPr="00772839">
        <w:rPr>
          <w:rFonts w:ascii="Times New Roman" w:hAnsi="Times New Roman" w:cs="Times New Roman"/>
          <w:b/>
          <w:bCs/>
          <w:sz w:val="24"/>
          <w:szCs w:val="24"/>
          <w:lang w:val="bg-BG"/>
        </w:rPr>
        <w:t>СЗЗ BG0002065 „Блато Малък Преславец“</w:t>
      </w:r>
    </w:p>
    <w:p w:rsidR="00772839" w:rsidRPr="00772839" w:rsidRDefault="00772839" w:rsidP="001F73C3">
      <w:pPr>
        <w:spacing w:before="120" w:after="120" w:line="240" w:lineRule="auto"/>
        <w:jc w:val="both"/>
        <w:rPr>
          <w:rFonts w:ascii="Times New Roman" w:hAnsi="Times New Roman" w:cs="Times New Roman"/>
          <w:sz w:val="24"/>
          <w:szCs w:val="24"/>
          <w:lang w:val="bg-BG"/>
        </w:rPr>
      </w:pPr>
      <w:r w:rsidRPr="00772839">
        <w:rPr>
          <w:rFonts w:ascii="Times New Roman" w:hAnsi="Times New Roman" w:cs="Times New Roman"/>
          <w:sz w:val="24"/>
          <w:szCs w:val="24"/>
          <w:lang w:val="bg-BG"/>
        </w:rPr>
        <w:t xml:space="preserve">Съгласно </w:t>
      </w:r>
      <w:r w:rsidR="000C6B3E">
        <w:rPr>
          <w:rFonts w:ascii="Times New Roman" w:hAnsi="Times New Roman" w:cs="Times New Roman"/>
          <w:sz w:val="24"/>
          <w:szCs w:val="24"/>
          <w:lang w:val="bg-BG"/>
        </w:rPr>
        <w:t>СФ</w:t>
      </w:r>
      <w:r w:rsidRPr="00772839">
        <w:rPr>
          <w:rFonts w:ascii="Times New Roman" w:hAnsi="Times New Roman" w:cs="Times New Roman"/>
          <w:sz w:val="24"/>
          <w:szCs w:val="24"/>
          <w:lang w:val="bg-BG"/>
        </w:rPr>
        <w:t xml:space="preserve"> на зоната, вида е постоянен и зимуващ. Гнездящата популация се оценява на </w:t>
      </w:r>
      <w:r w:rsidRPr="00772839">
        <w:rPr>
          <w:rFonts w:ascii="Times New Roman" w:hAnsi="Times New Roman" w:cs="Times New Roman"/>
          <w:b/>
          <w:sz w:val="24"/>
          <w:szCs w:val="24"/>
          <w:lang w:val="bg-BG"/>
        </w:rPr>
        <w:t>15 – 20 двойки</w:t>
      </w:r>
      <w:r w:rsidRPr="00772839">
        <w:rPr>
          <w:rFonts w:ascii="Times New Roman" w:hAnsi="Times New Roman" w:cs="Times New Roman"/>
          <w:sz w:val="24"/>
          <w:szCs w:val="24"/>
          <w:lang w:val="bg-BG"/>
        </w:rPr>
        <w:t>, което представлява</w:t>
      </w:r>
      <w:r w:rsidRPr="00772839">
        <w:rPr>
          <w:rFonts w:ascii="Times New Roman" w:hAnsi="Times New Roman" w:cs="Times New Roman"/>
          <w:b/>
          <w:sz w:val="24"/>
          <w:szCs w:val="24"/>
          <w:lang w:val="bg-BG"/>
        </w:rPr>
        <w:t xml:space="preserve"> 0,7 - 0,9 % от националната</w:t>
      </w:r>
      <w:r w:rsidRPr="00772839">
        <w:rPr>
          <w:rFonts w:ascii="Times New Roman" w:hAnsi="Times New Roman" w:cs="Times New Roman"/>
          <w:sz w:val="24"/>
          <w:szCs w:val="24"/>
          <w:lang w:val="bg-BG"/>
        </w:rPr>
        <w:t xml:space="preserve"> гнездова популация (оценка „</w:t>
      </w:r>
      <w:r w:rsidRPr="00772839">
        <w:rPr>
          <w:rFonts w:ascii="Times New Roman" w:hAnsi="Times New Roman" w:cs="Times New Roman"/>
          <w:sz w:val="24"/>
          <w:szCs w:val="24"/>
          <w:lang w:val="en-GB"/>
        </w:rPr>
        <w:t>С</w:t>
      </w:r>
      <w:r w:rsidRPr="00772839">
        <w:rPr>
          <w:rFonts w:ascii="Times New Roman" w:hAnsi="Times New Roman" w:cs="Times New Roman"/>
          <w:sz w:val="24"/>
          <w:szCs w:val="24"/>
          <w:lang w:val="bg-BG"/>
        </w:rPr>
        <w:t>”).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772839" w:rsidRPr="00772839" w:rsidRDefault="00772839" w:rsidP="001F73C3">
      <w:pPr>
        <w:spacing w:before="120" w:after="120" w:line="240" w:lineRule="auto"/>
        <w:jc w:val="both"/>
        <w:rPr>
          <w:rFonts w:ascii="Times New Roman" w:hAnsi="Times New Roman" w:cs="Times New Roman"/>
          <w:sz w:val="24"/>
          <w:szCs w:val="24"/>
          <w:lang w:val="bg-BG"/>
        </w:rPr>
      </w:pPr>
      <w:r w:rsidRPr="00772839">
        <w:rPr>
          <w:rFonts w:ascii="Times New Roman" w:hAnsi="Times New Roman" w:cs="Times New Roman"/>
          <w:sz w:val="24"/>
          <w:szCs w:val="24"/>
          <w:lang w:val="bg-BG"/>
        </w:rPr>
        <w:t xml:space="preserve">Според </w:t>
      </w:r>
      <w:r w:rsidR="000C6B3E">
        <w:rPr>
          <w:rFonts w:ascii="Times New Roman" w:hAnsi="Times New Roman" w:cs="Times New Roman"/>
          <w:sz w:val="24"/>
          <w:szCs w:val="24"/>
          <w:lang w:val="bg-BG"/>
        </w:rPr>
        <w:t>СФ</w:t>
      </w:r>
      <w:r w:rsidRPr="00772839">
        <w:rPr>
          <w:rFonts w:ascii="Times New Roman" w:hAnsi="Times New Roman" w:cs="Times New Roman"/>
          <w:sz w:val="24"/>
          <w:szCs w:val="24"/>
          <w:lang w:val="bg-BG"/>
        </w:rPr>
        <w:t xml:space="preserve">, зимуващата популация на вида се оценява на </w:t>
      </w:r>
      <w:r w:rsidRPr="00772839">
        <w:rPr>
          <w:rFonts w:ascii="Times New Roman" w:hAnsi="Times New Roman" w:cs="Times New Roman"/>
          <w:b/>
          <w:sz w:val="24"/>
          <w:szCs w:val="24"/>
          <w:lang w:val="bg-BG"/>
        </w:rPr>
        <w:t>20 индивида</w:t>
      </w:r>
      <w:r w:rsidRPr="00772839">
        <w:rPr>
          <w:rFonts w:ascii="Times New Roman" w:hAnsi="Times New Roman" w:cs="Times New Roman"/>
          <w:sz w:val="24"/>
          <w:szCs w:val="24"/>
          <w:lang w:val="bg-BG"/>
        </w:rPr>
        <w:t xml:space="preserve">, което е </w:t>
      </w:r>
      <w:r w:rsidRPr="00772839">
        <w:rPr>
          <w:rFonts w:ascii="Times New Roman" w:hAnsi="Times New Roman" w:cs="Times New Roman"/>
          <w:b/>
          <w:sz w:val="24"/>
          <w:szCs w:val="24"/>
          <w:lang w:val="bg-BG"/>
        </w:rPr>
        <w:t>0,02 -</w:t>
      </w:r>
      <w:r w:rsidRPr="00772839">
        <w:rPr>
          <w:rFonts w:ascii="Times New Roman" w:hAnsi="Times New Roman" w:cs="Times New Roman"/>
          <w:sz w:val="24"/>
          <w:szCs w:val="24"/>
          <w:lang w:val="bg-BG"/>
        </w:rPr>
        <w:t xml:space="preserve"> </w:t>
      </w:r>
      <w:r w:rsidRPr="00772839">
        <w:rPr>
          <w:rFonts w:ascii="Times New Roman" w:hAnsi="Times New Roman" w:cs="Times New Roman"/>
          <w:b/>
          <w:sz w:val="24"/>
          <w:szCs w:val="24"/>
          <w:lang w:val="bg-BG"/>
        </w:rPr>
        <w:t>0,07 % от националната зимуваща</w:t>
      </w:r>
      <w:r w:rsidRPr="00772839">
        <w:rPr>
          <w:rFonts w:ascii="Times New Roman" w:hAnsi="Times New Roman" w:cs="Times New Roman"/>
          <w:sz w:val="24"/>
          <w:szCs w:val="24"/>
          <w:lang w:val="bg-BG"/>
        </w:rPr>
        <w:t xml:space="preserve"> популация (оценка „</w:t>
      </w:r>
      <w:r w:rsidRPr="00772839">
        <w:rPr>
          <w:rFonts w:ascii="Times New Roman" w:hAnsi="Times New Roman" w:cs="Times New Roman"/>
          <w:sz w:val="24"/>
          <w:szCs w:val="24"/>
          <w:lang w:val="en-GB"/>
        </w:rPr>
        <w:t>С</w:t>
      </w:r>
      <w:r w:rsidRPr="00772839">
        <w:rPr>
          <w:rFonts w:ascii="Times New Roman" w:hAnsi="Times New Roman" w:cs="Times New Roman"/>
          <w:sz w:val="24"/>
          <w:szCs w:val="24"/>
          <w:lang w:val="bg-BG"/>
        </w:rPr>
        <w:t>”).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772839" w:rsidRPr="00772839" w:rsidRDefault="001F73C3" w:rsidP="001F73C3">
      <w:pPr>
        <w:spacing w:before="120" w:after="120" w:line="240" w:lineRule="auto"/>
        <w:contextualSpacing/>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4. </w:t>
      </w:r>
      <w:r w:rsidR="00772839" w:rsidRPr="00772839">
        <w:rPr>
          <w:rFonts w:ascii="Times New Roman" w:hAnsi="Times New Roman" w:cs="Times New Roman"/>
          <w:b/>
          <w:sz w:val="24"/>
          <w:szCs w:val="24"/>
          <w:lang w:val="bg-BG"/>
        </w:rPr>
        <w:t xml:space="preserve">Анализ на наличната информация </w:t>
      </w:r>
    </w:p>
    <w:p w:rsidR="00772839" w:rsidRPr="00772839" w:rsidRDefault="00772839" w:rsidP="001F73C3">
      <w:pPr>
        <w:spacing w:before="120" w:after="120" w:line="240" w:lineRule="auto"/>
        <w:jc w:val="both"/>
        <w:rPr>
          <w:rFonts w:ascii="Times New Roman" w:hAnsi="Times New Roman" w:cs="Times New Roman"/>
          <w:sz w:val="24"/>
          <w:szCs w:val="24"/>
          <w:lang w:val="bg-BG"/>
        </w:rPr>
      </w:pPr>
      <w:r w:rsidRPr="00772839">
        <w:rPr>
          <w:rFonts w:ascii="Times New Roman" w:hAnsi="Times New Roman" w:cs="Times New Roman"/>
          <w:sz w:val="24"/>
          <w:szCs w:val="24"/>
          <w:lang w:val="bg-BG"/>
        </w:rPr>
        <w:t xml:space="preserve">Лиската </w:t>
      </w:r>
      <w:r w:rsidRPr="00772839">
        <w:rPr>
          <w:rFonts w:ascii="Times New Roman" w:hAnsi="Times New Roman" w:cs="Times New Roman"/>
          <w:b/>
          <w:sz w:val="24"/>
          <w:szCs w:val="24"/>
          <w:lang w:val="bg-BG"/>
        </w:rPr>
        <w:t>гнезди</w:t>
      </w:r>
      <w:r w:rsidRPr="00772839">
        <w:rPr>
          <w:rFonts w:ascii="Times New Roman" w:hAnsi="Times New Roman" w:cs="Times New Roman"/>
          <w:sz w:val="24"/>
          <w:szCs w:val="24"/>
          <w:lang w:val="bg-BG"/>
        </w:rPr>
        <w:t xml:space="preserve"> редовно в СЗЗ „Блато Малък Преславец ” с 15 – 20 дв./год. (Матеева и др., 2013). Според </w:t>
      </w:r>
      <w:r w:rsidRPr="00772839">
        <w:rPr>
          <w:rFonts w:ascii="Times New Roman" w:hAnsi="Times New Roman" w:cs="Times New Roman"/>
          <w:sz w:val="24"/>
          <w:szCs w:val="24"/>
          <w:lang w:val="en-GB"/>
        </w:rPr>
        <w:t xml:space="preserve">Shurulinkov et al. </w:t>
      </w:r>
      <w:r w:rsidRPr="00772839">
        <w:rPr>
          <w:rFonts w:ascii="Times New Roman" w:hAnsi="Times New Roman" w:cs="Times New Roman"/>
          <w:sz w:val="24"/>
          <w:szCs w:val="24"/>
          <w:lang w:val="bg-BG"/>
        </w:rPr>
        <w:t>(</w:t>
      </w:r>
      <w:r w:rsidRPr="00772839">
        <w:rPr>
          <w:rFonts w:ascii="Times New Roman" w:hAnsi="Times New Roman" w:cs="Times New Roman"/>
          <w:sz w:val="24"/>
          <w:szCs w:val="24"/>
          <w:lang w:val="en-GB"/>
        </w:rPr>
        <w:t>2019)</w:t>
      </w:r>
      <w:r w:rsidRPr="00772839">
        <w:rPr>
          <w:rFonts w:ascii="Times New Roman" w:hAnsi="Times New Roman" w:cs="Times New Roman"/>
          <w:sz w:val="24"/>
          <w:szCs w:val="24"/>
          <w:lang w:val="bg-BG"/>
        </w:rPr>
        <w:t xml:space="preserve"> числеността е сходна 13 – 20 дв./год. за периода 2006 – 2013 г. От друга страна, теренното проучване през 2021 г. установи само 1 инд. от вида в подходящо гнездово местообитание. Данните от </w:t>
      </w:r>
      <w:r w:rsidRPr="00772839">
        <w:rPr>
          <w:rFonts w:ascii="Times New Roman" w:hAnsi="Times New Roman" w:cs="Times New Roman"/>
          <w:sz w:val="24"/>
          <w:szCs w:val="24"/>
          <w:lang w:val="en-GB"/>
        </w:rPr>
        <w:t xml:space="preserve">ebird.org, </w:t>
      </w:r>
      <w:r w:rsidRPr="00772839">
        <w:rPr>
          <w:rFonts w:ascii="Times New Roman" w:hAnsi="Times New Roman" w:cs="Times New Roman"/>
          <w:sz w:val="24"/>
          <w:szCs w:val="24"/>
          <w:lang w:val="bg-BG"/>
        </w:rPr>
        <w:t>през последните години също не показват по-висока численост от 2 – 5 индивида през размножителния сезон (</w:t>
      </w:r>
      <w:r w:rsidRPr="00772839">
        <w:rPr>
          <w:rFonts w:ascii="Times New Roman" w:hAnsi="Times New Roman" w:cs="Times New Roman"/>
          <w:sz w:val="24"/>
          <w:szCs w:val="24"/>
          <w:lang w:val="en-GB"/>
        </w:rPr>
        <w:t>S. Peev, L. Profirov, I. Tonev, 2018 - 2020</w:t>
      </w:r>
      <w:r w:rsidRPr="00772839">
        <w:rPr>
          <w:rFonts w:ascii="Times New Roman" w:hAnsi="Times New Roman" w:cs="Times New Roman"/>
          <w:sz w:val="24"/>
          <w:szCs w:val="24"/>
          <w:lang w:val="bg-BG"/>
        </w:rPr>
        <w:t>)</w:t>
      </w:r>
      <w:r w:rsidRPr="00772839">
        <w:rPr>
          <w:rFonts w:ascii="Times New Roman" w:hAnsi="Times New Roman" w:cs="Times New Roman"/>
          <w:sz w:val="24"/>
          <w:szCs w:val="24"/>
          <w:lang w:val="en-GB"/>
        </w:rPr>
        <w:t xml:space="preserve">. </w:t>
      </w:r>
      <w:r w:rsidRPr="00772839">
        <w:rPr>
          <w:rFonts w:ascii="Times New Roman" w:hAnsi="Times New Roman" w:cs="Times New Roman"/>
          <w:sz w:val="24"/>
          <w:szCs w:val="24"/>
          <w:lang w:val="bg-BG"/>
        </w:rPr>
        <w:t>Вероятно силната еутрофикация и обрастването на блатото с водна растителност е довело до значително увреждане на местообитанието на вида и рязкото намаляване на числеността на гнездящата популация в зоната.</w:t>
      </w:r>
    </w:p>
    <w:p w:rsidR="00772839" w:rsidRPr="00772839" w:rsidRDefault="00772839" w:rsidP="001F73C3">
      <w:pPr>
        <w:spacing w:before="120" w:after="120" w:line="240" w:lineRule="auto"/>
        <w:jc w:val="both"/>
        <w:rPr>
          <w:rFonts w:ascii="Times New Roman" w:hAnsi="Times New Roman" w:cs="Times New Roman"/>
          <w:sz w:val="24"/>
          <w:szCs w:val="24"/>
          <w:lang w:val="bg-BG"/>
        </w:rPr>
      </w:pPr>
      <w:r w:rsidRPr="00772839">
        <w:rPr>
          <w:rFonts w:ascii="Times New Roman" w:hAnsi="Times New Roman" w:cs="Times New Roman"/>
          <w:b/>
          <w:sz w:val="24"/>
          <w:szCs w:val="24"/>
          <w:lang w:val="bg-BG"/>
        </w:rPr>
        <w:t>Зимуването</w:t>
      </w:r>
      <w:r w:rsidRPr="00772839">
        <w:rPr>
          <w:rFonts w:ascii="Times New Roman" w:hAnsi="Times New Roman" w:cs="Times New Roman"/>
          <w:sz w:val="24"/>
          <w:szCs w:val="24"/>
          <w:lang w:val="bg-BG"/>
        </w:rPr>
        <w:t xml:space="preserve"> на вида в зоната е регулярно. По данни от СЗП през 2020 г. в блато Малък Преславец са зимували 70 инд., а през 2019 г. вида не е наблюдаван. Вероятно, по време на СЗП 2019 г., блатото е било замръзнало, защото от зоната няма записи с данни. Като цяло, българското поречие на р. Дунав не концентрира голяма част от националната зимуваща популация на вида; средно 215 инд./год. за периода 1977 – 2001 г. </w:t>
      </w:r>
      <w:r w:rsidRPr="00772839">
        <w:rPr>
          <w:rFonts w:ascii="Times New Roman" w:hAnsi="Times New Roman" w:cs="Times New Roman"/>
          <w:sz w:val="24"/>
          <w:szCs w:val="24"/>
          <w:lang w:val="en-GB"/>
        </w:rPr>
        <w:t>(Michev &amp; Profirov, 2003)</w:t>
      </w:r>
      <w:r w:rsidRPr="00772839">
        <w:rPr>
          <w:rFonts w:ascii="Times New Roman" w:hAnsi="Times New Roman" w:cs="Times New Roman"/>
          <w:sz w:val="24"/>
          <w:szCs w:val="24"/>
          <w:lang w:val="bg-BG"/>
        </w:rPr>
        <w:t>. При по-ниски температури птици от вида могат да бъдат наблюдавани в блатото, ако не е замръзнало, какъвто е случая през 2020 г.</w:t>
      </w:r>
    </w:p>
    <w:p w:rsidR="00772839" w:rsidRPr="00772839" w:rsidRDefault="00772839" w:rsidP="001F73C3">
      <w:pPr>
        <w:spacing w:before="120" w:after="120" w:line="240" w:lineRule="auto"/>
        <w:jc w:val="both"/>
        <w:rPr>
          <w:rFonts w:ascii="Times New Roman" w:hAnsi="Times New Roman" w:cs="Times New Roman"/>
          <w:sz w:val="24"/>
          <w:szCs w:val="24"/>
          <w:lang w:val="bg-BG"/>
        </w:rPr>
      </w:pPr>
      <w:r w:rsidRPr="00772839">
        <w:rPr>
          <w:rFonts w:ascii="Times New Roman" w:hAnsi="Times New Roman" w:cs="Times New Roman"/>
          <w:sz w:val="24"/>
          <w:szCs w:val="24"/>
          <w:lang w:val="bg-BG"/>
        </w:rPr>
        <w:t>Основна заплаха за вида в зоната е влошаването на екологичното състояние на водата в блато Малък Преславец поради хипертрофия на водната растителност през лятото и есента (</w:t>
      </w:r>
      <w:r w:rsidRPr="00772839">
        <w:rPr>
          <w:rFonts w:ascii="Times New Roman" w:hAnsi="Times New Roman" w:cs="Times New Roman"/>
          <w:sz w:val="24"/>
          <w:szCs w:val="24"/>
          <w:lang w:val="en-GB"/>
        </w:rPr>
        <w:t>Kazakov et al., 2020</w:t>
      </w:r>
      <w:r w:rsidRPr="00772839">
        <w:rPr>
          <w:rFonts w:ascii="Times New Roman" w:hAnsi="Times New Roman" w:cs="Times New Roman"/>
          <w:sz w:val="24"/>
          <w:szCs w:val="24"/>
          <w:lang w:val="bg-BG"/>
        </w:rPr>
        <w:t>), безпокойство по врем на размножителния сезон на птиците от рибари и нерегламентирано навлизане на плавателни съдове, замърсяване на водата в резултат на използван е пестициди и торове в близките земеделски площи.</w:t>
      </w:r>
    </w:p>
    <w:p w:rsidR="00772839" w:rsidRPr="00772839" w:rsidRDefault="001F73C3" w:rsidP="001F73C3">
      <w:pPr>
        <w:spacing w:before="120" w:after="120" w:line="240" w:lineRule="auto"/>
        <w:contextualSpacing/>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5. </w:t>
      </w:r>
      <w:r w:rsidR="00772839" w:rsidRPr="00772839">
        <w:rPr>
          <w:rFonts w:ascii="Times New Roman" w:hAnsi="Times New Roman" w:cs="Times New Roman"/>
          <w:b/>
          <w:sz w:val="24"/>
          <w:szCs w:val="24"/>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1160"/>
        <w:gridCol w:w="1307"/>
        <w:gridCol w:w="3239"/>
        <w:gridCol w:w="2178"/>
      </w:tblGrid>
      <w:tr w:rsidR="00772839" w:rsidRPr="00772839" w:rsidTr="001F73C3">
        <w:trPr>
          <w:tblHeader/>
          <w:jc w:val="center"/>
        </w:trPr>
        <w:tc>
          <w:tcPr>
            <w:tcW w:w="903" w:type="pct"/>
            <w:shd w:val="clear" w:color="auto" w:fill="B6DDE8"/>
            <w:vAlign w:val="center"/>
          </w:tcPr>
          <w:p w:rsidR="00772839" w:rsidRPr="00772839" w:rsidRDefault="00772839" w:rsidP="00772839">
            <w:pPr>
              <w:spacing w:after="0"/>
              <w:jc w:val="center"/>
              <w:rPr>
                <w:rFonts w:ascii="Times New Roman" w:hAnsi="Times New Roman" w:cs="Times New Roman"/>
                <w:b/>
                <w:bCs/>
                <w:lang w:val="bg-BG"/>
              </w:rPr>
            </w:pPr>
            <w:r w:rsidRPr="00772839">
              <w:rPr>
                <w:rFonts w:ascii="Times New Roman" w:hAnsi="Times New Roman" w:cs="Times New Roman"/>
                <w:b/>
                <w:bCs/>
                <w:lang w:val="bg-BG"/>
              </w:rPr>
              <w:t>Параметър</w:t>
            </w:r>
          </w:p>
        </w:tc>
        <w:tc>
          <w:tcPr>
            <w:tcW w:w="603" w:type="pct"/>
            <w:shd w:val="clear" w:color="auto" w:fill="B6DDE8"/>
            <w:vAlign w:val="center"/>
          </w:tcPr>
          <w:p w:rsidR="00772839" w:rsidRPr="00772839" w:rsidRDefault="00772839" w:rsidP="00772839">
            <w:pPr>
              <w:spacing w:after="0"/>
              <w:jc w:val="center"/>
              <w:rPr>
                <w:rFonts w:ascii="Times New Roman" w:hAnsi="Times New Roman" w:cs="Times New Roman"/>
                <w:b/>
                <w:bCs/>
                <w:lang w:val="bg-BG"/>
              </w:rPr>
            </w:pPr>
            <w:r w:rsidRPr="00772839">
              <w:rPr>
                <w:rFonts w:ascii="Times New Roman" w:hAnsi="Times New Roman" w:cs="Times New Roman"/>
                <w:b/>
                <w:bCs/>
                <w:lang w:val="bg-BG"/>
              </w:rPr>
              <w:t>Мерна единица</w:t>
            </w:r>
          </w:p>
        </w:tc>
        <w:tc>
          <w:tcPr>
            <w:tcW w:w="679" w:type="pct"/>
            <w:shd w:val="clear" w:color="auto" w:fill="B6DDE8"/>
            <w:vAlign w:val="center"/>
          </w:tcPr>
          <w:p w:rsidR="00772839" w:rsidRPr="00772839" w:rsidRDefault="00772839" w:rsidP="00772839">
            <w:pPr>
              <w:spacing w:after="0"/>
              <w:jc w:val="center"/>
              <w:rPr>
                <w:rFonts w:ascii="Times New Roman" w:hAnsi="Times New Roman" w:cs="Times New Roman"/>
                <w:b/>
                <w:bCs/>
                <w:lang w:val="bg-BG"/>
              </w:rPr>
            </w:pPr>
            <w:r w:rsidRPr="00772839">
              <w:rPr>
                <w:rFonts w:ascii="Times New Roman" w:hAnsi="Times New Roman" w:cs="Times New Roman"/>
                <w:b/>
                <w:bCs/>
                <w:lang w:val="bg-BG"/>
              </w:rPr>
              <w:t>Целева стойност</w:t>
            </w:r>
          </w:p>
        </w:tc>
        <w:tc>
          <w:tcPr>
            <w:tcW w:w="1683" w:type="pct"/>
            <w:shd w:val="clear" w:color="auto" w:fill="B6DDE8"/>
            <w:vAlign w:val="center"/>
          </w:tcPr>
          <w:p w:rsidR="00772839" w:rsidRPr="00772839" w:rsidRDefault="00772839" w:rsidP="00772839">
            <w:pPr>
              <w:spacing w:after="0"/>
              <w:jc w:val="center"/>
              <w:rPr>
                <w:rFonts w:ascii="Times New Roman" w:hAnsi="Times New Roman" w:cs="Times New Roman"/>
                <w:b/>
                <w:bCs/>
                <w:lang w:val="bg-BG"/>
              </w:rPr>
            </w:pPr>
            <w:r w:rsidRPr="00772839">
              <w:rPr>
                <w:rFonts w:ascii="Times New Roman" w:hAnsi="Times New Roman" w:cs="Times New Roman"/>
                <w:b/>
                <w:bCs/>
                <w:lang w:val="bg-BG"/>
              </w:rPr>
              <w:t>Допълнителна информация</w:t>
            </w:r>
          </w:p>
        </w:tc>
        <w:tc>
          <w:tcPr>
            <w:tcW w:w="1132" w:type="pct"/>
            <w:shd w:val="clear" w:color="auto" w:fill="B6DDE8"/>
            <w:vAlign w:val="center"/>
          </w:tcPr>
          <w:p w:rsidR="00772839" w:rsidRPr="00772839" w:rsidRDefault="00772839" w:rsidP="00772839">
            <w:pPr>
              <w:spacing w:after="0"/>
              <w:jc w:val="center"/>
              <w:rPr>
                <w:rFonts w:ascii="Times New Roman" w:hAnsi="Times New Roman" w:cs="Times New Roman"/>
                <w:b/>
                <w:bCs/>
                <w:lang w:val="bg-BG"/>
              </w:rPr>
            </w:pPr>
            <w:r w:rsidRPr="00772839">
              <w:rPr>
                <w:rFonts w:ascii="Times New Roman" w:hAnsi="Times New Roman" w:cs="Times New Roman"/>
                <w:b/>
                <w:bCs/>
                <w:lang w:val="bg-BG"/>
              </w:rPr>
              <w:t>Специфични за зоната цели</w:t>
            </w:r>
          </w:p>
        </w:tc>
      </w:tr>
      <w:tr w:rsidR="00772839" w:rsidRPr="00772839" w:rsidTr="001F73C3">
        <w:trPr>
          <w:jc w:val="center"/>
        </w:trPr>
        <w:tc>
          <w:tcPr>
            <w:tcW w:w="903" w:type="pct"/>
            <w:shd w:val="clear" w:color="auto" w:fill="auto"/>
          </w:tcPr>
          <w:p w:rsidR="00772839" w:rsidRPr="00772839" w:rsidRDefault="00772839" w:rsidP="00772839">
            <w:pPr>
              <w:spacing w:after="0"/>
              <w:rPr>
                <w:rFonts w:ascii="Times New Roman" w:hAnsi="Times New Roman" w:cs="Times New Roman"/>
                <w:b/>
                <w:lang w:val="bg-BG"/>
              </w:rPr>
            </w:pPr>
            <w:r w:rsidRPr="00772839">
              <w:rPr>
                <w:rFonts w:ascii="Times New Roman" w:hAnsi="Times New Roman" w:cs="Times New Roman"/>
                <w:b/>
                <w:lang w:val="bg-BG"/>
              </w:rPr>
              <w:t xml:space="preserve">Популация: </w:t>
            </w:r>
            <w:r w:rsidRPr="00772839">
              <w:rPr>
                <w:rFonts w:ascii="Times New Roman" w:hAnsi="Times New Roman" w:cs="Times New Roman"/>
                <w:bCs/>
                <w:lang w:val="bg-BG"/>
              </w:rPr>
              <w:t xml:space="preserve">Размер </w:t>
            </w:r>
            <w:r w:rsidRPr="00772839">
              <w:rPr>
                <w:rFonts w:ascii="Times New Roman" w:hAnsi="Times New Roman" w:cs="Times New Roman"/>
                <w:bCs/>
                <w:lang w:val="bg-BG"/>
              </w:rPr>
              <w:lastRenderedPageBreak/>
              <w:t>гнездовата популация</w:t>
            </w:r>
          </w:p>
        </w:tc>
        <w:tc>
          <w:tcPr>
            <w:tcW w:w="603" w:type="pct"/>
            <w:shd w:val="clear" w:color="auto" w:fill="auto"/>
          </w:tcPr>
          <w:p w:rsidR="00772839" w:rsidRPr="00772839" w:rsidRDefault="00772839" w:rsidP="00772839">
            <w:pPr>
              <w:spacing w:after="0"/>
              <w:rPr>
                <w:rFonts w:ascii="Times New Roman" w:hAnsi="Times New Roman" w:cs="Times New Roman"/>
                <w:lang w:val="bg-BG"/>
              </w:rPr>
            </w:pPr>
            <w:r w:rsidRPr="00772839">
              <w:rPr>
                <w:rFonts w:ascii="Times New Roman" w:hAnsi="Times New Roman" w:cs="Times New Roman"/>
                <w:lang w:val="bg-BG"/>
              </w:rPr>
              <w:lastRenderedPageBreak/>
              <w:t xml:space="preserve">Брой гнездящи </w:t>
            </w:r>
            <w:r w:rsidRPr="00772839">
              <w:rPr>
                <w:rFonts w:ascii="Times New Roman" w:hAnsi="Times New Roman" w:cs="Times New Roman"/>
                <w:lang w:val="bg-BG"/>
              </w:rPr>
              <w:lastRenderedPageBreak/>
              <w:t>двойки</w:t>
            </w:r>
          </w:p>
        </w:tc>
        <w:tc>
          <w:tcPr>
            <w:tcW w:w="679" w:type="pct"/>
            <w:shd w:val="clear" w:color="auto" w:fill="auto"/>
          </w:tcPr>
          <w:p w:rsidR="00772839" w:rsidRPr="00772839" w:rsidRDefault="00772839" w:rsidP="00772839">
            <w:pPr>
              <w:spacing w:after="0"/>
              <w:rPr>
                <w:rFonts w:ascii="Times New Roman" w:hAnsi="Times New Roman" w:cs="Times New Roman"/>
                <w:lang w:val="bg-BG"/>
              </w:rPr>
            </w:pPr>
            <w:r w:rsidRPr="00772839">
              <w:rPr>
                <w:rFonts w:ascii="Times New Roman" w:hAnsi="Times New Roman" w:cs="Times New Roman"/>
                <w:lang w:val="bg-BG"/>
              </w:rPr>
              <w:lastRenderedPageBreak/>
              <w:t xml:space="preserve">Най-малко 15 двойки </w:t>
            </w:r>
          </w:p>
        </w:tc>
        <w:tc>
          <w:tcPr>
            <w:tcW w:w="1683" w:type="pct"/>
            <w:shd w:val="clear" w:color="auto" w:fill="auto"/>
          </w:tcPr>
          <w:p w:rsidR="00772839" w:rsidRPr="00772839" w:rsidRDefault="00772839" w:rsidP="001F73C3">
            <w:pPr>
              <w:spacing w:after="0"/>
              <w:rPr>
                <w:rFonts w:ascii="Times New Roman" w:hAnsi="Times New Roman" w:cs="Times New Roman"/>
                <w:lang w:val="bg-BG"/>
              </w:rPr>
            </w:pPr>
            <w:r w:rsidRPr="00772839">
              <w:rPr>
                <w:rFonts w:ascii="Times New Roman" w:hAnsi="Times New Roman" w:cs="Times New Roman"/>
                <w:lang w:val="bg-BG"/>
              </w:rPr>
              <w:t xml:space="preserve">Определена на база мин. численост на гнездящата </w:t>
            </w:r>
            <w:r w:rsidRPr="00772839">
              <w:rPr>
                <w:rFonts w:ascii="Times New Roman" w:hAnsi="Times New Roman" w:cs="Times New Roman"/>
                <w:lang w:val="bg-BG"/>
              </w:rPr>
              <w:lastRenderedPageBreak/>
              <w:t xml:space="preserve">популация в </w:t>
            </w:r>
            <w:r w:rsidR="000C6B3E">
              <w:rPr>
                <w:rFonts w:ascii="Times New Roman" w:hAnsi="Times New Roman" w:cs="Times New Roman"/>
                <w:lang w:val="bg-BG"/>
              </w:rPr>
              <w:t>СФ</w:t>
            </w:r>
            <w:r w:rsidRPr="00772839">
              <w:rPr>
                <w:rFonts w:ascii="Times New Roman" w:hAnsi="Times New Roman" w:cs="Times New Roman"/>
                <w:lang w:val="bg-BG"/>
              </w:rPr>
              <w:t>. През последните години е силно на</w:t>
            </w:r>
            <w:r w:rsidR="001F73C3">
              <w:rPr>
                <w:rFonts w:ascii="Times New Roman" w:hAnsi="Times New Roman" w:cs="Times New Roman"/>
                <w:lang w:val="bg-BG"/>
              </w:rPr>
              <w:t>маляла</w:t>
            </w:r>
            <w:r w:rsidRPr="00772839">
              <w:rPr>
                <w:rFonts w:ascii="Times New Roman" w:hAnsi="Times New Roman" w:cs="Times New Roman"/>
                <w:lang w:val="bg-BG"/>
              </w:rPr>
              <w:t xml:space="preserve"> (2 – 5 дв.), вероятно поради силната еутрофикация и обрастването на блатото с водна растителност.</w:t>
            </w:r>
          </w:p>
        </w:tc>
        <w:tc>
          <w:tcPr>
            <w:tcW w:w="1132" w:type="pct"/>
          </w:tcPr>
          <w:p w:rsidR="00772839" w:rsidRPr="00772839" w:rsidRDefault="00772839" w:rsidP="00772839">
            <w:pPr>
              <w:spacing w:after="0"/>
              <w:rPr>
                <w:rFonts w:ascii="Times New Roman" w:hAnsi="Times New Roman" w:cs="Times New Roman"/>
                <w:lang w:val="bg-BG"/>
              </w:rPr>
            </w:pPr>
            <w:r w:rsidRPr="00772839">
              <w:rPr>
                <w:rFonts w:ascii="Times New Roman" w:hAnsi="Times New Roman" w:cs="Times New Roman"/>
                <w:lang w:val="bg-BG"/>
              </w:rPr>
              <w:lastRenderedPageBreak/>
              <w:t xml:space="preserve">Подобряван на екологичното </w:t>
            </w:r>
            <w:r w:rsidRPr="00772839">
              <w:rPr>
                <w:rFonts w:ascii="Times New Roman" w:hAnsi="Times New Roman" w:cs="Times New Roman"/>
                <w:lang w:val="bg-BG"/>
              </w:rPr>
              <w:lastRenderedPageBreak/>
              <w:t>състояние на местообитанието до постигане на най-малко 15 гнездящи двойки.</w:t>
            </w:r>
          </w:p>
        </w:tc>
      </w:tr>
      <w:tr w:rsidR="00772839" w:rsidRPr="00772839" w:rsidTr="001F73C3">
        <w:trPr>
          <w:jc w:val="center"/>
        </w:trPr>
        <w:tc>
          <w:tcPr>
            <w:tcW w:w="903" w:type="pct"/>
            <w:shd w:val="clear" w:color="auto" w:fill="auto"/>
          </w:tcPr>
          <w:p w:rsidR="00772839" w:rsidRPr="00772839" w:rsidRDefault="00772839" w:rsidP="00772839">
            <w:pPr>
              <w:spacing w:after="0"/>
              <w:rPr>
                <w:rFonts w:ascii="Times New Roman" w:hAnsi="Times New Roman" w:cs="Times New Roman"/>
                <w:b/>
                <w:lang w:val="bg-BG"/>
              </w:rPr>
            </w:pPr>
            <w:r w:rsidRPr="00772839">
              <w:rPr>
                <w:rFonts w:ascii="Times New Roman" w:hAnsi="Times New Roman" w:cs="Times New Roman"/>
                <w:b/>
                <w:lang w:val="bg-BG"/>
              </w:rPr>
              <w:lastRenderedPageBreak/>
              <w:t xml:space="preserve">Популация: </w:t>
            </w:r>
            <w:r w:rsidRPr="00772839">
              <w:rPr>
                <w:rFonts w:ascii="Times New Roman" w:hAnsi="Times New Roman" w:cs="Times New Roman"/>
                <w:bCs/>
                <w:lang w:val="bg-BG"/>
              </w:rPr>
              <w:t>Размер на зимуващата популация</w:t>
            </w:r>
          </w:p>
        </w:tc>
        <w:tc>
          <w:tcPr>
            <w:tcW w:w="603" w:type="pct"/>
            <w:shd w:val="clear" w:color="auto" w:fill="auto"/>
          </w:tcPr>
          <w:p w:rsidR="00772839" w:rsidRPr="00772839" w:rsidRDefault="00772839" w:rsidP="00772839">
            <w:pPr>
              <w:spacing w:after="0"/>
              <w:rPr>
                <w:rFonts w:ascii="Times New Roman" w:hAnsi="Times New Roman" w:cs="Times New Roman"/>
                <w:lang w:val="bg-BG"/>
              </w:rPr>
            </w:pPr>
            <w:r w:rsidRPr="00772839">
              <w:rPr>
                <w:rFonts w:ascii="Times New Roman" w:hAnsi="Times New Roman" w:cs="Times New Roman"/>
                <w:lang w:val="bg-BG"/>
              </w:rPr>
              <w:t>Брой индивиди</w:t>
            </w:r>
          </w:p>
        </w:tc>
        <w:tc>
          <w:tcPr>
            <w:tcW w:w="679" w:type="pct"/>
            <w:shd w:val="clear" w:color="auto" w:fill="auto"/>
          </w:tcPr>
          <w:p w:rsidR="00772839" w:rsidRPr="00772839" w:rsidRDefault="00772839" w:rsidP="00772839">
            <w:pPr>
              <w:spacing w:after="0"/>
              <w:rPr>
                <w:rFonts w:ascii="Times New Roman" w:hAnsi="Times New Roman" w:cs="Times New Roman"/>
                <w:lang w:val="bg-BG"/>
              </w:rPr>
            </w:pPr>
            <w:r w:rsidRPr="00772839">
              <w:rPr>
                <w:rFonts w:ascii="Times New Roman" w:hAnsi="Times New Roman" w:cs="Times New Roman"/>
                <w:lang w:val="bg-BG"/>
              </w:rPr>
              <w:t>В зависимост от температурата 20 инд.</w:t>
            </w:r>
          </w:p>
        </w:tc>
        <w:tc>
          <w:tcPr>
            <w:tcW w:w="1683" w:type="pct"/>
            <w:shd w:val="clear" w:color="auto" w:fill="auto"/>
          </w:tcPr>
          <w:p w:rsidR="00772839" w:rsidRPr="00772839" w:rsidRDefault="00772839" w:rsidP="00772839">
            <w:pPr>
              <w:spacing w:after="0"/>
              <w:rPr>
                <w:rFonts w:ascii="Times New Roman" w:hAnsi="Times New Roman" w:cs="Times New Roman"/>
                <w:lang w:val="bg-BG"/>
              </w:rPr>
            </w:pPr>
            <w:r w:rsidRPr="00772839">
              <w:rPr>
                <w:rFonts w:ascii="Times New Roman" w:hAnsi="Times New Roman" w:cs="Times New Roman"/>
                <w:lang w:val="bg-BG"/>
              </w:rPr>
              <w:t>Количеството на зимуващите птици силно зависи от метеорологичните условия, най</w:t>
            </w:r>
            <w:r w:rsidRPr="00772839">
              <w:rPr>
                <w:rFonts w:ascii="Times New Roman" w:hAnsi="Times New Roman" w:cs="Times New Roman"/>
                <w:lang w:val="en-GB"/>
              </w:rPr>
              <w:t>-</w:t>
            </w:r>
            <w:r w:rsidRPr="00772839">
              <w:rPr>
                <w:rFonts w:ascii="Times New Roman" w:hAnsi="Times New Roman" w:cs="Times New Roman"/>
                <w:lang w:val="bg-BG"/>
              </w:rPr>
              <w:t>вече температурата. При средни температури през януари около 0° С</w:t>
            </w:r>
            <w:r w:rsidRPr="00772839">
              <w:rPr>
                <w:rFonts w:ascii="Times New Roman" w:hAnsi="Times New Roman" w:cs="Times New Roman"/>
              </w:rPr>
              <w:t>,</w:t>
            </w:r>
            <w:r w:rsidRPr="00772839">
              <w:rPr>
                <w:rFonts w:ascii="Times New Roman" w:hAnsi="Times New Roman" w:cs="Times New Roman"/>
                <w:lang w:val="bg-BG"/>
              </w:rPr>
              <w:t xml:space="preserve"> минималната стойност се очаква да е над 20 инд. от вида</w:t>
            </w:r>
            <w:r w:rsidRPr="00772839">
              <w:rPr>
                <w:rFonts w:ascii="Times New Roman" w:hAnsi="Times New Roman" w:cs="Times New Roman"/>
                <w:lang w:val="en-GB"/>
              </w:rPr>
              <w:t>.</w:t>
            </w:r>
          </w:p>
        </w:tc>
        <w:tc>
          <w:tcPr>
            <w:tcW w:w="1132" w:type="pct"/>
          </w:tcPr>
          <w:p w:rsidR="00772839" w:rsidRPr="00772839" w:rsidRDefault="00772839" w:rsidP="00772839">
            <w:pPr>
              <w:spacing w:after="0"/>
              <w:rPr>
                <w:rFonts w:ascii="Times New Roman" w:hAnsi="Times New Roman" w:cs="Times New Roman"/>
                <w:lang w:val="bg-BG"/>
              </w:rPr>
            </w:pPr>
            <w:r w:rsidRPr="00772839">
              <w:rPr>
                <w:rFonts w:ascii="Times New Roman" w:hAnsi="Times New Roman" w:cs="Times New Roman"/>
                <w:lang w:val="bg-BG"/>
              </w:rPr>
              <w:t>С понижаване на температурите  около 0° С поддържане на популацията &gt;20 инд.</w:t>
            </w:r>
          </w:p>
        </w:tc>
      </w:tr>
      <w:tr w:rsidR="00772839" w:rsidRPr="00772839" w:rsidTr="001F73C3">
        <w:trPr>
          <w:jc w:val="center"/>
        </w:trPr>
        <w:tc>
          <w:tcPr>
            <w:tcW w:w="903" w:type="pct"/>
            <w:shd w:val="clear" w:color="auto" w:fill="auto"/>
          </w:tcPr>
          <w:p w:rsidR="00772839" w:rsidRPr="00772839" w:rsidRDefault="00772839" w:rsidP="00772839">
            <w:pPr>
              <w:spacing w:after="0"/>
              <w:rPr>
                <w:rFonts w:ascii="Times New Roman" w:hAnsi="Times New Roman" w:cs="Times New Roman"/>
                <w:b/>
                <w:lang w:val="bg-BG"/>
              </w:rPr>
            </w:pPr>
            <w:r w:rsidRPr="00772839">
              <w:rPr>
                <w:rFonts w:ascii="Times New Roman" w:hAnsi="Times New Roman" w:cs="Times New Roman"/>
                <w:b/>
                <w:lang w:val="bg-BG"/>
              </w:rPr>
              <w:t xml:space="preserve">Местообитание на вида: </w:t>
            </w:r>
            <w:r w:rsidRPr="00772839">
              <w:rPr>
                <w:rFonts w:ascii="Times New Roman" w:hAnsi="Times New Roman" w:cs="Times New Roman"/>
                <w:bCs/>
                <w:lang w:val="bg-BG"/>
              </w:rPr>
              <w:t>Площ на подходящите гнездови местообитания на вида</w:t>
            </w:r>
          </w:p>
        </w:tc>
        <w:tc>
          <w:tcPr>
            <w:tcW w:w="603" w:type="pct"/>
            <w:shd w:val="clear" w:color="auto" w:fill="auto"/>
          </w:tcPr>
          <w:p w:rsidR="00772839" w:rsidRPr="00772839" w:rsidRDefault="00772839" w:rsidP="00772839">
            <w:pPr>
              <w:spacing w:after="0"/>
              <w:rPr>
                <w:rFonts w:ascii="Times New Roman" w:hAnsi="Times New Roman" w:cs="Times New Roman"/>
                <w:lang w:val="bg-BG"/>
              </w:rPr>
            </w:pPr>
            <w:r w:rsidRPr="00772839">
              <w:rPr>
                <w:rFonts w:ascii="Times New Roman" w:hAnsi="Times New Roman" w:cs="Times New Roman"/>
                <w:lang w:val="bg-BG"/>
              </w:rPr>
              <w:t>ha</w:t>
            </w:r>
          </w:p>
        </w:tc>
        <w:tc>
          <w:tcPr>
            <w:tcW w:w="679" w:type="pct"/>
            <w:shd w:val="clear" w:color="auto" w:fill="auto"/>
          </w:tcPr>
          <w:p w:rsidR="00772839" w:rsidRPr="00772839" w:rsidRDefault="00772839" w:rsidP="00772839">
            <w:pPr>
              <w:spacing w:after="0"/>
              <w:rPr>
                <w:rFonts w:ascii="Times New Roman" w:hAnsi="Times New Roman" w:cs="Times New Roman"/>
                <w:lang w:val="en-GB"/>
              </w:rPr>
            </w:pPr>
            <w:r w:rsidRPr="00772839">
              <w:rPr>
                <w:rFonts w:ascii="Times New Roman" w:hAnsi="Times New Roman" w:cs="Times New Roman"/>
                <w:lang w:val="bg-BG"/>
              </w:rPr>
              <w:t xml:space="preserve">Най-малко 45 </w:t>
            </w:r>
            <w:r w:rsidRPr="00772839">
              <w:rPr>
                <w:rFonts w:ascii="Times New Roman" w:hAnsi="Times New Roman" w:cs="Times New Roman"/>
                <w:lang w:val="en-GB"/>
              </w:rPr>
              <w:t>ha</w:t>
            </w:r>
          </w:p>
        </w:tc>
        <w:tc>
          <w:tcPr>
            <w:tcW w:w="1683" w:type="pct"/>
            <w:shd w:val="clear" w:color="auto" w:fill="auto"/>
          </w:tcPr>
          <w:p w:rsidR="00772839" w:rsidRPr="00772839" w:rsidRDefault="00772839" w:rsidP="00772839">
            <w:pPr>
              <w:spacing w:after="0"/>
              <w:rPr>
                <w:rFonts w:ascii="Times New Roman" w:hAnsi="Times New Roman" w:cs="Times New Roman"/>
                <w:lang w:val="bg-BG"/>
              </w:rPr>
            </w:pPr>
            <w:r w:rsidRPr="00772839">
              <w:rPr>
                <w:rFonts w:ascii="Times New Roman" w:hAnsi="Times New Roman" w:cs="Times New Roman"/>
                <w:lang w:val="bg-BG"/>
              </w:rPr>
              <w:t xml:space="preserve">Включва площта на блатото с водната растителност и откритите водни площи. В </w:t>
            </w:r>
            <w:r w:rsidR="000C6B3E">
              <w:rPr>
                <w:rFonts w:ascii="Times New Roman" w:hAnsi="Times New Roman" w:cs="Times New Roman"/>
                <w:lang w:val="bg-BG"/>
              </w:rPr>
              <w:t>СФ</w:t>
            </w:r>
            <w:r w:rsidRPr="00772839">
              <w:rPr>
                <w:rFonts w:ascii="Times New Roman" w:hAnsi="Times New Roman" w:cs="Times New Roman"/>
                <w:lang w:val="bg-BG"/>
              </w:rPr>
              <w:t xml:space="preserve">, дела на местообитание </w:t>
            </w:r>
            <w:r w:rsidRPr="00772839">
              <w:rPr>
                <w:rFonts w:ascii="Times New Roman" w:hAnsi="Times New Roman" w:cs="Times New Roman"/>
              </w:rPr>
              <w:t>N07</w:t>
            </w:r>
            <w:r w:rsidRPr="00772839">
              <w:rPr>
                <w:rFonts w:ascii="Times New Roman" w:hAnsi="Times New Roman" w:cs="Times New Roman"/>
                <w:lang w:val="bg-BG"/>
              </w:rPr>
              <w:t xml:space="preserve"> - мочурища и блата е силно завишен (над 5 пъти) и никога не е отговарял на действителността.</w:t>
            </w:r>
          </w:p>
          <w:p w:rsidR="00772839" w:rsidRPr="00772839" w:rsidRDefault="00772839" w:rsidP="00772839">
            <w:pPr>
              <w:spacing w:after="0"/>
              <w:rPr>
                <w:rFonts w:ascii="Times New Roman" w:hAnsi="Times New Roman" w:cs="Times New Roman"/>
                <w:lang w:val="bg-BG"/>
              </w:rPr>
            </w:pPr>
            <w:r w:rsidRPr="00772839">
              <w:rPr>
                <w:rFonts w:ascii="Times New Roman" w:hAnsi="Times New Roman" w:cs="Times New Roman"/>
                <w:lang w:val="bg-BG"/>
              </w:rPr>
              <w:t>Тази площ включва и подходящото хранително местообитание на вида.</w:t>
            </w:r>
          </w:p>
        </w:tc>
        <w:tc>
          <w:tcPr>
            <w:tcW w:w="1132" w:type="pct"/>
          </w:tcPr>
          <w:p w:rsidR="00772839" w:rsidRPr="00772839" w:rsidRDefault="00772839" w:rsidP="00772839">
            <w:pPr>
              <w:spacing w:after="0"/>
              <w:rPr>
                <w:rFonts w:ascii="Times New Roman" w:hAnsi="Times New Roman" w:cs="Times New Roman"/>
                <w:lang w:val="bg-BG"/>
              </w:rPr>
            </w:pPr>
            <w:r w:rsidRPr="00772839">
              <w:rPr>
                <w:rFonts w:ascii="Times New Roman" w:hAnsi="Times New Roman" w:cs="Times New Roman"/>
                <w:lang w:val="bg-BG"/>
              </w:rPr>
              <w:t xml:space="preserve">Поддържане на площта на подходящите гнездови местообитания на вида в размер най-малко 45 </w:t>
            </w:r>
            <w:r w:rsidRPr="00772839">
              <w:rPr>
                <w:rFonts w:ascii="Times New Roman" w:hAnsi="Times New Roman" w:cs="Times New Roman"/>
                <w:lang w:val="en-GB"/>
              </w:rPr>
              <w:t>ha.</w:t>
            </w:r>
          </w:p>
        </w:tc>
      </w:tr>
      <w:tr w:rsidR="00772839" w:rsidRPr="00772839" w:rsidTr="001F73C3">
        <w:trPr>
          <w:jc w:val="center"/>
        </w:trPr>
        <w:tc>
          <w:tcPr>
            <w:tcW w:w="903" w:type="pct"/>
            <w:shd w:val="clear" w:color="auto" w:fill="auto"/>
          </w:tcPr>
          <w:p w:rsidR="00772839" w:rsidRPr="00772839" w:rsidRDefault="00772839" w:rsidP="00772839">
            <w:pPr>
              <w:spacing w:after="0"/>
              <w:rPr>
                <w:rFonts w:ascii="Times New Roman" w:hAnsi="Times New Roman" w:cs="Times New Roman"/>
                <w:b/>
                <w:lang w:val="bg-BG"/>
              </w:rPr>
            </w:pPr>
            <w:r w:rsidRPr="00772839">
              <w:rPr>
                <w:rFonts w:ascii="Times New Roman" w:hAnsi="Times New Roman" w:cs="Times New Roman"/>
                <w:b/>
                <w:lang w:val="bg-BG"/>
              </w:rPr>
              <w:t xml:space="preserve">Местообитание на вида: </w:t>
            </w:r>
            <w:r w:rsidRPr="00772839">
              <w:rPr>
                <w:rFonts w:ascii="Times New Roman" w:hAnsi="Times New Roman" w:cs="Times New Roman"/>
                <w:lang w:val="bg-BG"/>
              </w:rPr>
              <w:t>Екологично състояние на водните тела с местообитания на вида</w:t>
            </w:r>
            <w:r w:rsidRPr="00772839">
              <w:rPr>
                <w:rFonts w:ascii="Times New Roman" w:hAnsi="Times New Roman" w:cs="Times New Roman"/>
                <w:lang w:val="en-GB"/>
              </w:rPr>
              <w:t xml:space="preserve"> – </w:t>
            </w:r>
            <w:r w:rsidRPr="00772839">
              <w:rPr>
                <w:rFonts w:ascii="Times New Roman" w:hAnsi="Times New Roman" w:cs="Times New Roman"/>
                <w:lang w:val="bg-BG"/>
              </w:rPr>
              <w:t>хлорофил.</w:t>
            </w:r>
            <w:r w:rsidRPr="00772839">
              <w:rPr>
                <w:rFonts w:ascii="Times New Roman" w:hAnsi="Times New Roman" w:cs="Times New Roman"/>
                <w:lang w:val="en-GB"/>
              </w:rPr>
              <w:t xml:space="preserve"> (</w:t>
            </w:r>
            <w:r w:rsidRPr="00772839">
              <w:rPr>
                <w:rFonts w:ascii="Times New Roman" w:hAnsi="Times New Roman" w:cs="Times New Roman"/>
                <w:lang w:val="bg-BG"/>
              </w:rPr>
              <w:t>Наредба Н-4, Табл. ФП4 - система за оценка на екологично състояние/потенциал по фитопланктон)</w:t>
            </w:r>
          </w:p>
        </w:tc>
        <w:tc>
          <w:tcPr>
            <w:tcW w:w="603" w:type="pct"/>
            <w:shd w:val="clear" w:color="auto" w:fill="auto"/>
          </w:tcPr>
          <w:p w:rsidR="00772839" w:rsidRPr="00772839" w:rsidRDefault="00772839" w:rsidP="00772839">
            <w:pPr>
              <w:spacing w:after="0"/>
              <w:rPr>
                <w:rFonts w:ascii="Times New Roman" w:hAnsi="Times New Roman" w:cs="Times New Roman"/>
                <w:lang w:val="bg-BG"/>
              </w:rPr>
            </w:pPr>
            <w:r w:rsidRPr="00772839">
              <w:rPr>
                <w:rFonts w:ascii="Times New Roman" w:hAnsi="Times New Roman" w:cs="Times New Roman"/>
                <w:lang w:val="bg-BG"/>
              </w:rPr>
              <w:t>5 степенна скала</w:t>
            </w:r>
          </w:p>
        </w:tc>
        <w:tc>
          <w:tcPr>
            <w:tcW w:w="679" w:type="pct"/>
            <w:shd w:val="clear" w:color="auto" w:fill="auto"/>
          </w:tcPr>
          <w:p w:rsidR="00772839" w:rsidRPr="00772839" w:rsidRDefault="00772839" w:rsidP="00772839">
            <w:pPr>
              <w:spacing w:after="0"/>
              <w:rPr>
                <w:rFonts w:ascii="Times New Roman" w:hAnsi="Times New Roman" w:cs="Times New Roman"/>
                <w:lang w:val="bg-BG"/>
              </w:rPr>
            </w:pPr>
            <w:r w:rsidRPr="00772839">
              <w:rPr>
                <w:rFonts w:ascii="Times New Roman" w:hAnsi="Times New Roman" w:cs="Times New Roman"/>
                <w:lang w:val="bg-BG"/>
              </w:rPr>
              <w:t>2-Добро или 1-Отлично</w:t>
            </w:r>
          </w:p>
        </w:tc>
        <w:tc>
          <w:tcPr>
            <w:tcW w:w="1683" w:type="pct"/>
            <w:shd w:val="clear" w:color="auto" w:fill="auto"/>
          </w:tcPr>
          <w:tbl>
            <w:tblPr>
              <w:tblW w:w="2642" w:type="dxa"/>
              <w:jc w:val="center"/>
              <w:tblLayout w:type="fixed"/>
              <w:tblCellMar>
                <w:left w:w="70" w:type="dxa"/>
                <w:right w:w="70" w:type="dxa"/>
              </w:tblCellMar>
              <w:tblLook w:val="04A0" w:firstRow="1" w:lastRow="0" w:firstColumn="1" w:lastColumn="0" w:noHBand="0" w:noVBand="1"/>
            </w:tblPr>
            <w:tblGrid>
              <w:gridCol w:w="2642"/>
            </w:tblGrid>
            <w:tr w:rsidR="00772839" w:rsidRPr="00772839" w:rsidTr="001F73C3">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hideMark/>
                </w:tcPr>
                <w:p w:rsidR="00772839" w:rsidRPr="00772839" w:rsidRDefault="00772839" w:rsidP="00772839">
                  <w:pPr>
                    <w:spacing w:after="0"/>
                    <w:rPr>
                      <w:rFonts w:ascii="Times New Roman" w:hAnsi="Times New Roman" w:cs="Times New Roman"/>
                      <w:b/>
                      <w:bCs/>
                      <w:lang w:val="bg-BG"/>
                    </w:rPr>
                  </w:pPr>
                  <w:r w:rsidRPr="00772839">
                    <w:rPr>
                      <w:rFonts w:ascii="Times New Roman" w:hAnsi="Times New Roman" w:cs="Times New Roman"/>
                      <w:b/>
                      <w:bCs/>
                      <w:lang w:val="bg-BG"/>
                    </w:rPr>
                    <w:t>Екологично състояние</w:t>
                  </w:r>
                </w:p>
              </w:tc>
            </w:tr>
            <w:tr w:rsidR="00772839" w:rsidRPr="00772839" w:rsidTr="001F73C3">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772839" w:rsidRPr="00772839" w:rsidRDefault="00772839" w:rsidP="00772839">
                  <w:pPr>
                    <w:spacing w:after="0"/>
                    <w:rPr>
                      <w:rFonts w:ascii="Times New Roman" w:hAnsi="Times New Roman" w:cs="Times New Roman"/>
                      <w:lang w:val="bg-BG"/>
                    </w:rPr>
                  </w:pPr>
                  <w:r w:rsidRPr="00772839">
                    <w:rPr>
                      <w:rFonts w:ascii="Times New Roman" w:hAnsi="Times New Roman" w:cs="Times New Roman"/>
                      <w:lang w:val="bg-BG"/>
                    </w:rPr>
                    <w:t>1-Отлично – High</w:t>
                  </w:r>
                </w:p>
              </w:tc>
            </w:tr>
            <w:tr w:rsidR="00772839" w:rsidRPr="00772839" w:rsidTr="001F73C3">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772839" w:rsidRPr="00772839" w:rsidRDefault="00772839" w:rsidP="00772839">
                  <w:pPr>
                    <w:spacing w:after="0"/>
                    <w:rPr>
                      <w:rFonts w:ascii="Times New Roman" w:hAnsi="Times New Roman" w:cs="Times New Roman"/>
                      <w:lang w:val="bg-BG"/>
                    </w:rPr>
                  </w:pPr>
                  <w:r w:rsidRPr="00772839">
                    <w:rPr>
                      <w:rFonts w:ascii="Times New Roman" w:hAnsi="Times New Roman" w:cs="Times New Roman"/>
                      <w:lang w:val="bg-BG"/>
                    </w:rPr>
                    <w:t>2-Добро – Good</w:t>
                  </w:r>
                </w:p>
              </w:tc>
            </w:tr>
            <w:tr w:rsidR="00772839" w:rsidRPr="00772839" w:rsidTr="001F73C3">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72839" w:rsidRPr="00772839" w:rsidRDefault="00772839" w:rsidP="00772839">
                  <w:pPr>
                    <w:spacing w:after="0"/>
                    <w:rPr>
                      <w:rFonts w:ascii="Times New Roman" w:hAnsi="Times New Roman" w:cs="Times New Roman"/>
                      <w:lang w:val="bg-BG"/>
                    </w:rPr>
                  </w:pPr>
                  <w:r w:rsidRPr="00772839">
                    <w:rPr>
                      <w:rFonts w:ascii="Times New Roman" w:hAnsi="Times New Roman" w:cs="Times New Roman"/>
                      <w:lang w:val="bg-BG"/>
                    </w:rPr>
                    <w:t>3-Умерено - Moderate</w:t>
                  </w:r>
                </w:p>
              </w:tc>
            </w:tr>
            <w:tr w:rsidR="00772839" w:rsidRPr="00772839" w:rsidTr="001F73C3">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772839" w:rsidRPr="00772839" w:rsidRDefault="00772839" w:rsidP="00772839">
                  <w:pPr>
                    <w:spacing w:after="0"/>
                    <w:rPr>
                      <w:rFonts w:ascii="Times New Roman" w:hAnsi="Times New Roman" w:cs="Times New Roman"/>
                      <w:lang w:val="bg-BG"/>
                    </w:rPr>
                  </w:pPr>
                  <w:r w:rsidRPr="00772839">
                    <w:rPr>
                      <w:rFonts w:ascii="Times New Roman" w:hAnsi="Times New Roman" w:cs="Times New Roman"/>
                      <w:lang w:val="bg-BG"/>
                    </w:rPr>
                    <w:t>4-Лошо – Poor</w:t>
                  </w:r>
                </w:p>
              </w:tc>
            </w:tr>
            <w:tr w:rsidR="00772839" w:rsidRPr="00772839" w:rsidTr="001F73C3">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72839" w:rsidRPr="00772839" w:rsidRDefault="00772839" w:rsidP="00772839">
                  <w:pPr>
                    <w:spacing w:after="0"/>
                    <w:rPr>
                      <w:rFonts w:ascii="Times New Roman" w:hAnsi="Times New Roman" w:cs="Times New Roman"/>
                      <w:lang w:val="bg-BG"/>
                    </w:rPr>
                  </w:pPr>
                  <w:r w:rsidRPr="00772839">
                    <w:rPr>
                      <w:rFonts w:ascii="Times New Roman" w:hAnsi="Times New Roman" w:cs="Times New Roman"/>
                      <w:lang w:val="bg-BG"/>
                    </w:rPr>
                    <w:t>5-Много лошо - Bad</w:t>
                  </w:r>
                </w:p>
              </w:tc>
            </w:tr>
          </w:tbl>
          <w:p w:rsidR="00772839" w:rsidRPr="00772839" w:rsidRDefault="00772839" w:rsidP="00772839">
            <w:pPr>
              <w:spacing w:after="0"/>
              <w:rPr>
                <w:rFonts w:ascii="Times New Roman" w:hAnsi="Times New Roman" w:cs="Times New Roman"/>
                <w:lang w:val="bg-BG"/>
              </w:rPr>
            </w:pPr>
            <w:r w:rsidRPr="00772839">
              <w:rPr>
                <w:rFonts w:ascii="Times New Roman" w:hAnsi="Times New Roman" w:cs="Times New Roman"/>
                <w:lang w:val="bg-BG"/>
              </w:rPr>
              <w:t xml:space="preserve">Екологичното състояние на водите по показател хлорофил в блато Малък Преславец през юли 2018 г. е в рамките на </w:t>
            </w:r>
            <w:r w:rsidRPr="00772839">
              <w:rPr>
                <w:rFonts w:ascii="Times New Roman" w:hAnsi="Times New Roman" w:cs="Times New Roman"/>
                <w:b/>
                <w:lang w:val="bg-BG"/>
              </w:rPr>
              <w:t>добро (2)</w:t>
            </w:r>
            <w:r w:rsidRPr="00772839">
              <w:rPr>
                <w:rFonts w:ascii="Times New Roman" w:hAnsi="Times New Roman" w:cs="Times New Roman"/>
                <w:lang w:val="bg-BG"/>
              </w:rPr>
              <w:t xml:space="preserve"> състояние, а през август бързо достига екстремни стойности до </w:t>
            </w:r>
            <w:r w:rsidRPr="00772839">
              <w:rPr>
                <w:rFonts w:ascii="Times New Roman" w:hAnsi="Times New Roman" w:cs="Times New Roman"/>
                <w:b/>
                <w:lang w:val="bg-BG"/>
              </w:rPr>
              <w:t xml:space="preserve">много лошо (5) </w:t>
            </w:r>
            <w:r w:rsidRPr="00772839">
              <w:rPr>
                <w:rFonts w:ascii="Times New Roman" w:hAnsi="Times New Roman" w:cs="Times New Roman"/>
                <w:lang w:val="bg-BG"/>
              </w:rPr>
              <w:t>(</w:t>
            </w:r>
            <w:r w:rsidRPr="00772839">
              <w:rPr>
                <w:rFonts w:ascii="Times New Roman" w:hAnsi="Times New Roman" w:cs="Times New Roman"/>
                <w:lang w:val="en-GB"/>
              </w:rPr>
              <w:t>Kazakov et al., 2020</w:t>
            </w:r>
            <w:r w:rsidRPr="00772839">
              <w:rPr>
                <w:rFonts w:ascii="Times New Roman" w:hAnsi="Times New Roman" w:cs="Times New Roman"/>
                <w:lang w:val="bg-BG"/>
              </w:rPr>
              <w:t>).</w:t>
            </w:r>
          </w:p>
        </w:tc>
        <w:tc>
          <w:tcPr>
            <w:tcW w:w="1132" w:type="pct"/>
          </w:tcPr>
          <w:p w:rsidR="00772839" w:rsidRPr="00772839" w:rsidRDefault="00772839" w:rsidP="00772839">
            <w:pPr>
              <w:spacing w:after="0"/>
              <w:rPr>
                <w:rFonts w:ascii="Times New Roman" w:hAnsi="Times New Roman" w:cs="Times New Roman"/>
                <w:lang w:val="bg-BG"/>
              </w:rPr>
            </w:pPr>
            <w:r w:rsidRPr="00772839">
              <w:rPr>
                <w:rFonts w:ascii="Times New Roman" w:hAnsi="Times New Roman" w:cs="Times New Roman"/>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1F73C3" w:rsidRDefault="001F73C3" w:rsidP="001F73C3">
      <w:pPr>
        <w:spacing w:after="120"/>
        <w:contextualSpacing/>
        <w:rPr>
          <w:rFonts w:ascii="Times New Roman" w:hAnsi="Times New Roman" w:cs="Times New Roman"/>
          <w:sz w:val="24"/>
          <w:szCs w:val="24"/>
        </w:rPr>
      </w:pPr>
      <w:bookmarkStart w:id="60" w:name="_Toc68572058"/>
    </w:p>
    <w:p w:rsidR="00772839" w:rsidRPr="00772839" w:rsidRDefault="001F73C3" w:rsidP="001F73C3">
      <w:pPr>
        <w:spacing w:after="120"/>
        <w:contextualSpacing/>
        <w:rPr>
          <w:rFonts w:ascii="Times New Roman" w:hAnsi="Times New Roman" w:cs="Times New Roman"/>
          <w:b/>
          <w:bCs/>
          <w:sz w:val="24"/>
          <w:szCs w:val="24"/>
          <w:lang w:val="bg-BG"/>
        </w:rPr>
      </w:pPr>
      <w:r w:rsidRPr="001F73C3">
        <w:rPr>
          <w:rFonts w:ascii="Times New Roman" w:hAnsi="Times New Roman" w:cs="Times New Roman"/>
          <w:b/>
          <w:sz w:val="24"/>
          <w:szCs w:val="24"/>
          <w:lang w:val="bg-BG"/>
        </w:rPr>
        <w:t>6.</w:t>
      </w:r>
      <w:r>
        <w:rPr>
          <w:rFonts w:ascii="Times New Roman" w:hAnsi="Times New Roman" w:cs="Times New Roman"/>
          <w:sz w:val="24"/>
          <w:szCs w:val="24"/>
          <w:lang w:val="bg-BG"/>
        </w:rPr>
        <w:t xml:space="preserve"> </w:t>
      </w:r>
      <w:r w:rsidR="00772839" w:rsidRPr="00772839">
        <w:rPr>
          <w:rFonts w:ascii="Times New Roman" w:hAnsi="Times New Roman" w:cs="Times New Roman"/>
          <w:b/>
          <w:bCs/>
          <w:sz w:val="24"/>
          <w:szCs w:val="24"/>
          <w:lang w:val="bg-BG"/>
        </w:rPr>
        <w:t xml:space="preserve">Необходимост от промени в </w:t>
      </w:r>
      <w:r w:rsidR="000C6B3E">
        <w:rPr>
          <w:rFonts w:ascii="Times New Roman" w:hAnsi="Times New Roman" w:cs="Times New Roman"/>
          <w:b/>
          <w:bCs/>
          <w:sz w:val="24"/>
          <w:szCs w:val="24"/>
          <w:lang w:val="bg-BG"/>
        </w:rPr>
        <w:t>СФ</w:t>
      </w:r>
      <w:r w:rsidR="00772839" w:rsidRPr="00772839">
        <w:rPr>
          <w:rFonts w:ascii="Times New Roman" w:hAnsi="Times New Roman" w:cs="Times New Roman"/>
          <w:b/>
          <w:bCs/>
          <w:sz w:val="24"/>
          <w:szCs w:val="24"/>
          <w:lang w:val="bg-BG"/>
        </w:rPr>
        <w:t xml:space="preserve"> за </w:t>
      </w:r>
      <w:bookmarkEnd w:id="60"/>
      <w:r w:rsidR="00772839" w:rsidRPr="00772839">
        <w:rPr>
          <w:rFonts w:ascii="Times New Roman" w:hAnsi="Times New Roman" w:cs="Times New Roman"/>
          <w:b/>
          <w:bCs/>
          <w:sz w:val="24"/>
          <w:szCs w:val="24"/>
          <w:lang w:val="bg-BG"/>
        </w:rPr>
        <w:t>СЗЗ BG0002065 „Блато Малък Преславец“</w:t>
      </w:r>
    </w:p>
    <w:p w:rsidR="00772839" w:rsidRDefault="00772839" w:rsidP="00772839">
      <w:pPr>
        <w:spacing w:after="120"/>
        <w:rPr>
          <w:rFonts w:ascii="Times New Roman" w:hAnsi="Times New Roman" w:cs="Times New Roman"/>
          <w:sz w:val="24"/>
          <w:szCs w:val="24"/>
          <w:lang w:val="bg-BG"/>
        </w:rPr>
      </w:pPr>
      <w:r w:rsidRPr="00772839">
        <w:rPr>
          <w:rFonts w:ascii="Times New Roman" w:hAnsi="Times New Roman" w:cs="Times New Roman"/>
          <w:sz w:val="24"/>
          <w:szCs w:val="24"/>
          <w:lang w:val="bg-BG"/>
        </w:rPr>
        <w:t xml:space="preserve">Не са необходими промени в </w:t>
      </w:r>
      <w:r w:rsidR="000C6B3E">
        <w:rPr>
          <w:rFonts w:ascii="Times New Roman" w:hAnsi="Times New Roman" w:cs="Times New Roman"/>
          <w:sz w:val="24"/>
          <w:szCs w:val="24"/>
          <w:lang w:val="bg-BG"/>
        </w:rPr>
        <w:t>СФ</w:t>
      </w:r>
      <w:r w:rsidRPr="00772839">
        <w:rPr>
          <w:rFonts w:ascii="Times New Roman" w:hAnsi="Times New Roman" w:cs="Times New Roman"/>
          <w:sz w:val="24"/>
          <w:szCs w:val="24"/>
          <w:lang w:val="bg-BG"/>
        </w:rPr>
        <w:t xml:space="preserve"> за този вид.</w:t>
      </w:r>
    </w:p>
    <w:p w:rsidR="001F73C3" w:rsidRDefault="001F73C3" w:rsidP="00772839">
      <w:pPr>
        <w:spacing w:after="120"/>
        <w:rPr>
          <w:rFonts w:ascii="Times New Roman" w:hAnsi="Times New Roman" w:cs="Times New Roman"/>
          <w:sz w:val="24"/>
          <w:szCs w:val="24"/>
          <w:lang w:val="bg-BG"/>
        </w:rPr>
      </w:pPr>
    </w:p>
    <w:p w:rsidR="001F73C3" w:rsidRPr="001F73C3" w:rsidRDefault="009B09FC" w:rsidP="001F73C3">
      <w:pPr>
        <w:pStyle w:val="Heading2"/>
        <w:rPr>
          <w:lang w:val="bg-BG"/>
        </w:rPr>
      </w:pPr>
      <w:bookmarkStart w:id="61" w:name="_Toc87487808"/>
      <w:bookmarkStart w:id="62" w:name="_Toc88744417"/>
      <w:bookmarkStart w:id="63" w:name="_Toc88841692"/>
      <w:r>
        <w:rPr>
          <w:lang w:val="bg-BG"/>
        </w:rPr>
        <w:t xml:space="preserve">22. </w:t>
      </w:r>
      <w:r w:rsidR="001F73C3" w:rsidRPr="001F73C3">
        <w:rPr>
          <w:lang w:val="bg-BG"/>
        </w:rPr>
        <w:t xml:space="preserve">Специфични цели за А123 </w:t>
      </w:r>
      <w:r w:rsidR="001F73C3" w:rsidRPr="001F73C3">
        <w:rPr>
          <w:i/>
          <w:lang w:val="bg-BG"/>
        </w:rPr>
        <w:t>Gallinula chloropus</w:t>
      </w:r>
      <w:r w:rsidR="001F73C3" w:rsidRPr="001F73C3">
        <w:rPr>
          <w:lang w:val="bg-BG"/>
        </w:rPr>
        <w:t xml:space="preserve"> (зеленоножка)</w:t>
      </w:r>
      <w:bookmarkEnd w:id="61"/>
      <w:bookmarkEnd w:id="62"/>
      <w:bookmarkEnd w:id="63"/>
    </w:p>
    <w:p w:rsidR="001F73C3" w:rsidRPr="001F73C3" w:rsidRDefault="001F73C3" w:rsidP="001F73C3">
      <w:pPr>
        <w:spacing w:before="120" w:after="120" w:line="240" w:lineRule="auto"/>
        <w:contextualSpacing/>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1. </w:t>
      </w:r>
      <w:r w:rsidRPr="001F73C3">
        <w:rPr>
          <w:rFonts w:ascii="Times New Roman" w:hAnsi="Times New Roman" w:cs="Times New Roman"/>
          <w:b/>
          <w:sz w:val="24"/>
          <w:szCs w:val="24"/>
          <w:lang w:val="bg-BG"/>
        </w:rPr>
        <w:t>Кратка характеристика на вида</w:t>
      </w:r>
    </w:p>
    <w:p w:rsidR="001F73C3" w:rsidRPr="001F73C3" w:rsidRDefault="001F73C3" w:rsidP="001F73C3">
      <w:pPr>
        <w:spacing w:before="120" w:after="120" w:line="240" w:lineRule="auto"/>
        <w:jc w:val="both"/>
        <w:rPr>
          <w:rFonts w:ascii="Times New Roman" w:hAnsi="Times New Roman" w:cs="Times New Roman"/>
          <w:sz w:val="24"/>
          <w:szCs w:val="24"/>
          <w:lang w:val="bg-BG"/>
        </w:rPr>
      </w:pPr>
      <w:r w:rsidRPr="001F73C3">
        <w:rPr>
          <w:rFonts w:ascii="Times New Roman" w:hAnsi="Times New Roman" w:cs="Times New Roman"/>
          <w:sz w:val="24"/>
          <w:szCs w:val="24"/>
          <w:lang w:val="bg-BG"/>
        </w:rPr>
        <w:t>Дължина на тялото 32-35 cm, размах на крилата: 50-55 cm. Главата, вратът, шията и гърдите са черно-сиви. Горната страна на тялото маслинено кафява. Коремът е тъмносив. Челната пластинка яркочервена. Краката са жълтеникаво зелени. Двата пола трудно различими един от друг. Плува, като в такт с движението на краката си поклаща главата. Подплашена бяга по водната повърхност като си помага с крилата.</w:t>
      </w:r>
    </w:p>
    <w:p w:rsidR="001F73C3" w:rsidRPr="001F73C3" w:rsidRDefault="001F73C3" w:rsidP="001F73C3">
      <w:pPr>
        <w:spacing w:before="120" w:after="120" w:line="240" w:lineRule="auto"/>
        <w:jc w:val="both"/>
        <w:rPr>
          <w:rFonts w:ascii="Times New Roman" w:hAnsi="Times New Roman" w:cs="Times New Roman"/>
          <w:i/>
          <w:sz w:val="24"/>
          <w:szCs w:val="24"/>
          <w:lang w:val="bg-BG"/>
        </w:rPr>
      </w:pPr>
      <w:r w:rsidRPr="001F73C3">
        <w:rPr>
          <w:rFonts w:ascii="Times New Roman" w:hAnsi="Times New Roman" w:cs="Times New Roman"/>
          <w:i/>
          <w:sz w:val="24"/>
          <w:szCs w:val="24"/>
          <w:lang w:val="bg-BG"/>
        </w:rPr>
        <w:t>Характер на пребиваване в страната</w:t>
      </w:r>
    </w:p>
    <w:p w:rsidR="001F73C3" w:rsidRPr="001F73C3" w:rsidRDefault="001F73C3" w:rsidP="001F73C3">
      <w:pPr>
        <w:spacing w:before="120" w:after="120" w:line="240" w:lineRule="auto"/>
        <w:jc w:val="both"/>
        <w:rPr>
          <w:rFonts w:ascii="Times New Roman" w:hAnsi="Times New Roman" w:cs="Times New Roman"/>
          <w:sz w:val="24"/>
          <w:szCs w:val="24"/>
          <w:lang w:val="bg-BG"/>
        </w:rPr>
      </w:pPr>
      <w:r w:rsidRPr="001F73C3">
        <w:rPr>
          <w:rFonts w:ascii="Times New Roman" w:hAnsi="Times New Roman" w:cs="Times New Roman"/>
          <w:sz w:val="24"/>
          <w:szCs w:val="24"/>
          <w:lang w:val="bg-BG"/>
        </w:rPr>
        <w:t>Постоянен вид по Черноморското крайбрежие и в Тракия и прелетен в останалата територия на страната. Миграцията по Черноморското крайбрежие е март-април и септември-октомври. Размножителния период е от април до август. Снасянето на яйцата е в началото на април (ез. Сребърна) или в края на април (Симеонов и др., 1990).</w:t>
      </w:r>
    </w:p>
    <w:p w:rsidR="001F73C3" w:rsidRPr="001F73C3" w:rsidRDefault="001F73C3" w:rsidP="001F73C3">
      <w:pPr>
        <w:spacing w:before="120" w:after="120" w:line="240" w:lineRule="auto"/>
        <w:jc w:val="both"/>
        <w:rPr>
          <w:rFonts w:ascii="Times New Roman" w:hAnsi="Times New Roman" w:cs="Times New Roman"/>
          <w:i/>
          <w:sz w:val="24"/>
          <w:szCs w:val="24"/>
          <w:lang w:val="bg-BG"/>
        </w:rPr>
      </w:pPr>
      <w:r w:rsidRPr="001F73C3">
        <w:rPr>
          <w:rFonts w:ascii="Times New Roman" w:hAnsi="Times New Roman" w:cs="Times New Roman"/>
          <w:i/>
          <w:sz w:val="24"/>
          <w:szCs w:val="24"/>
          <w:lang w:val="bg-BG"/>
        </w:rPr>
        <w:t>Характерно местообитание</w:t>
      </w:r>
    </w:p>
    <w:p w:rsidR="001F73C3" w:rsidRPr="001F73C3" w:rsidRDefault="001F73C3" w:rsidP="001F73C3">
      <w:pPr>
        <w:spacing w:before="120" w:after="120" w:line="240" w:lineRule="auto"/>
        <w:jc w:val="both"/>
        <w:rPr>
          <w:rFonts w:ascii="Times New Roman" w:hAnsi="Times New Roman" w:cs="Times New Roman"/>
          <w:sz w:val="24"/>
          <w:szCs w:val="24"/>
          <w:lang w:val="bg-BG"/>
        </w:rPr>
      </w:pPr>
      <w:r w:rsidRPr="001F73C3">
        <w:rPr>
          <w:rFonts w:ascii="Times New Roman" w:hAnsi="Times New Roman" w:cs="Times New Roman"/>
          <w:sz w:val="24"/>
          <w:szCs w:val="24"/>
          <w:lang w:val="bg-BG"/>
        </w:rPr>
        <w:t>Както в миналото, така и сега е широкоразпространена гнездяща птица във влажни зони от всякакъв размер и характер. Гнездото е разположено сред папур или тръстика, изградено е от сухи стъбла на тръстика и листа от папур. (Симеонов и др., 1990). Най-предпочитаните от зеленоножката водоеми имат следните характеристики: имат малка площ и са плитки (5-100 cm); имат широка ивица от крайбрежна растителност, като в най-голямо количество трябва да е папура (</w:t>
      </w:r>
      <w:r w:rsidRPr="001F73C3">
        <w:rPr>
          <w:rFonts w:ascii="Times New Roman" w:hAnsi="Times New Roman" w:cs="Times New Roman"/>
          <w:i/>
          <w:sz w:val="24"/>
          <w:szCs w:val="24"/>
          <w:lang w:val="bg-BG"/>
        </w:rPr>
        <w:t>Typha</w:t>
      </w:r>
      <w:r w:rsidRPr="001F73C3">
        <w:rPr>
          <w:rFonts w:ascii="Times New Roman" w:hAnsi="Times New Roman" w:cs="Times New Roman"/>
          <w:sz w:val="24"/>
          <w:szCs w:val="24"/>
          <w:lang w:val="bg-BG"/>
        </w:rPr>
        <w:t xml:space="preserve"> sp.) (Cempulik, 1993). В езерото Ери в САЩ, гнездовата плътност варира между 0,2 и 4,6 дв./1 ha. Плътността на гнездящите индивиди е най-голяма в полупостоянни наводнени влажни зони с теснолистна крайбрежна растителност, с изобилие от потопена водна растителност, като съотношението между откритите водни площи и тези с растителност е 1:1 (Brackney </w:t>
      </w:r>
      <w:r w:rsidRPr="001F73C3">
        <w:rPr>
          <w:rFonts w:ascii="Times New Roman" w:hAnsi="Times New Roman" w:cs="Times New Roman"/>
          <w:sz w:val="24"/>
          <w:szCs w:val="24"/>
          <w:lang w:val="en-GB"/>
        </w:rPr>
        <w:t>&amp;</w:t>
      </w:r>
      <w:r w:rsidRPr="001F73C3">
        <w:rPr>
          <w:rFonts w:ascii="Times New Roman" w:hAnsi="Times New Roman" w:cs="Times New Roman"/>
          <w:sz w:val="24"/>
          <w:szCs w:val="24"/>
          <w:lang w:val="bg-BG"/>
        </w:rPr>
        <w:t xml:space="preserve"> Bookhout, 1982). Подходящи вероятно са местообитания с кодове 3130, 3140, 3150, 3160, 3260 и 3270 според Директивата за хабитатите (Кавръкова и др., 2009).</w:t>
      </w:r>
    </w:p>
    <w:p w:rsidR="001F73C3" w:rsidRPr="001F73C3" w:rsidRDefault="001F73C3" w:rsidP="001F73C3">
      <w:pPr>
        <w:spacing w:before="120" w:after="120" w:line="240" w:lineRule="auto"/>
        <w:jc w:val="both"/>
        <w:rPr>
          <w:rFonts w:ascii="Times New Roman" w:hAnsi="Times New Roman" w:cs="Times New Roman"/>
          <w:i/>
          <w:sz w:val="24"/>
          <w:szCs w:val="24"/>
          <w:lang w:val="bg-BG"/>
        </w:rPr>
      </w:pPr>
      <w:r w:rsidRPr="001F73C3">
        <w:rPr>
          <w:rFonts w:ascii="Times New Roman" w:hAnsi="Times New Roman" w:cs="Times New Roman"/>
          <w:i/>
          <w:sz w:val="24"/>
          <w:szCs w:val="24"/>
          <w:lang w:val="bg-BG"/>
        </w:rPr>
        <w:t>Хранене</w:t>
      </w:r>
    </w:p>
    <w:p w:rsidR="001F73C3" w:rsidRPr="001F73C3" w:rsidRDefault="001F73C3" w:rsidP="001F73C3">
      <w:pPr>
        <w:spacing w:before="120" w:after="120" w:line="240" w:lineRule="auto"/>
        <w:jc w:val="both"/>
        <w:rPr>
          <w:rFonts w:ascii="Times New Roman" w:hAnsi="Times New Roman" w:cs="Times New Roman"/>
          <w:sz w:val="24"/>
          <w:szCs w:val="24"/>
          <w:lang w:val="bg-BG"/>
        </w:rPr>
      </w:pPr>
      <w:r w:rsidRPr="001F73C3">
        <w:rPr>
          <w:rFonts w:ascii="Times New Roman" w:hAnsi="Times New Roman" w:cs="Times New Roman"/>
          <w:sz w:val="24"/>
          <w:szCs w:val="24"/>
          <w:lang w:val="bg-BG"/>
        </w:rPr>
        <w:t xml:space="preserve">В стомасите на 14 изследвани птици през декември и януари са намерени Coleoptera – ларви, Dytiscidae – ларви, Hydrophilidae, Cerambicidae, Chrysomelidae, </w:t>
      </w:r>
      <w:r w:rsidRPr="001F73C3">
        <w:rPr>
          <w:rFonts w:ascii="Times New Roman" w:hAnsi="Times New Roman" w:cs="Times New Roman"/>
          <w:i/>
          <w:sz w:val="24"/>
          <w:szCs w:val="24"/>
          <w:lang w:val="bg-BG"/>
        </w:rPr>
        <w:t>Zebrina detrita</w:t>
      </w:r>
      <w:r w:rsidRPr="001F73C3">
        <w:rPr>
          <w:rFonts w:ascii="Times New Roman" w:hAnsi="Times New Roman" w:cs="Times New Roman"/>
          <w:sz w:val="24"/>
          <w:szCs w:val="24"/>
          <w:lang w:val="bg-BG"/>
        </w:rPr>
        <w:t xml:space="preserve">, </w:t>
      </w:r>
      <w:r w:rsidRPr="001F73C3">
        <w:rPr>
          <w:rFonts w:ascii="Times New Roman" w:hAnsi="Times New Roman" w:cs="Times New Roman"/>
          <w:i/>
          <w:sz w:val="24"/>
          <w:szCs w:val="24"/>
          <w:lang w:val="bg-BG"/>
        </w:rPr>
        <w:t>Cyperus</w:t>
      </w:r>
      <w:r w:rsidRPr="001F73C3">
        <w:rPr>
          <w:rFonts w:ascii="Times New Roman" w:hAnsi="Times New Roman" w:cs="Times New Roman"/>
          <w:sz w:val="24"/>
          <w:szCs w:val="24"/>
          <w:lang w:val="bg-BG"/>
        </w:rPr>
        <w:t xml:space="preserve"> sp., </w:t>
      </w:r>
      <w:r w:rsidRPr="001F73C3">
        <w:rPr>
          <w:rFonts w:ascii="Times New Roman" w:hAnsi="Times New Roman" w:cs="Times New Roman"/>
          <w:i/>
          <w:sz w:val="24"/>
          <w:szCs w:val="24"/>
          <w:lang w:val="bg-BG"/>
        </w:rPr>
        <w:t>Bitomus</w:t>
      </w:r>
      <w:r w:rsidRPr="001F73C3">
        <w:rPr>
          <w:rFonts w:ascii="Times New Roman" w:hAnsi="Times New Roman" w:cs="Times New Roman"/>
          <w:sz w:val="24"/>
          <w:szCs w:val="24"/>
          <w:lang w:val="bg-BG"/>
        </w:rPr>
        <w:t xml:space="preserve"> sp., </w:t>
      </w:r>
      <w:r w:rsidRPr="001F73C3">
        <w:rPr>
          <w:rFonts w:ascii="Times New Roman" w:hAnsi="Times New Roman" w:cs="Times New Roman"/>
          <w:i/>
          <w:sz w:val="24"/>
          <w:szCs w:val="24"/>
          <w:lang w:val="bg-BG"/>
        </w:rPr>
        <w:t>Ceratophilum</w:t>
      </w:r>
      <w:r w:rsidRPr="001F73C3">
        <w:rPr>
          <w:rFonts w:ascii="Times New Roman" w:hAnsi="Times New Roman" w:cs="Times New Roman"/>
          <w:sz w:val="24"/>
          <w:szCs w:val="24"/>
          <w:lang w:val="bg-BG"/>
        </w:rPr>
        <w:t xml:space="preserve"> sp., </w:t>
      </w:r>
      <w:r w:rsidRPr="001F73C3">
        <w:rPr>
          <w:rFonts w:ascii="Times New Roman" w:hAnsi="Times New Roman" w:cs="Times New Roman"/>
          <w:i/>
          <w:sz w:val="24"/>
          <w:szCs w:val="24"/>
          <w:lang w:val="bg-BG"/>
        </w:rPr>
        <w:t>Sarganium</w:t>
      </w:r>
      <w:r w:rsidRPr="001F73C3">
        <w:rPr>
          <w:rFonts w:ascii="Times New Roman" w:hAnsi="Times New Roman" w:cs="Times New Roman"/>
          <w:sz w:val="24"/>
          <w:szCs w:val="24"/>
          <w:lang w:val="bg-BG"/>
        </w:rPr>
        <w:t xml:space="preserve"> sp. и др. (Симеонов и др., 1990).</w:t>
      </w:r>
    </w:p>
    <w:p w:rsidR="001F73C3" w:rsidRPr="001F73C3" w:rsidRDefault="001F73C3" w:rsidP="001F73C3">
      <w:pPr>
        <w:spacing w:before="120" w:after="120" w:line="240" w:lineRule="auto"/>
        <w:contextualSpacing/>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2. </w:t>
      </w:r>
      <w:r w:rsidRPr="001F73C3">
        <w:rPr>
          <w:rFonts w:ascii="Times New Roman" w:hAnsi="Times New Roman" w:cs="Times New Roman"/>
          <w:b/>
          <w:sz w:val="24"/>
          <w:szCs w:val="24"/>
          <w:lang w:val="bg-BG"/>
        </w:rPr>
        <w:t>Разпространение, природозащитно състояние и тенденции в популацията на вида на национално ниво</w:t>
      </w:r>
    </w:p>
    <w:p w:rsidR="001F73C3" w:rsidRPr="001F73C3" w:rsidRDefault="001F73C3" w:rsidP="001F73C3">
      <w:pPr>
        <w:spacing w:before="120" w:after="120" w:line="240" w:lineRule="auto"/>
        <w:jc w:val="both"/>
        <w:rPr>
          <w:rFonts w:ascii="Times New Roman" w:hAnsi="Times New Roman" w:cs="Times New Roman"/>
          <w:sz w:val="24"/>
          <w:szCs w:val="24"/>
          <w:lang w:val="bg-BG"/>
        </w:rPr>
      </w:pPr>
      <w:r w:rsidRPr="001F73C3">
        <w:rPr>
          <w:rFonts w:ascii="Times New Roman" w:hAnsi="Times New Roman" w:cs="Times New Roman"/>
          <w:sz w:val="24"/>
          <w:szCs w:val="24"/>
          <w:lang w:val="bg-BG"/>
        </w:rPr>
        <w:t>С неравномерно петнисто разпространение в равнинните и низинните части на цялата страна, най-широко покрай р. Дунав и в Дунавската равнина, Тракийската низина, по Черноморското крайбрежие, по поречията на по-големите реки. На места и в по-ниските части на планините, в преобладаващо гористи (Странджа) или сухи каменисти (Източни Родопи) райони, където гнезди и в много малки влажни зони с блатна растителност (Янков отг. ред., 2007). В равнините и планините се среща до 1000 м надморска височина (Симеонов и др., 1990).</w:t>
      </w:r>
    </w:p>
    <w:p w:rsidR="001F73C3" w:rsidRPr="001F73C3" w:rsidRDefault="001F73C3" w:rsidP="001F73C3">
      <w:pPr>
        <w:spacing w:before="120" w:after="120" w:line="240" w:lineRule="auto"/>
        <w:jc w:val="both"/>
        <w:rPr>
          <w:rFonts w:ascii="Times New Roman" w:hAnsi="Times New Roman" w:cs="Times New Roman"/>
          <w:sz w:val="24"/>
          <w:szCs w:val="24"/>
          <w:lang w:val="bg-BG"/>
        </w:rPr>
      </w:pPr>
      <w:r w:rsidRPr="001F73C3">
        <w:rPr>
          <w:rFonts w:ascii="Times New Roman" w:hAnsi="Times New Roman" w:cs="Times New Roman"/>
          <w:sz w:val="24"/>
          <w:szCs w:val="24"/>
          <w:lang w:val="bg-BG"/>
        </w:rPr>
        <w:t>Включен в Приложение 2Б на Директивата за птиците. Според IUCN – LC (Least Concern), за територията на континентална Европа – LC. Не е включен в SPEC категориите. Не е включен в Червената книга на България.</w:t>
      </w:r>
    </w:p>
    <w:p w:rsidR="001F73C3" w:rsidRPr="001F73C3" w:rsidRDefault="001F73C3" w:rsidP="001F73C3">
      <w:pPr>
        <w:spacing w:before="120" w:after="120" w:line="240" w:lineRule="auto"/>
        <w:jc w:val="both"/>
        <w:rPr>
          <w:rFonts w:ascii="Times New Roman" w:hAnsi="Times New Roman" w:cs="Times New Roman"/>
          <w:sz w:val="24"/>
          <w:szCs w:val="24"/>
          <w:lang w:val="bg-BG"/>
        </w:rPr>
      </w:pPr>
      <w:r w:rsidRPr="001F73C3">
        <w:rPr>
          <w:rFonts w:ascii="Times New Roman" w:hAnsi="Times New Roman" w:cs="Times New Roman"/>
          <w:sz w:val="24"/>
          <w:szCs w:val="24"/>
          <w:lang w:val="bg-BG"/>
        </w:rPr>
        <w:lastRenderedPageBreak/>
        <w:t xml:space="preserve">Съгласно Докладването от 2019 г. (за периода 2005 – 2018 г.) националната гнездяща популация на вида се оценя на </w:t>
      </w:r>
      <w:r w:rsidRPr="001F73C3">
        <w:rPr>
          <w:rFonts w:ascii="Times New Roman" w:hAnsi="Times New Roman" w:cs="Times New Roman"/>
          <w:b/>
          <w:sz w:val="24"/>
          <w:szCs w:val="24"/>
          <w:lang w:val="bg-BG"/>
        </w:rPr>
        <w:t>5000 – 12 000 двойки</w:t>
      </w:r>
      <w:r w:rsidRPr="001F73C3">
        <w:rPr>
          <w:rFonts w:ascii="Times New Roman" w:hAnsi="Times New Roman" w:cs="Times New Roman"/>
          <w:sz w:val="24"/>
          <w:szCs w:val="24"/>
          <w:lang w:val="bg-BG"/>
        </w:rPr>
        <w:t xml:space="preserve">. Краткосрочната тенденция на популацията (за периода 2000 – 2018 г.) е </w:t>
      </w:r>
      <w:r w:rsidRPr="001F73C3">
        <w:rPr>
          <w:rFonts w:ascii="Times New Roman" w:hAnsi="Times New Roman" w:cs="Times New Roman"/>
          <w:b/>
          <w:sz w:val="24"/>
          <w:szCs w:val="24"/>
          <w:lang w:val="bg-BG"/>
        </w:rPr>
        <w:t>стабилна</w:t>
      </w:r>
      <w:r w:rsidRPr="001F73C3">
        <w:rPr>
          <w:rFonts w:ascii="Times New Roman" w:hAnsi="Times New Roman" w:cs="Times New Roman"/>
          <w:sz w:val="24"/>
          <w:szCs w:val="24"/>
          <w:lang w:val="bg-BG"/>
        </w:rPr>
        <w:t xml:space="preserve">, както и дългосрочната (за периода 1980 – 2018 г.), която също е </w:t>
      </w:r>
      <w:r w:rsidRPr="001F73C3">
        <w:rPr>
          <w:rFonts w:ascii="Times New Roman" w:hAnsi="Times New Roman" w:cs="Times New Roman"/>
          <w:b/>
          <w:sz w:val="24"/>
          <w:szCs w:val="24"/>
          <w:lang w:val="bg-BG"/>
        </w:rPr>
        <w:t>стабилна</w:t>
      </w:r>
      <w:r w:rsidRPr="001F73C3">
        <w:rPr>
          <w:rFonts w:ascii="Times New Roman" w:hAnsi="Times New Roman" w:cs="Times New Roman"/>
          <w:sz w:val="24"/>
          <w:szCs w:val="24"/>
          <w:lang w:val="bg-BG"/>
        </w:rPr>
        <w:t>.</w:t>
      </w:r>
      <w:r w:rsidRPr="001F73C3">
        <w:rPr>
          <w:rFonts w:ascii="Times New Roman" w:hAnsi="Times New Roman" w:cs="Times New Roman"/>
          <w:sz w:val="24"/>
          <w:szCs w:val="24"/>
        </w:rPr>
        <w:t xml:space="preserve"> </w:t>
      </w:r>
      <w:r w:rsidRPr="001F73C3">
        <w:rPr>
          <w:rFonts w:ascii="Times New Roman" w:hAnsi="Times New Roman" w:cs="Times New Roman"/>
          <w:sz w:val="24"/>
          <w:szCs w:val="24"/>
          <w:lang w:val="bg-BG"/>
        </w:rPr>
        <w:t>Не е направена оценка на мигриращата и зимуващата популация в Докладването от 2019 г.</w:t>
      </w:r>
    </w:p>
    <w:p w:rsidR="001F73C3" w:rsidRPr="001F73C3" w:rsidRDefault="001F73C3" w:rsidP="001F73C3">
      <w:pPr>
        <w:spacing w:before="120" w:after="120" w:line="240" w:lineRule="auto"/>
        <w:jc w:val="both"/>
        <w:rPr>
          <w:rFonts w:ascii="Times New Roman" w:hAnsi="Times New Roman" w:cs="Times New Roman"/>
          <w:sz w:val="24"/>
          <w:szCs w:val="24"/>
          <w:lang w:val="bg-BG"/>
        </w:rPr>
      </w:pPr>
      <w:r w:rsidRPr="001F73C3">
        <w:rPr>
          <w:rFonts w:ascii="Times New Roman" w:hAnsi="Times New Roman" w:cs="Times New Roman"/>
          <w:sz w:val="24"/>
          <w:szCs w:val="24"/>
          <w:lang w:val="bg-BG"/>
        </w:rPr>
        <w:t>За гнездящата популация не са посочени заплахи и влияния.</w:t>
      </w:r>
    </w:p>
    <w:p w:rsidR="001F73C3" w:rsidRPr="001F73C3" w:rsidRDefault="001F73C3" w:rsidP="001F73C3">
      <w:pPr>
        <w:spacing w:before="120" w:after="120" w:line="240" w:lineRule="auto"/>
        <w:contextualSpacing/>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3. </w:t>
      </w:r>
      <w:r w:rsidRPr="001F73C3">
        <w:rPr>
          <w:rFonts w:ascii="Times New Roman" w:hAnsi="Times New Roman" w:cs="Times New Roman"/>
          <w:b/>
          <w:sz w:val="24"/>
          <w:szCs w:val="24"/>
          <w:lang w:val="bg-BG"/>
        </w:rPr>
        <w:t xml:space="preserve">Състояние в </w:t>
      </w:r>
      <w:r w:rsidRPr="001F73C3">
        <w:rPr>
          <w:rFonts w:ascii="Times New Roman" w:hAnsi="Times New Roman" w:cs="Times New Roman"/>
          <w:b/>
          <w:bCs/>
          <w:sz w:val="24"/>
          <w:szCs w:val="24"/>
          <w:lang w:val="bg-BG"/>
        </w:rPr>
        <w:t>СЗЗ BG0002065 „Блато Малък Преславец“</w:t>
      </w:r>
    </w:p>
    <w:p w:rsidR="001F73C3" w:rsidRPr="001F73C3" w:rsidRDefault="001F73C3" w:rsidP="001F73C3">
      <w:pPr>
        <w:spacing w:before="120" w:after="120" w:line="240" w:lineRule="auto"/>
        <w:jc w:val="both"/>
        <w:rPr>
          <w:rFonts w:ascii="Times New Roman" w:hAnsi="Times New Roman" w:cs="Times New Roman"/>
          <w:sz w:val="24"/>
          <w:szCs w:val="24"/>
          <w:lang w:val="bg-BG"/>
        </w:rPr>
      </w:pPr>
      <w:r w:rsidRPr="001F73C3">
        <w:rPr>
          <w:rFonts w:ascii="Times New Roman" w:hAnsi="Times New Roman" w:cs="Times New Roman"/>
          <w:sz w:val="24"/>
          <w:szCs w:val="24"/>
          <w:lang w:val="bg-BG"/>
        </w:rPr>
        <w:t xml:space="preserve">Според </w:t>
      </w:r>
      <w:r w:rsidR="000C6B3E">
        <w:rPr>
          <w:rFonts w:ascii="Times New Roman" w:hAnsi="Times New Roman" w:cs="Times New Roman"/>
          <w:sz w:val="24"/>
          <w:szCs w:val="24"/>
          <w:lang w:val="bg-BG"/>
        </w:rPr>
        <w:t>СФ</w:t>
      </w:r>
      <w:r w:rsidRPr="001F73C3">
        <w:rPr>
          <w:rFonts w:ascii="Times New Roman" w:hAnsi="Times New Roman" w:cs="Times New Roman"/>
          <w:sz w:val="24"/>
          <w:szCs w:val="24"/>
          <w:lang w:val="bg-BG"/>
        </w:rPr>
        <w:t xml:space="preserve">, вида </w:t>
      </w:r>
      <w:r w:rsidRPr="001F73C3">
        <w:rPr>
          <w:rFonts w:ascii="Times New Roman" w:hAnsi="Times New Roman" w:cs="Times New Roman"/>
          <w:sz w:val="24"/>
          <w:szCs w:val="24"/>
        </w:rPr>
        <w:t>e</w:t>
      </w:r>
      <w:r w:rsidRPr="001F73C3">
        <w:rPr>
          <w:rFonts w:ascii="Times New Roman" w:hAnsi="Times New Roman" w:cs="Times New Roman"/>
          <w:sz w:val="24"/>
          <w:szCs w:val="24"/>
          <w:lang w:val="bg-BG"/>
        </w:rPr>
        <w:t xml:space="preserve"> постоянен и с концентрации през миграционния период. Гнездящата популация на вида в зоната е оценена на </w:t>
      </w:r>
      <w:r w:rsidRPr="001F73C3">
        <w:rPr>
          <w:rFonts w:ascii="Times New Roman" w:hAnsi="Times New Roman" w:cs="Times New Roman"/>
          <w:b/>
          <w:sz w:val="24"/>
          <w:szCs w:val="24"/>
          <w:lang w:val="bg-BG"/>
        </w:rPr>
        <w:t>12 – 15 двойки</w:t>
      </w:r>
      <w:r w:rsidRPr="001F73C3">
        <w:rPr>
          <w:rFonts w:ascii="Times New Roman" w:hAnsi="Times New Roman" w:cs="Times New Roman"/>
          <w:sz w:val="24"/>
          <w:szCs w:val="24"/>
          <w:lang w:val="bg-BG"/>
        </w:rPr>
        <w:t xml:space="preserve">, което е </w:t>
      </w:r>
      <w:r w:rsidRPr="001F73C3">
        <w:rPr>
          <w:rFonts w:ascii="Times New Roman" w:hAnsi="Times New Roman" w:cs="Times New Roman"/>
          <w:b/>
          <w:sz w:val="24"/>
          <w:szCs w:val="24"/>
          <w:lang w:val="bg-BG"/>
        </w:rPr>
        <w:t>0,1 - 2,4 % от националната</w:t>
      </w:r>
      <w:r w:rsidRPr="001F73C3">
        <w:rPr>
          <w:rFonts w:ascii="Times New Roman" w:hAnsi="Times New Roman" w:cs="Times New Roman"/>
          <w:sz w:val="24"/>
          <w:szCs w:val="24"/>
          <w:lang w:val="bg-BG"/>
        </w:rPr>
        <w:t xml:space="preserve"> гнездяща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1F73C3" w:rsidRPr="001F73C3" w:rsidRDefault="001F73C3" w:rsidP="001F73C3">
      <w:pPr>
        <w:spacing w:before="120" w:after="120" w:line="240" w:lineRule="auto"/>
        <w:jc w:val="both"/>
        <w:rPr>
          <w:rFonts w:ascii="Times New Roman" w:hAnsi="Times New Roman" w:cs="Times New Roman"/>
          <w:sz w:val="24"/>
          <w:szCs w:val="24"/>
          <w:lang w:val="bg-BG"/>
        </w:rPr>
      </w:pPr>
      <w:r w:rsidRPr="001F73C3">
        <w:rPr>
          <w:rFonts w:ascii="Times New Roman" w:hAnsi="Times New Roman" w:cs="Times New Roman"/>
          <w:sz w:val="24"/>
          <w:szCs w:val="24"/>
          <w:lang w:val="bg-BG"/>
        </w:rPr>
        <w:t>Концентриращата се популация по време на миграция е неизвестна</w:t>
      </w:r>
      <w:r w:rsidRPr="001F73C3">
        <w:rPr>
          <w:rFonts w:ascii="Times New Roman" w:hAnsi="Times New Roman" w:cs="Times New Roman"/>
          <w:sz w:val="24"/>
          <w:szCs w:val="24"/>
        </w:rPr>
        <w:t xml:space="preserve"> </w:t>
      </w:r>
      <w:r w:rsidRPr="001F73C3">
        <w:rPr>
          <w:rFonts w:ascii="Times New Roman" w:hAnsi="Times New Roman" w:cs="Times New Roman"/>
          <w:sz w:val="24"/>
          <w:szCs w:val="24"/>
          <w:lang w:val="bg-BG"/>
        </w:rPr>
        <w:t>(оценка „С”), което е отразено в качеството на данните с „</w:t>
      </w:r>
      <w:r w:rsidRPr="001F73C3">
        <w:rPr>
          <w:rFonts w:ascii="Times New Roman" w:hAnsi="Times New Roman" w:cs="Times New Roman"/>
          <w:sz w:val="24"/>
          <w:szCs w:val="24"/>
          <w:lang w:val="en-GB"/>
        </w:rPr>
        <w:t>DD</w:t>
      </w:r>
      <w:r w:rsidRPr="001F73C3">
        <w:rPr>
          <w:rFonts w:ascii="Times New Roman" w:hAnsi="Times New Roman" w:cs="Times New Roman"/>
          <w:sz w:val="24"/>
          <w:szCs w:val="24"/>
          <w:lang w:val="bg-BG"/>
        </w:rPr>
        <w:t>“ – липсват данни.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1F73C3" w:rsidRPr="001F73C3" w:rsidRDefault="001F73C3" w:rsidP="001F73C3">
      <w:pPr>
        <w:spacing w:before="120" w:after="120" w:line="240" w:lineRule="auto"/>
        <w:contextualSpacing/>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4. </w:t>
      </w:r>
      <w:r w:rsidRPr="001F73C3">
        <w:rPr>
          <w:rFonts w:ascii="Times New Roman" w:hAnsi="Times New Roman" w:cs="Times New Roman"/>
          <w:b/>
          <w:sz w:val="24"/>
          <w:szCs w:val="24"/>
          <w:lang w:val="bg-BG"/>
        </w:rPr>
        <w:t>Анализ на наличната информация</w:t>
      </w:r>
    </w:p>
    <w:p w:rsidR="001F73C3" w:rsidRPr="001F73C3" w:rsidRDefault="001F73C3" w:rsidP="001F73C3">
      <w:pPr>
        <w:spacing w:before="120" w:after="120" w:line="240" w:lineRule="auto"/>
        <w:jc w:val="both"/>
        <w:rPr>
          <w:rFonts w:ascii="Times New Roman" w:hAnsi="Times New Roman" w:cs="Times New Roman"/>
          <w:sz w:val="24"/>
          <w:szCs w:val="24"/>
          <w:lang w:val="en-GB"/>
        </w:rPr>
      </w:pPr>
      <w:r w:rsidRPr="001F73C3">
        <w:rPr>
          <w:rFonts w:ascii="Times New Roman" w:hAnsi="Times New Roman" w:cs="Times New Roman"/>
          <w:sz w:val="24"/>
          <w:szCs w:val="24"/>
          <w:lang w:val="bg-BG"/>
        </w:rPr>
        <w:t xml:space="preserve">Зеленоножката е един от най-често срещаните </w:t>
      </w:r>
      <w:r w:rsidRPr="001F73C3">
        <w:rPr>
          <w:rFonts w:ascii="Times New Roman" w:hAnsi="Times New Roman" w:cs="Times New Roman"/>
          <w:b/>
          <w:sz w:val="24"/>
          <w:szCs w:val="24"/>
          <w:lang w:val="bg-BG"/>
        </w:rPr>
        <w:t>гнездящи</w:t>
      </w:r>
      <w:r w:rsidRPr="001F73C3">
        <w:rPr>
          <w:rFonts w:ascii="Times New Roman" w:hAnsi="Times New Roman" w:cs="Times New Roman"/>
          <w:sz w:val="24"/>
          <w:szCs w:val="24"/>
          <w:lang w:val="bg-BG"/>
        </w:rPr>
        <w:t xml:space="preserve"> видове по р. Дунав като популацията й е с нарастваща тенденция</w:t>
      </w:r>
      <w:r w:rsidRPr="001F73C3">
        <w:rPr>
          <w:rFonts w:ascii="Times New Roman" w:hAnsi="Times New Roman" w:cs="Times New Roman"/>
          <w:sz w:val="24"/>
          <w:szCs w:val="24"/>
          <w:lang w:val="en-GB"/>
        </w:rPr>
        <w:t xml:space="preserve"> </w:t>
      </w:r>
      <w:r w:rsidRPr="001F73C3">
        <w:rPr>
          <w:rFonts w:ascii="Times New Roman" w:hAnsi="Times New Roman" w:cs="Times New Roman"/>
          <w:sz w:val="24"/>
          <w:szCs w:val="24"/>
          <w:lang w:val="bg-BG"/>
        </w:rPr>
        <w:t>(</w:t>
      </w:r>
      <w:r w:rsidRPr="001F73C3">
        <w:rPr>
          <w:rFonts w:ascii="Times New Roman" w:hAnsi="Times New Roman" w:cs="Times New Roman"/>
          <w:sz w:val="24"/>
          <w:szCs w:val="24"/>
          <w:lang w:val="en-GB"/>
        </w:rPr>
        <w:t>Shurulinkov et al.</w:t>
      </w:r>
      <w:r w:rsidRPr="001F73C3">
        <w:rPr>
          <w:rFonts w:ascii="Times New Roman" w:hAnsi="Times New Roman" w:cs="Times New Roman"/>
          <w:sz w:val="24"/>
          <w:szCs w:val="24"/>
          <w:lang w:val="bg-BG"/>
        </w:rPr>
        <w:t>,</w:t>
      </w:r>
      <w:r w:rsidRPr="001F73C3">
        <w:rPr>
          <w:rFonts w:ascii="Times New Roman" w:hAnsi="Times New Roman" w:cs="Times New Roman"/>
          <w:sz w:val="24"/>
          <w:szCs w:val="24"/>
          <w:lang w:val="en-GB"/>
        </w:rPr>
        <w:t xml:space="preserve"> 2019)</w:t>
      </w:r>
      <w:r w:rsidRPr="001F73C3">
        <w:rPr>
          <w:rFonts w:ascii="Times New Roman" w:hAnsi="Times New Roman" w:cs="Times New Roman"/>
          <w:sz w:val="24"/>
          <w:szCs w:val="24"/>
          <w:lang w:val="bg-BG"/>
        </w:rPr>
        <w:t>. Вида е добре представена в СЗЗ „Блато Малък Преславец” с численост 12 – 15 дв. (</w:t>
      </w:r>
      <w:r w:rsidR="000C6B3E">
        <w:rPr>
          <w:rFonts w:ascii="Times New Roman" w:hAnsi="Times New Roman" w:cs="Times New Roman"/>
          <w:sz w:val="24"/>
          <w:szCs w:val="24"/>
          <w:lang w:val="bg-BG"/>
        </w:rPr>
        <w:t>СФ</w:t>
      </w:r>
      <w:r w:rsidRPr="001F73C3">
        <w:rPr>
          <w:rFonts w:ascii="Times New Roman" w:hAnsi="Times New Roman" w:cs="Times New Roman"/>
          <w:sz w:val="24"/>
          <w:szCs w:val="24"/>
          <w:lang w:val="bg-BG"/>
        </w:rPr>
        <w:t xml:space="preserve">). Според Матеева и др. (2013) гнездящите двойки в СЗЗ „Блато Малък Преславец” за периода 2011 – 2012 г. са 8 – 15 дв. По време на проучването през 2021 г. са отчетени 3 индивида в подходящо гнездово местообитание. По всяка вероятност тази численост е силно занижена и местообитанието в зоната може да поддържа над 9 двойки, изчислена на база характерно местообитание (45 </w:t>
      </w:r>
      <w:r w:rsidRPr="001F73C3">
        <w:rPr>
          <w:rFonts w:ascii="Times New Roman" w:hAnsi="Times New Roman" w:cs="Times New Roman"/>
          <w:sz w:val="24"/>
          <w:szCs w:val="24"/>
          <w:lang w:val="en-GB"/>
        </w:rPr>
        <w:t>ha</w:t>
      </w:r>
      <w:r w:rsidRPr="001F73C3">
        <w:rPr>
          <w:rFonts w:ascii="Times New Roman" w:hAnsi="Times New Roman" w:cs="Times New Roman"/>
          <w:sz w:val="24"/>
          <w:szCs w:val="24"/>
          <w:lang w:val="bg-BG"/>
        </w:rPr>
        <w:t>) и минимална гнездова плътност</w:t>
      </w:r>
      <w:r w:rsidRPr="001F73C3">
        <w:rPr>
          <w:rFonts w:ascii="Times New Roman" w:hAnsi="Times New Roman" w:cs="Times New Roman"/>
          <w:sz w:val="24"/>
          <w:szCs w:val="24"/>
          <w:lang w:val="en-GB"/>
        </w:rPr>
        <w:t xml:space="preserve"> (0,2 </w:t>
      </w:r>
      <w:r w:rsidRPr="001F73C3">
        <w:rPr>
          <w:rFonts w:ascii="Times New Roman" w:hAnsi="Times New Roman" w:cs="Times New Roman"/>
          <w:sz w:val="24"/>
          <w:szCs w:val="24"/>
          <w:lang w:val="bg-BG"/>
        </w:rPr>
        <w:t>дв./</w:t>
      </w:r>
      <w:r w:rsidRPr="001F73C3">
        <w:rPr>
          <w:rFonts w:ascii="Times New Roman" w:hAnsi="Times New Roman" w:cs="Times New Roman"/>
          <w:sz w:val="24"/>
          <w:szCs w:val="24"/>
          <w:lang w:val="en-GB"/>
        </w:rPr>
        <w:t>ha)</w:t>
      </w:r>
      <w:r w:rsidRPr="001F73C3">
        <w:rPr>
          <w:rFonts w:ascii="Times New Roman" w:hAnsi="Times New Roman" w:cs="Times New Roman"/>
          <w:sz w:val="24"/>
          <w:szCs w:val="24"/>
          <w:lang w:val="bg-BG"/>
        </w:rPr>
        <w:t xml:space="preserve"> за вида.</w:t>
      </w:r>
      <w:r w:rsidRPr="001F73C3">
        <w:rPr>
          <w:rFonts w:ascii="Times New Roman" w:hAnsi="Times New Roman" w:cs="Times New Roman"/>
          <w:sz w:val="24"/>
          <w:szCs w:val="24"/>
          <w:lang w:val="en-GB"/>
        </w:rPr>
        <w:t xml:space="preserve"> </w:t>
      </w:r>
    </w:p>
    <w:p w:rsidR="001F73C3" w:rsidRPr="001F73C3" w:rsidRDefault="001F73C3" w:rsidP="001F73C3">
      <w:pPr>
        <w:spacing w:before="120" w:after="120" w:line="240" w:lineRule="auto"/>
        <w:jc w:val="both"/>
        <w:rPr>
          <w:rFonts w:ascii="Times New Roman" w:hAnsi="Times New Roman" w:cs="Times New Roman"/>
          <w:sz w:val="24"/>
          <w:szCs w:val="24"/>
          <w:lang w:val="bg-BG"/>
        </w:rPr>
      </w:pPr>
      <w:r w:rsidRPr="001F73C3">
        <w:rPr>
          <w:rFonts w:ascii="Times New Roman" w:hAnsi="Times New Roman" w:cs="Times New Roman"/>
          <w:sz w:val="24"/>
          <w:szCs w:val="24"/>
          <w:lang w:val="bg-BG"/>
        </w:rPr>
        <w:t xml:space="preserve">Липсват публикувани данни за </w:t>
      </w:r>
      <w:r w:rsidRPr="001F73C3">
        <w:rPr>
          <w:rFonts w:ascii="Times New Roman" w:hAnsi="Times New Roman" w:cs="Times New Roman"/>
          <w:b/>
          <w:sz w:val="24"/>
          <w:szCs w:val="24"/>
          <w:lang w:val="bg-BG"/>
        </w:rPr>
        <w:t>концентрацията</w:t>
      </w:r>
      <w:r w:rsidRPr="001F73C3">
        <w:rPr>
          <w:rFonts w:ascii="Times New Roman" w:hAnsi="Times New Roman" w:cs="Times New Roman"/>
          <w:sz w:val="24"/>
          <w:szCs w:val="24"/>
          <w:lang w:val="bg-BG"/>
        </w:rPr>
        <w:t xml:space="preserve"> на вида в зоната по време на миграция, поради което се налага провеждане на мониторинг в периода септември - март, който да изясни тази численост. В </w:t>
      </w:r>
      <w:r w:rsidR="000C6B3E">
        <w:rPr>
          <w:rFonts w:ascii="Times New Roman" w:hAnsi="Times New Roman" w:cs="Times New Roman"/>
          <w:sz w:val="24"/>
          <w:szCs w:val="24"/>
          <w:lang w:val="bg-BG"/>
        </w:rPr>
        <w:t>СФ</w:t>
      </w:r>
      <w:r w:rsidRPr="001F73C3">
        <w:rPr>
          <w:rFonts w:ascii="Times New Roman" w:hAnsi="Times New Roman" w:cs="Times New Roman"/>
          <w:sz w:val="24"/>
          <w:szCs w:val="24"/>
          <w:lang w:val="bg-BG"/>
        </w:rPr>
        <w:t xml:space="preserve"> за зоната също има липса на данни и числеността на мигриращата популация е неизвестна.</w:t>
      </w:r>
    </w:p>
    <w:p w:rsidR="001F73C3" w:rsidRPr="001F73C3" w:rsidRDefault="001F73C3" w:rsidP="001F73C3">
      <w:pPr>
        <w:spacing w:before="120" w:after="120" w:line="240" w:lineRule="auto"/>
        <w:jc w:val="both"/>
        <w:rPr>
          <w:rFonts w:ascii="Times New Roman" w:hAnsi="Times New Roman" w:cs="Times New Roman"/>
          <w:sz w:val="24"/>
          <w:szCs w:val="24"/>
          <w:lang w:val="bg-BG"/>
        </w:rPr>
      </w:pPr>
      <w:r w:rsidRPr="001F73C3">
        <w:rPr>
          <w:rFonts w:ascii="Times New Roman" w:hAnsi="Times New Roman" w:cs="Times New Roman"/>
          <w:sz w:val="24"/>
          <w:szCs w:val="24"/>
          <w:lang w:val="bg-BG"/>
        </w:rPr>
        <w:t>Основна заплаха за вида в зоната е влошаването на екологичното състояние на водата в блато Малък Преславец поради хипертрофия на водната растителност през лятото и есента (</w:t>
      </w:r>
      <w:r w:rsidRPr="001F73C3">
        <w:rPr>
          <w:rFonts w:ascii="Times New Roman" w:hAnsi="Times New Roman" w:cs="Times New Roman"/>
          <w:sz w:val="24"/>
          <w:szCs w:val="24"/>
          <w:lang w:val="en-GB"/>
        </w:rPr>
        <w:t>Kazakov et al. 2020</w:t>
      </w:r>
      <w:r w:rsidRPr="001F73C3">
        <w:rPr>
          <w:rFonts w:ascii="Times New Roman" w:hAnsi="Times New Roman" w:cs="Times New Roman"/>
          <w:sz w:val="24"/>
          <w:szCs w:val="24"/>
          <w:lang w:val="bg-BG"/>
        </w:rPr>
        <w:t>), безпокойство по врем на размножителния сезон на птиците от рибари и нерегламентирано навлизане на плавателни съдове, замърсяване на водата в резултат на използван е пестициди и торове в близките земеделски площи.</w:t>
      </w:r>
    </w:p>
    <w:p w:rsidR="001F73C3" w:rsidRPr="001F73C3" w:rsidRDefault="001F73C3" w:rsidP="001F73C3">
      <w:pPr>
        <w:spacing w:before="120" w:after="120" w:line="240" w:lineRule="auto"/>
        <w:contextualSpacing/>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5. </w:t>
      </w:r>
      <w:r w:rsidRPr="001F73C3">
        <w:rPr>
          <w:rFonts w:ascii="Times New Roman" w:hAnsi="Times New Roman" w:cs="Times New Roman"/>
          <w:b/>
          <w:sz w:val="24"/>
          <w:szCs w:val="24"/>
          <w:lang w:val="bg-BG"/>
        </w:rPr>
        <w:t>Цели за подобряване/поддържане на стабилна/нарастваща тенденция на популацията на вида в зоната</w:t>
      </w:r>
    </w:p>
    <w:tbl>
      <w:tblPr>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76"/>
        <w:gridCol w:w="1276"/>
        <w:gridCol w:w="2835"/>
        <w:gridCol w:w="2107"/>
      </w:tblGrid>
      <w:tr w:rsidR="001F73C3" w:rsidRPr="001F73C3" w:rsidTr="001F73C3">
        <w:trPr>
          <w:tblHeader/>
          <w:jc w:val="center"/>
        </w:trPr>
        <w:tc>
          <w:tcPr>
            <w:tcW w:w="1696" w:type="dxa"/>
            <w:shd w:val="clear" w:color="auto" w:fill="B6DDE8"/>
            <w:vAlign w:val="center"/>
          </w:tcPr>
          <w:p w:rsidR="001F73C3" w:rsidRPr="001F73C3" w:rsidRDefault="001F73C3" w:rsidP="001F73C3">
            <w:pPr>
              <w:spacing w:after="0"/>
              <w:rPr>
                <w:rFonts w:ascii="Times New Roman" w:hAnsi="Times New Roman" w:cs="Times New Roman"/>
                <w:b/>
                <w:bCs/>
                <w:lang w:val="bg-BG"/>
              </w:rPr>
            </w:pPr>
            <w:r w:rsidRPr="001F73C3">
              <w:rPr>
                <w:rFonts w:ascii="Times New Roman" w:hAnsi="Times New Roman" w:cs="Times New Roman"/>
                <w:b/>
                <w:bCs/>
                <w:lang w:val="bg-BG"/>
              </w:rPr>
              <w:t>Параметър</w:t>
            </w:r>
          </w:p>
        </w:tc>
        <w:tc>
          <w:tcPr>
            <w:tcW w:w="1276" w:type="dxa"/>
            <w:shd w:val="clear" w:color="auto" w:fill="B6DDE8"/>
            <w:vAlign w:val="center"/>
          </w:tcPr>
          <w:p w:rsidR="001F73C3" w:rsidRPr="001F73C3" w:rsidRDefault="001F73C3" w:rsidP="001F73C3">
            <w:pPr>
              <w:spacing w:after="0"/>
              <w:rPr>
                <w:rFonts w:ascii="Times New Roman" w:hAnsi="Times New Roman" w:cs="Times New Roman"/>
                <w:b/>
                <w:bCs/>
                <w:lang w:val="bg-BG"/>
              </w:rPr>
            </w:pPr>
            <w:r w:rsidRPr="001F73C3">
              <w:rPr>
                <w:rFonts w:ascii="Times New Roman" w:hAnsi="Times New Roman" w:cs="Times New Roman"/>
                <w:b/>
                <w:bCs/>
                <w:lang w:val="bg-BG"/>
              </w:rPr>
              <w:t>Мерна единица</w:t>
            </w:r>
          </w:p>
        </w:tc>
        <w:tc>
          <w:tcPr>
            <w:tcW w:w="1276" w:type="dxa"/>
            <w:shd w:val="clear" w:color="auto" w:fill="B6DDE8"/>
            <w:vAlign w:val="center"/>
          </w:tcPr>
          <w:p w:rsidR="001F73C3" w:rsidRPr="001F73C3" w:rsidRDefault="001F73C3" w:rsidP="001F73C3">
            <w:pPr>
              <w:spacing w:after="0"/>
              <w:rPr>
                <w:rFonts w:ascii="Times New Roman" w:hAnsi="Times New Roman" w:cs="Times New Roman"/>
                <w:b/>
                <w:bCs/>
                <w:lang w:val="bg-BG"/>
              </w:rPr>
            </w:pPr>
            <w:r w:rsidRPr="001F73C3">
              <w:rPr>
                <w:rFonts w:ascii="Times New Roman" w:hAnsi="Times New Roman" w:cs="Times New Roman"/>
                <w:b/>
                <w:bCs/>
                <w:lang w:val="bg-BG"/>
              </w:rPr>
              <w:t>Целева стойност</w:t>
            </w:r>
          </w:p>
        </w:tc>
        <w:tc>
          <w:tcPr>
            <w:tcW w:w="2835" w:type="dxa"/>
            <w:shd w:val="clear" w:color="auto" w:fill="B6DDE8"/>
            <w:vAlign w:val="center"/>
          </w:tcPr>
          <w:p w:rsidR="001F73C3" w:rsidRPr="001F73C3" w:rsidRDefault="001F73C3" w:rsidP="001F73C3">
            <w:pPr>
              <w:spacing w:after="0"/>
              <w:rPr>
                <w:rFonts w:ascii="Times New Roman" w:hAnsi="Times New Roman" w:cs="Times New Roman"/>
                <w:b/>
                <w:bCs/>
                <w:lang w:val="bg-BG"/>
              </w:rPr>
            </w:pPr>
            <w:r w:rsidRPr="001F73C3">
              <w:rPr>
                <w:rFonts w:ascii="Times New Roman" w:hAnsi="Times New Roman" w:cs="Times New Roman"/>
                <w:b/>
                <w:bCs/>
                <w:lang w:val="bg-BG"/>
              </w:rPr>
              <w:t>Допълнителна информация</w:t>
            </w:r>
          </w:p>
        </w:tc>
        <w:tc>
          <w:tcPr>
            <w:tcW w:w="2107" w:type="dxa"/>
            <w:shd w:val="clear" w:color="auto" w:fill="B6DDE8"/>
            <w:vAlign w:val="center"/>
          </w:tcPr>
          <w:p w:rsidR="001F73C3" w:rsidRPr="001F73C3" w:rsidRDefault="001F73C3" w:rsidP="001F73C3">
            <w:pPr>
              <w:spacing w:after="0"/>
              <w:rPr>
                <w:rFonts w:ascii="Times New Roman" w:hAnsi="Times New Roman" w:cs="Times New Roman"/>
                <w:b/>
                <w:bCs/>
                <w:lang w:val="bg-BG"/>
              </w:rPr>
            </w:pPr>
            <w:r w:rsidRPr="001F73C3">
              <w:rPr>
                <w:rFonts w:ascii="Times New Roman" w:hAnsi="Times New Roman" w:cs="Times New Roman"/>
                <w:b/>
                <w:bCs/>
                <w:lang w:val="bg-BG"/>
              </w:rPr>
              <w:t>Специфични за зоната цели</w:t>
            </w:r>
          </w:p>
        </w:tc>
      </w:tr>
      <w:tr w:rsidR="001F73C3" w:rsidRPr="001F73C3" w:rsidTr="001F73C3">
        <w:trPr>
          <w:jc w:val="center"/>
        </w:trPr>
        <w:tc>
          <w:tcPr>
            <w:tcW w:w="1696" w:type="dxa"/>
            <w:shd w:val="clear" w:color="auto" w:fill="auto"/>
          </w:tcPr>
          <w:p w:rsidR="001F73C3" w:rsidRPr="001F73C3" w:rsidRDefault="001F73C3" w:rsidP="001F73C3">
            <w:pPr>
              <w:spacing w:after="0"/>
              <w:rPr>
                <w:rFonts w:ascii="Times New Roman" w:hAnsi="Times New Roman" w:cs="Times New Roman"/>
                <w:b/>
                <w:lang w:val="bg-BG"/>
              </w:rPr>
            </w:pPr>
            <w:r w:rsidRPr="001F73C3">
              <w:rPr>
                <w:rFonts w:ascii="Times New Roman" w:hAnsi="Times New Roman" w:cs="Times New Roman"/>
                <w:b/>
                <w:lang w:val="bg-BG"/>
              </w:rPr>
              <w:t xml:space="preserve">Популация: </w:t>
            </w:r>
            <w:r w:rsidRPr="001F73C3">
              <w:rPr>
                <w:rFonts w:ascii="Times New Roman" w:hAnsi="Times New Roman" w:cs="Times New Roman"/>
                <w:bCs/>
                <w:lang w:val="bg-BG"/>
              </w:rPr>
              <w:t>Размер гнездовата популацията</w:t>
            </w:r>
          </w:p>
        </w:tc>
        <w:tc>
          <w:tcPr>
            <w:tcW w:w="1276" w:type="dxa"/>
            <w:shd w:val="clear" w:color="auto" w:fill="auto"/>
          </w:tcPr>
          <w:p w:rsidR="001F73C3" w:rsidRPr="001F73C3" w:rsidRDefault="001F73C3" w:rsidP="001F73C3">
            <w:pPr>
              <w:spacing w:after="0"/>
              <w:rPr>
                <w:rFonts w:ascii="Times New Roman" w:hAnsi="Times New Roman" w:cs="Times New Roman"/>
                <w:lang w:val="bg-BG"/>
              </w:rPr>
            </w:pPr>
            <w:r w:rsidRPr="001F73C3">
              <w:rPr>
                <w:rFonts w:ascii="Times New Roman" w:hAnsi="Times New Roman" w:cs="Times New Roman"/>
                <w:lang w:val="bg-BG"/>
              </w:rPr>
              <w:t>Брой гнездящи двойки</w:t>
            </w:r>
          </w:p>
        </w:tc>
        <w:tc>
          <w:tcPr>
            <w:tcW w:w="1276" w:type="dxa"/>
            <w:shd w:val="clear" w:color="auto" w:fill="auto"/>
          </w:tcPr>
          <w:p w:rsidR="001F73C3" w:rsidRPr="001F73C3" w:rsidRDefault="001F73C3" w:rsidP="001F73C3">
            <w:pPr>
              <w:spacing w:after="0"/>
              <w:rPr>
                <w:rFonts w:ascii="Times New Roman" w:hAnsi="Times New Roman" w:cs="Times New Roman"/>
                <w:lang w:val="bg-BG"/>
              </w:rPr>
            </w:pPr>
            <w:r w:rsidRPr="001F73C3">
              <w:rPr>
                <w:rFonts w:ascii="Times New Roman" w:hAnsi="Times New Roman" w:cs="Times New Roman"/>
                <w:lang w:val="bg-BG"/>
              </w:rPr>
              <w:t xml:space="preserve">Най-малко 12 двойки </w:t>
            </w:r>
          </w:p>
        </w:tc>
        <w:tc>
          <w:tcPr>
            <w:tcW w:w="2835" w:type="dxa"/>
            <w:shd w:val="clear" w:color="auto" w:fill="auto"/>
          </w:tcPr>
          <w:p w:rsidR="001F73C3" w:rsidRPr="001F73C3" w:rsidRDefault="001F73C3" w:rsidP="001F73C3">
            <w:pPr>
              <w:spacing w:after="0"/>
              <w:rPr>
                <w:rFonts w:ascii="Times New Roman" w:hAnsi="Times New Roman" w:cs="Times New Roman"/>
                <w:lang w:val="bg-BG"/>
              </w:rPr>
            </w:pPr>
            <w:r w:rsidRPr="001F73C3">
              <w:rPr>
                <w:rFonts w:ascii="Times New Roman" w:hAnsi="Times New Roman" w:cs="Times New Roman"/>
                <w:lang w:val="bg-BG"/>
              </w:rPr>
              <w:t xml:space="preserve">Определена от </w:t>
            </w:r>
            <w:r w:rsidR="000C6B3E">
              <w:rPr>
                <w:rFonts w:ascii="Times New Roman" w:hAnsi="Times New Roman" w:cs="Times New Roman"/>
                <w:lang w:val="bg-BG"/>
              </w:rPr>
              <w:t>СФ</w:t>
            </w:r>
            <w:r w:rsidRPr="001F73C3">
              <w:rPr>
                <w:rFonts w:ascii="Times New Roman" w:hAnsi="Times New Roman" w:cs="Times New Roman"/>
                <w:lang w:val="bg-BG"/>
              </w:rPr>
              <w:t xml:space="preserve">. </w:t>
            </w:r>
          </w:p>
        </w:tc>
        <w:tc>
          <w:tcPr>
            <w:tcW w:w="2107" w:type="dxa"/>
          </w:tcPr>
          <w:p w:rsidR="001F73C3" w:rsidRPr="001F73C3" w:rsidRDefault="001F73C3" w:rsidP="001F73C3">
            <w:pPr>
              <w:spacing w:after="0"/>
              <w:rPr>
                <w:rFonts w:ascii="Times New Roman" w:hAnsi="Times New Roman" w:cs="Times New Roman"/>
                <w:lang w:val="bg-BG"/>
              </w:rPr>
            </w:pPr>
            <w:r w:rsidRPr="001F73C3">
              <w:rPr>
                <w:rFonts w:ascii="Times New Roman" w:hAnsi="Times New Roman" w:cs="Times New Roman"/>
                <w:lang w:val="bg-BG"/>
              </w:rPr>
              <w:t>Поддържане на популацията на вида в зоната в размер от най-малко 12 гнездящи двойки.</w:t>
            </w:r>
          </w:p>
        </w:tc>
      </w:tr>
      <w:tr w:rsidR="001F73C3" w:rsidRPr="001F73C3" w:rsidTr="001F73C3">
        <w:trPr>
          <w:jc w:val="center"/>
        </w:trPr>
        <w:tc>
          <w:tcPr>
            <w:tcW w:w="1696" w:type="dxa"/>
            <w:shd w:val="clear" w:color="auto" w:fill="auto"/>
          </w:tcPr>
          <w:p w:rsidR="001F73C3" w:rsidRPr="001F73C3" w:rsidRDefault="001F73C3" w:rsidP="001F73C3">
            <w:pPr>
              <w:spacing w:after="0"/>
              <w:rPr>
                <w:rFonts w:ascii="Times New Roman" w:hAnsi="Times New Roman" w:cs="Times New Roman"/>
                <w:b/>
                <w:lang w:val="bg-BG"/>
              </w:rPr>
            </w:pPr>
            <w:r w:rsidRPr="001F73C3">
              <w:rPr>
                <w:rFonts w:ascii="Times New Roman" w:hAnsi="Times New Roman" w:cs="Times New Roman"/>
                <w:b/>
                <w:lang w:val="bg-BG"/>
              </w:rPr>
              <w:lastRenderedPageBreak/>
              <w:t xml:space="preserve">Популация: </w:t>
            </w:r>
            <w:r w:rsidRPr="001F73C3">
              <w:rPr>
                <w:rFonts w:ascii="Times New Roman" w:hAnsi="Times New Roman" w:cs="Times New Roman"/>
                <w:bCs/>
                <w:lang w:val="bg-BG"/>
              </w:rPr>
              <w:t>Размер на мигриращата популация</w:t>
            </w:r>
          </w:p>
        </w:tc>
        <w:tc>
          <w:tcPr>
            <w:tcW w:w="1276" w:type="dxa"/>
            <w:shd w:val="clear" w:color="auto" w:fill="auto"/>
          </w:tcPr>
          <w:p w:rsidR="001F73C3" w:rsidRPr="001F73C3" w:rsidRDefault="001F73C3" w:rsidP="001F73C3">
            <w:pPr>
              <w:spacing w:after="0"/>
              <w:rPr>
                <w:rFonts w:ascii="Times New Roman" w:hAnsi="Times New Roman" w:cs="Times New Roman"/>
                <w:lang w:val="bg-BG"/>
              </w:rPr>
            </w:pPr>
            <w:r w:rsidRPr="001F73C3">
              <w:rPr>
                <w:rFonts w:ascii="Times New Roman" w:hAnsi="Times New Roman" w:cs="Times New Roman"/>
                <w:lang w:val="bg-BG"/>
              </w:rPr>
              <w:t>Брой индивиди</w:t>
            </w:r>
          </w:p>
        </w:tc>
        <w:tc>
          <w:tcPr>
            <w:tcW w:w="1276" w:type="dxa"/>
            <w:shd w:val="clear" w:color="auto" w:fill="auto"/>
          </w:tcPr>
          <w:p w:rsidR="001F73C3" w:rsidRPr="001F73C3" w:rsidRDefault="001F73C3" w:rsidP="001F73C3">
            <w:pPr>
              <w:spacing w:after="0"/>
              <w:rPr>
                <w:rFonts w:ascii="Times New Roman" w:hAnsi="Times New Roman" w:cs="Times New Roman"/>
                <w:lang w:val="bg-BG"/>
              </w:rPr>
            </w:pPr>
            <w:r w:rsidRPr="001F73C3">
              <w:rPr>
                <w:rFonts w:ascii="Times New Roman" w:hAnsi="Times New Roman" w:cs="Times New Roman"/>
                <w:lang w:val="bg-BG"/>
              </w:rPr>
              <w:t>Неизвестна</w:t>
            </w:r>
          </w:p>
        </w:tc>
        <w:tc>
          <w:tcPr>
            <w:tcW w:w="2835" w:type="dxa"/>
            <w:shd w:val="clear" w:color="auto" w:fill="auto"/>
          </w:tcPr>
          <w:p w:rsidR="001F73C3" w:rsidRPr="001F73C3" w:rsidRDefault="001F73C3" w:rsidP="001F73C3">
            <w:pPr>
              <w:spacing w:after="0"/>
              <w:rPr>
                <w:rFonts w:ascii="Times New Roman" w:hAnsi="Times New Roman" w:cs="Times New Roman"/>
              </w:rPr>
            </w:pPr>
            <w:r w:rsidRPr="001F73C3">
              <w:rPr>
                <w:rFonts w:ascii="Times New Roman" w:hAnsi="Times New Roman" w:cs="Times New Roman"/>
                <w:lang w:val="bg-BG"/>
              </w:rPr>
              <w:t xml:space="preserve">В </w:t>
            </w:r>
            <w:r w:rsidR="000C6B3E">
              <w:rPr>
                <w:rFonts w:ascii="Times New Roman" w:hAnsi="Times New Roman" w:cs="Times New Roman"/>
                <w:lang w:val="bg-BG"/>
              </w:rPr>
              <w:t>СФ</w:t>
            </w:r>
            <w:r w:rsidRPr="001F73C3">
              <w:rPr>
                <w:rFonts w:ascii="Times New Roman" w:hAnsi="Times New Roman" w:cs="Times New Roman"/>
                <w:lang w:val="bg-BG"/>
              </w:rPr>
              <w:t xml:space="preserve"> за зоната също има липса на данни и числеността на мигриращата популация е неизвестна. Необходимо е провеждане на адекватен мониторинг в периода септември – февруари месец за изясняване на тази численост.</w:t>
            </w:r>
          </w:p>
        </w:tc>
        <w:tc>
          <w:tcPr>
            <w:tcW w:w="2107" w:type="dxa"/>
          </w:tcPr>
          <w:p w:rsidR="001F73C3" w:rsidRPr="001F73C3" w:rsidRDefault="001F73C3" w:rsidP="001F73C3">
            <w:pPr>
              <w:spacing w:after="0"/>
              <w:rPr>
                <w:rFonts w:ascii="Times New Roman" w:hAnsi="Times New Roman" w:cs="Times New Roman"/>
                <w:lang w:val="bg-BG"/>
              </w:rPr>
            </w:pPr>
            <w:r w:rsidRPr="001F73C3">
              <w:rPr>
                <w:rFonts w:ascii="Times New Roman" w:hAnsi="Times New Roman" w:cs="Times New Roman"/>
                <w:lang w:val="bg-BG"/>
              </w:rPr>
              <w:t>Да се извърши целенасочен мониторинг за установяване на размера на мигриращата популация до 2025 г.</w:t>
            </w:r>
          </w:p>
        </w:tc>
      </w:tr>
      <w:tr w:rsidR="001F73C3" w:rsidRPr="001F73C3" w:rsidTr="001F73C3">
        <w:trPr>
          <w:jc w:val="center"/>
        </w:trPr>
        <w:tc>
          <w:tcPr>
            <w:tcW w:w="1696" w:type="dxa"/>
            <w:shd w:val="clear" w:color="auto" w:fill="auto"/>
          </w:tcPr>
          <w:p w:rsidR="001F73C3" w:rsidRPr="001F73C3" w:rsidRDefault="001F73C3" w:rsidP="001F73C3">
            <w:pPr>
              <w:spacing w:after="0"/>
              <w:rPr>
                <w:rFonts w:ascii="Times New Roman" w:hAnsi="Times New Roman" w:cs="Times New Roman"/>
                <w:b/>
                <w:lang w:val="bg-BG"/>
              </w:rPr>
            </w:pPr>
            <w:r w:rsidRPr="001F73C3">
              <w:rPr>
                <w:rFonts w:ascii="Times New Roman" w:hAnsi="Times New Roman" w:cs="Times New Roman"/>
                <w:b/>
                <w:lang w:val="bg-BG"/>
              </w:rPr>
              <w:t xml:space="preserve">Местообитание на вида: </w:t>
            </w:r>
            <w:r w:rsidRPr="001F73C3">
              <w:rPr>
                <w:rFonts w:ascii="Times New Roman" w:hAnsi="Times New Roman" w:cs="Times New Roman"/>
                <w:bCs/>
                <w:lang w:val="bg-BG"/>
              </w:rPr>
              <w:t>Площ на подходящите гнездови местообитания на вида</w:t>
            </w:r>
          </w:p>
        </w:tc>
        <w:tc>
          <w:tcPr>
            <w:tcW w:w="1276" w:type="dxa"/>
            <w:shd w:val="clear" w:color="auto" w:fill="auto"/>
          </w:tcPr>
          <w:p w:rsidR="001F73C3" w:rsidRPr="001F73C3" w:rsidRDefault="001F73C3" w:rsidP="001F73C3">
            <w:pPr>
              <w:spacing w:after="0"/>
              <w:rPr>
                <w:rFonts w:ascii="Times New Roman" w:hAnsi="Times New Roman" w:cs="Times New Roman"/>
                <w:lang w:val="bg-BG"/>
              </w:rPr>
            </w:pPr>
            <w:r w:rsidRPr="001F73C3">
              <w:rPr>
                <w:rFonts w:ascii="Times New Roman" w:hAnsi="Times New Roman" w:cs="Times New Roman"/>
                <w:lang w:val="bg-BG"/>
              </w:rPr>
              <w:t>ha</w:t>
            </w:r>
          </w:p>
        </w:tc>
        <w:tc>
          <w:tcPr>
            <w:tcW w:w="1276" w:type="dxa"/>
            <w:shd w:val="clear" w:color="auto" w:fill="auto"/>
          </w:tcPr>
          <w:p w:rsidR="001F73C3" w:rsidRPr="001F73C3" w:rsidRDefault="001F73C3" w:rsidP="001F73C3">
            <w:pPr>
              <w:spacing w:after="0"/>
              <w:rPr>
                <w:rFonts w:ascii="Times New Roman" w:hAnsi="Times New Roman" w:cs="Times New Roman"/>
                <w:lang w:val="en-GB"/>
              </w:rPr>
            </w:pPr>
            <w:r w:rsidRPr="001F73C3">
              <w:rPr>
                <w:rFonts w:ascii="Times New Roman" w:hAnsi="Times New Roman" w:cs="Times New Roman"/>
                <w:lang w:val="bg-BG"/>
              </w:rPr>
              <w:t xml:space="preserve">Най-малко 45 </w:t>
            </w:r>
            <w:r w:rsidRPr="001F73C3">
              <w:rPr>
                <w:rFonts w:ascii="Times New Roman" w:hAnsi="Times New Roman" w:cs="Times New Roman"/>
                <w:lang w:val="en-GB"/>
              </w:rPr>
              <w:t>ha</w:t>
            </w:r>
          </w:p>
        </w:tc>
        <w:tc>
          <w:tcPr>
            <w:tcW w:w="2835" w:type="dxa"/>
            <w:shd w:val="clear" w:color="auto" w:fill="auto"/>
          </w:tcPr>
          <w:p w:rsidR="001F73C3" w:rsidRPr="001F73C3" w:rsidRDefault="001F73C3" w:rsidP="001F73C3">
            <w:pPr>
              <w:spacing w:after="0"/>
              <w:rPr>
                <w:rFonts w:ascii="Times New Roman" w:hAnsi="Times New Roman" w:cs="Times New Roman"/>
                <w:lang w:val="bg-BG"/>
              </w:rPr>
            </w:pPr>
            <w:r w:rsidRPr="001F73C3">
              <w:rPr>
                <w:rFonts w:ascii="Times New Roman" w:hAnsi="Times New Roman" w:cs="Times New Roman"/>
                <w:lang w:val="bg-BG"/>
              </w:rPr>
              <w:t xml:space="preserve">Включва площта на блатото с водната растителност и откритите водни площи. В </w:t>
            </w:r>
            <w:r w:rsidR="000C6B3E">
              <w:rPr>
                <w:rFonts w:ascii="Times New Roman" w:hAnsi="Times New Roman" w:cs="Times New Roman"/>
                <w:lang w:val="bg-BG"/>
              </w:rPr>
              <w:t>СФ</w:t>
            </w:r>
            <w:r w:rsidRPr="001F73C3">
              <w:rPr>
                <w:rFonts w:ascii="Times New Roman" w:hAnsi="Times New Roman" w:cs="Times New Roman"/>
                <w:lang w:val="bg-BG"/>
              </w:rPr>
              <w:t xml:space="preserve">, дела на местообитание </w:t>
            </w:r>
            <w:r w:rsidRPr="001F73C3">
              <w:rPr>
                <w:rFonts w:ascii="Times New Roman" w:hAnsi="Times New Roman" w:cs="Times New Roman"/>
              </w:rPr>
              <w:t>N07</w:t>
            </w:r>
            <w:r w:rsidRPr="001F73C3">
              <w:rPr>
                <w:rFonts w:ascii="Times New Roman" w:hAnsi="Times New Roman" w:cs="Times New Roman"/>
                <w:lang w:val="bg-BG"/>
              </w:rPr>
              <w:t xml:space="preserve"> - мочурища и блата е силно завишен (над 5 пъти) и никога не е отговарял на действителността.</w:t>
            </w:r>
          </w:p>
          <w:p w:rsidR="001F73C3" w:rsidRPr="001F73C3" w:rsidRDefault="001F73C3" w:rsidP="001F73C3">
            <w:pPr>
              <w:spacing w:after="0"/>
              <w:rPr>
                <w:rFonts w:ascii="Times New Roman" w:hAnsi="Times New Roman" w:cs="Times New Roman"/>
                <w:lang w:val="bg-BG"/>
              </w:rPr>
            </w:pPr>
            <w:r w:rsidRPr="001F73C3">
              <w:rPr>
                <w:rFonts w:ascii="Times New Roman" w:hAnsi="Times New Roman" w:cs="Times New Roman"/>
                <w:lang w:val="bg-BG"/>
              </w:rPr>
              <w:t>Тази площ включва и подходящото хранително местообитание на вида.</w:t>
            </w:r>
          </w:p>
        </w:tc>
        <w:tc>
          <w:tcPr>
            <w:tcW w:w="2107" w:type="dxa"/>
          </w:tcPr>
          <w:p w:rsidR="001F73C3" w:rsidRPr="001F73C3" w:rsidRDefault="001F73C3" w:rsidP="001F73C3">
            <w:pPr>
              <w:spacing w:after="0"/>
              <w:rPr>
                <w:rFonts w:ascii="Times New Roman" w:hAnsi="Times New Roman" w:cs="Times New Roman"/>
                <w:lang w:val="bg-BG"/>
              </w:rPr>
            </w:pPr>
            <w:r w:rsidRPr="001F73C3">
              <w:rPr>
                <w:rFonts w:ascii="Times New Roman" w:hAnsi="Times New Roman" w:cs="Times New Roman"/>
                <w:lang w:val="bg-BG"/>
              </w:rPr>
              <w:t xml:space="preserve">Поддържане на площта на подходящите гнездови местообитания на вида в размер най-малко 45 </w:t>
            </w:r>
            <w:r w:rsidRPr="001F73C3">
              <w:rPr>
                <w:rFonts w:ascii="Times New Roman" w:hAnsi="Times New Roman" w:cs="Times New Roman"/>
                <w:lang w:val="en-GB"/>
              </w:rPr>
              <w:t>ha.</w:t>
            </w:r>
          </w:p>
        </w:tc>
      </w:tr>
      <w:tr w:rsidR="001F73C3" w:rsidRPr="001F73C3" w:rsidTr="001F73C3">
        <w:trPr>
          <w:jc w:val="center"/>
        </w:trPr>
        <w:tc>
          <w:tcPr>
            <w:tcW w:w="1696" w:type="dxa"/>
            <w:shd w:val="clear" w:color="auto" w:fill="auto"/>
          </w:tcPr>
          <w:p w:rsidR="001F73C3" w:rsidRPr="001F73C3" w:rsidRDefault="001F73C3" w:rsidP="001F73C3">
            <w:pPr>
              <w:spacing w:after="0"/>
              <w:rPr>
                <w:rFonts w:ascii="Times New Roman" w:hAnsi="Times New Roman" w:cs="Times New Roman"/>
                <w:b/>
                <w:lang w:val="bg-BG"/>
              </w:rPr>
            </w:pPr>
            <w:r w:rsidRPr="001F73C3">
              <w:rPr>
                <w:rFonts w:ascii="Times New Roman" w:hAnsi="Times New Roman" w:cs="Times New Roman"/>
                <w:b/>
                <w:lang w:val="bg-BG"/>
              </w:rPr>
              <w:t xml:space="preserve">Местообитание на вида: </w:t>
            </w:r>
            <w:r w:rsidRPr="001F73C3">
              <w:rPr>
                <w:rFonts w:ascii="Times New Roman" w:hAnsi="Times New Roman" w:cs="Times New Roman"/>
                <w:lang w:val="bg-BG"/>
              </w:rPr>
              <w:t>Екологично състояние на водните тела с местообитания на вида</w:t>
            </w:r>
            <w:r w:rsidRPr="001F73C3">
              <w:rPr>
                <w:rFonts w:ascii="Times New Roman" w:hAnsi="Times New Roman" w:cs="Times New Roman"/>
                <w:lang w:val="en-GB"/>
              </w:rPr>
              <w:t xml:space="preserve"> – </w:t>
            </w:r>
            <w:r w:rsidRPr="001F73C3">
              <w:rPr>
                <w:rFonts w:ascii="Times New Roman" w:hAnsi="Times New Roman" w:cs="Times New Roman"/>
                <w:lang w:val="bg-BG"/>
              </w:rPr>
              <w:t>хлорофил.</w:t>
            </w:r>
            <w:r w:rsidRPr="001F73C3">
              <w:rPr>
                <w:rFonts w:ascii="Times New Roman" w:hAnsi="Times New Roman" w:cs="Times New Roman"/>
                <w:lang w:val="en-GB"/>
              </w:rPr>
              <w:t xml:space="preserve"> (</w:t>
            </w:r>
            <w:r w:rsidRPr="001F73C3">
              <w:rPr>
                <w:rFonts w:ascii="Times New Roman" w:hAnsi="Times New Roman" w:cs="Times New Roman"/>
                <w:lang w:val="bg-BG"/>
              </w:rPr>
              <w:t>Наредба Н-4, Табл. ФП4 - система за оценка на екологично състояние/потенциал по фитопланктон)</w:t>
            </w:r>
          </w:p>
        </w:tc>
        <w:tc>
          <w:tcPr>
            <w:tcW w:w="1276" w:type="dxa"/>
            <w:shd w:val="clear" w:color="auto" w:fill="auto"/>
          </w:tcPr>
          <w:p w:rsidR="001F73C3" w:rsidRPr="001F73C3" w:rsidRDefault="001F73C3" w:rsidP="001F73C3">
            <w:pPr>
              <w:spacing w:after="0"/>
              <w:rPr>
                <w:rFonts w:ascii="Times New Roman" w:hAnsi="Times New Roman" w:cs="Times New Roman"/>
                <w:lang w:val="bg-BG"/>
              </w:rPr>
            </w:pPr>
            <w:r w:rsidRPr="001F73C3">
              <w:rPr>
                <w:rFonts w:ascii="Times New Roman" w:hAnsi="Times New Roman" w:cs="Times New Roman"/>
                <w:lang w:val="bg-BG"/>
              </w:rPr>
              <w:t>5 степенна скала</w:t>
            </w:r>
          </w:p>
        </w:tc>
        <w:tc>
          <w:tcPr>
            <w:tcW w:w="1276" w:type="dxa"/>
            <w:shd w:val="clear" w:color="auto" w:fill="auto"/>
          </w:tcPr>
          <w:p w:rsidR="001F73C3" w:rsidRPr="001F73C3" w:rsidRDefault="001F73C3" w:rsidP="001F73C3">
            <w:pPr>
              <w:spacing w:after="0"/>
              <w:rPr>
                <w:rFonts w:ascii="Times New Roman" w:hAnsi="Times New Roman" w:cs="Times New Roman"/>
                <w:lang w:val="bg-BG"/>
              </w:rPr>
            </w:pPr>
            <w:r w:rsidRPr="001F73C3">
              <w:rPr>
                <w:rFonts w:ascii="Times New Roman" w:hAnsi="Times New Roman" w:cs="Times New Roman"/>
                <w:lang w:val="bg-BG"/>
              </w:rPr>
              <w:t>2-Добро или 1-Отлично</w:t>
            </w:r>
          </w:p>
        </w:tc>
        <w:tc>
          <w:tcPr>
            <w:tcW w:w="2835" w:type="dxa"/>
            <w:shd w:val="clear" w:color="auto" w:fill="auto"/>
          </w:tcPr>
          <w:tbl>
            <w:tblPr>
              <w:tblW w:w="2642" w:type="dxa"/>
              <w:jc w:val="center"/>
              <w:tblLayout w:type="fixed"/>
              <w:tblCellMar>
                <w:left w:w="70" w:type="dxa"/>
                <w:right w:w="70" w:type="dxa"/>
              </w:tblCellMar>
              <w:tblLook w:val="04A0" w:firstRow="1" w:lastRow="0" w:firstColumn="1" w:lastColumn="0" w:noHBand="0" w:noVBand="1"/>
            </w:tblPr>
            <w:tblGrid>
              <w:gridCol w:w="2642"/>
            </w:tblGrid>
            <w:tr w:rsidR="001F73C3" w:rsidRPr="001F73C3" w:rsidTr="001F73C3">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hideMark/>
                </w:tcPr>
                <w:p w:rsidR="001F73C3" w:rsidRPr="001F73C3" w:rsidRDefault="001F73C3" w:rsidP="001F73C3">
                  <w:pPr>
                    <w:spacing w:after="0"/>
                    <w:rPr>
                      <w:rFonts w:ascii="Times New Roman" w:hAnsi="Times New Roman" w:cs="Times New Roman"/>
                      <w:b/>
                      <w:bCs/>
                      <w:lang w:val="bg-BG"/>
                    </w:rPr>
                  </w:pPr>
                  <w:r w:rsidRPr="001F73C3">
                    <w:rPr>
                      <w:rFonts w:ascii="Times New Roman" w:hAnsi="Times New Roman" w:cs="Times New Roman"/>
                      <w:b/>
                      <w:bCs/>
                      <w:lang w:val="bg-BG"/>
                    </w:rPr>
                    <w:t>Екологично състояние</w:t>
                  </w:r>
                </w:p>
              </w:tc>
            </w:tr>
            <w:tr w:rsidR="001F73C3" w:rsidRPr="001F73C3" w:rsidTr="001F73C3">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1F73C3" w:rsidRPr="001F73C3" w:rsidRDefault="001F73C3" w:rsidP="001F73C3">
                  <w:pPr>
                    <w:spacing w:after="0"/>
                    <w:rPr>
                      <w:rFonts w:ascii="Times New Roman" w:hAnsi="Times New Roman" w:cs="Times New Roman"/>
                      <w:lang w:val="bg-BG"/>
                    </w:rPr>
                  </w:pPr>
                  <w:r w:rsidRPr="001F73C3">
                    <w:rPr>
                      <w:rFonts w:ascii="Times New Roman" w:hAnsi="Times New Roman" w:cs="Times New Roman"/>
                      <w:lang w:val="bg-BG"/>
                    </w:rPr>
                    <w:t>1-Отлично – High</w:t>
                  </w:r>
                </w:p>
              </w:tc>
            </w:tr>
            <w:tr w:rsidR="001F73C3" w:rsidRPr="001F73C3" w:rsidTr="001F73C3">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F73C3" w:rsidRPr="001F73C3" w:rsidRDefault="001F73C3" w:rsidP="001F73C3">
                  <w:pPr>
                    <w:spacing w:after="0"/>
                    <w:rPr>
                      <w:rFonts w:ascii="Times New Roman" w:hAnsi="Times New Roman" w:cs="Times New Roman"/>
                      <w:lang w:val="bg-BG"/>
                    </w:rPr>
                  </w:pPr>
                  <w:r w:rsidRPr="001F73C3">
                    <w:rPr>
                      <w:rFonts w:ascii="Times New Roman" w:hAnsi="Times New Roman" w:cs="Times New Roman"/>
                      <w:lang w:val="bg-BG"/>
                    </w:rPr>
                    <w:t>2-Добро – Good</w:t>
                  </w:r>
                </w:p>
              </w:tc>
            </w:tr>
            <w:tr w:rsidR="001F73C3" w:rsidRPr="001F73C3" w:rsidTr="001F73C3">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F73C3" w:rsidRPr="001F73C3" w:rsidRDefault="001F73C3" w:rsidP="001F73C3">
                  <w:pPr>
                    <w:spacing w:after="0"/>
                    <w:rPr>
                      <w:rFonts w:ascii="Times New Roman" w:hAnsi="Times New Roman" w:cs="Times New Roman"/>
                      <w:lang w:val="bg-BG"/>
                    </w:rPr>
                  </w:pPr>
                  <w:r w:rsidRPr="001F73C3">
                    <w:rPr>
                      <w:rFonts w:ascii="Times New Roman" w:hAnsi="Times New Roman" w:cs="Times New Roman"/>
                      <w:lang w:val="bg-BG"/>
                    </w:rPr>
                    <w:t>3-Умерено - Moderate</w:t>
                  </w:r>
                </w:p>
              </w:tc>
            </w:tr>
            <w:tr w:rsidR="001F73C3" w:rsidRPr="001F73C3" w:rsidTr="001F73C3">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1F73C3" w:rsidRPr="001F73C3" w:rsidRDefault="001F73C3" w:rsidP="001F73C3">
                  <w:pPr>
                    <w:spacing w:after="0"/>
                    <w:rPr>
                      <w:rFonts w:ascii="Times New Roman" w:hAnsi="Times New Roman" w:cs="Times New Roman"/>
                      <w:lang w:val="bg-BG"/>
                    </w:rPr>
                  </w:pPr>
                  <w:r w:rsidRPr="001F73C3">
                    <w:rPr>
                      <w:rFonts w:ascii="Times New Roman" w:hAnsi="Times New Roman" w:cs="Times New Roman"/>
                      <w:lang w:val="bg-BG"/>
                    </w:rPr>
                    <w:t>4-Лошо – Poor</w:t>
                  </w:r>
                </w:p>
              </w:tc>
            </w:tr>
            <w:tr w:rsidR="001F73C3" w:rsidRPr="001F73C3" w:rsidTr="001F73C3">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73C3" w:rsidRPr="001F73C3" w:rsidRDefault="001F73C3" w:rsidP="001F73C3">
                  <w:pPr>
                    <w:spacing w:after="0"/>
                    <w:rPr>
                      <w:rFonts w:ascii="Times New Roman" w:hAnsi="Times New Roman" w:cs="Times New Roman"/>
                      <w:lang w:val="bg-BG"/>
                    </w:rPr>
                  </w:pPr>
                  <w:r w:rsidRPr="001F73C3">
                    <w:rPr>
                      <w:rFonts w:ascii="Times New Roman" w:hAnsi="Times New Roman" w:cs="Times New Roman"/>
                      <w:lang w:val="bg-BG"/>
                    </w:rPr>
                    <w:t>5-Много лошо - Bad</w:t>
                  </w:r>
                </w:p>
              </w:tc>
            </w:tr>
          </w:tbl>
          <w:p w:rsidR="001F73C3" w:rsidRPr="001F73C3" w:rsidRDefault="001F73C3" w:rsidP="001F73C3">
            <w:pPr>
              <w:spacing w:after="0"/>
              <w:rPr>
                <w:rFonts w:ascii="Times New Roman" w:hAnsi="Times New Roman" w:cs="Times New Roman"/>
                <w:lang w:val="bg-BG"/>
              </w:rPr>
            </w:pPr>
            <w:r w:rsidRPr="001F73C3">
              <w:rPr>
                <w:rFonts w:ascii="Times New Roman" w:hAnsi="Times New Roman" w:cs="Times New Roman"/>
                <w:lang w:val="bg-BG"/>
              </w:rPr>
              <w:t xml:space="preserve">Екологичното състояние на водите по показател хлорофил в блато Малък Преславец през юли 2018 г. е в рамките на </w:t>
            </w:r>
            <w:r w:rsidRPr="001F73C3">
              <w:rPr>
                <w:rFonts w:ascii="Times New Roman" w:hAnsi="Times New Roman" w:cs="Times New Roman"/>
                <w:b/>
                <w:lang w:val="bg-BG"/>
              </w:rPr>
              <w:t>добро (2)</w:t>
            </w:r>
            <w:r w:rsidRPr="001F73C3">
              <w:rPr>
                <w:rFonts w:ascii="Times New Roman" w:hAnsi="Times New Roman" w:cs="Times New Roman"/>
                <w:lang w:val="bg-BG"/>
              </w:rPr>
              <w:t xml:space="preserve"> състояние, а през август бързо достига екстремни стойности до </w:t>
            </w:r>
            <w:r w:rsidRPr="001F73C3">
              <w:rPr>
                <w:rFonts w:ascii="Times New Roman" w:hAnsi="Times New Roman" w:cs="Times New Roman"/>
                <w:b/>
                <w:lang w:val="bg-BG"/>
              </w:rPr>
              <w:t xml:space="preserve">много лошо (5) </w:t>
            </w:r>
            <w:r w:rsidRPr="001F73C3">
              <w:rPr>
                <w:rFonts w:ascii="Times New Roman" w:hAnsi="Times New Roman" w:cs="Times New Roman"/>
                <w:lang w:val="bg-BG"/>
              </w:rPr>
              <w:t>(</w:t>
            </w:r>
            <w:r w:rsidRPr="001F73C3">
              <w:rPr>
                <w:rFonts w:ascii="Times New Roman" w:hAnsi="Times New Roman" w:cs="Times New Roman"/>
                <w:lang w:val="en-GB"/>
              </w:rPr>
              <w:t>Kazakov et al., 2020</w:t>
            </w:r>
            <w:r w:rsidRPr="001F73C3">
              <w:rPr>
                <w:rFonts w:ascii="Times New Roman" w:hAnsi="Times New Roman" w:cs="Times New Roman"/>
                <w:lang w:val="bg-BG"/>
              </w:rPr>
              <w:t>).</w:t>
            </w:r>
          </w:p>
        </w:tc>
        <w:tc>
          <w:tcPr>
            <w:tcW w:w="2107" w:type="dxa"/>
          </w:tcPr>
          <w:p w:rsidR="001F73C3" w:rsidRPr="001F73C3" w:rsidRDefault="001F73C3" w:rsidP="001F73C3">
            <w:pPr>
              <w:spacing w:after="0"/>
              <w:rPr>
                <w:rFonts w:ascii="Times New Roman" w:hAnsi="Times New Roman" w:cs="Times New Roman"/>
                <w:lang w:val="bg-BG"/>
              </w:rPr>
            </w:pPr>
            <w:r w:rsidRPr="001F73C3">
              <w:rPr>
                <w:rFonts w:ascii="Times New Roman" w:hAnsi="Times New Roman" w:cs="Times New Roman"/>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1F73C3" w:rsidRPr="001F73C3" w:rsidRDefault="001F73C3" w:rsidP="001F73C3">
      <w:pPr>
        <w:spacing w:after="120"/>
        <w:rPr>
          <w:rFonts w:ascii="Times New Roman" w:hAnsi="Times New Roman" w:cs="Times New Roman"/>
          <w:sz w:val="24"/>
          <w:szCs w:val="24"/>
        </w:rPr>
      </w:pPr>
    </w:p>
    <w:p w:rsidR="001F73C3" w:rsidRPr="001F73C3" w:rsidRDefault="001F73C3" w:rsidP="001F73C3">
      <w:pPr>
        <w:spacing w:after="120"/>
        <w:ind w:left="-284"/>
        <w:contextualSpacing/>
        <w:rPr>
          <w:rFonts w:ascii="Times New Roman" w:hAnsi="Times New Roman" w:cs="Times New Roman"/>
          <w:b/>
          <w:bCs/>
          <w:sz w:val="24"/>
          <w:szCs w:val="24"/>
          <w:lang w:val="bg-BG"/>
        </w:rPr>
      </w:pPr>
      <w:r>
        <w:rPr>
          <w:rFonts w:ascii="Times New Roman" w:hAnsi="Times New Roman" w:cs="Times New Roman"/>
          <w:b/>
          <w:bCs/>
          <w:sz w:val="24"/>
          <w:szCs w:val="24"/>
          <w:lang w:val="bg-BG"/>
        </w:rPr>
        <w:t xml:space="preserve">6. </w:t>
      </w:r>
      <w:r w:rsidRPr="001F73C3">
        <w:rPr>
          <w:rFonts w:ascii="Times New Roman" w:hAnsi="Times New Roman" w:cs="Times New Roman"/>
          <w:b/>
          <w:bCs/>
          <w:sz w:val="24"/>
          <w:szCs w:val="24"/>
          <w:lang w:val="bg-BG"/>
        </w:rPr>
        <w:t xml:space="preserve">Необходимост от промени в </w:t>
      </w:r>
      <w:r w:rsidR="000C6B3E">
        <w:rPr>
          <w:rFonts w:ascii="Times New Roman" w:hAnsi="Times New Roman" w:cs="Times New Roman"/>
          <w:b/>
          <w:bCs/>
          <w:sz w:val="24"/>
          <w:szCs w:val="24"/>
          <w:lang w:val="bg-BG"/>
        </w:rPr>
        <w:t>СФ</w:t>
      </w:r>
      <w:r w:rsidRPr="001F73C3">
        <w:rPr>
          <w:rFonts w:ascii="Times New Roman" w:hAnsi="Times New Roman" w:cs="Times New Roman"/>
          <w:b/>
          <w:bCs/>
          <w:sz w:val="24"/>
          <w:szCs w:val="24"/>
          <w:lang w:val="bg-BG"/>
        </w:rPr>
        <w:t xml:space="preserve"> за СЗЗ BG0002065 „Блато Малък Преславец“</w:t>
      </w:r>
    </w:p>
    <w:p w:rsidR="001F73C3" w:rsidRDefault="001F73C3" w:rsidP="001F73C3">
      <w:pPr>
        <w:spacing w:after="120"/>
        <w:rPr>
          <w:rFonts w:ascii="Times New Roman" w:hAnsi="Times New Roman" w:cs="Times New Roman"/>
          <w:sz w:val="24"/>
          <w:szCs w:val="24"/>
          <w:lang w:val="bg-BG"/>
        </w:rPr>
      </w:pPr>
      <w:r w:rsidRPr="001F73C3">
        <w:rPr>
          <w:rFonts w:ascii="Times New Roman" w:hAnsi="Times New Roman" w:cs="Times New Roman"/>
          <w:sz w:val="24"/>
          <w:szCs w:val="24"/>
          <w:lang w:val="bg-BG"/>
        </w:rPr>
        <w:t>Предвид наличната информация за настоящата гнездова и концентрираща се численост на вида в защитената зона</w:t>
      </w:r>
      <w:r w:rsidRPr="001F73C3">
        <w:rPr>
          <w:rFonts w:ascii="Times New Roman" w:hAnsi="Times New Roman" w:cs="Times New Roman"/>
          <w:sz w:val="24"/>
          <w:szCs w:val="24"/>
        </w:rPr>
        <w:t xml:space="preserve"> </w:t>
      </w:r>
      <w:r w:rsidRPr="001F73C3">
        <w:rPr>
          <w:rFonts w:ascii="Times New Roman" w:hAnsi="Times New Roman" w:cs="Times New Roman"/>
          <w:sz w:val="24"/>
          <w:szCs w:val="24"/>
          <w:lang w:val="bg-BG"/>
        </w:rPr>
        <w:t xml:space="preserve">по време на миграция не може да бъде направена актуализация на </w:t>
      </w:r>
      <w:r w:rsidR="000C6B3E">
        <w:rPr>
          <w:rFonts w:ascii="Times New Roman" w:hAnsi="Times New Roman" w:cs="Times New Roman"/>
          <w:sz w:val="24"/>
          <w:szCs w:val="24"/>
          <w:lang w:val="bg-BG"/>
        </w:rPr>
        <w:t>СФ</w:t>
      </w:r>
      <w:r w:rsidRPr="001F73C3">
        <w:rPr>
          <w:rFonts w:ascii="Times New Roman" w:hAnsi="Times New Roman" w:cs="Times New Roman"/>
          <w:sz w:val="24"/>
          <w:szCs w:val="24"/>
          <w:lang w:val="bg-BG"/>
        </w:rPr>
        <w:t>.</w:t>
      </w:r>
    </w:p>
    <w:p w:rsidR="001F73C3" w:rsidRDefault="001F73C3" w:rsidP="001F73C3">
      <w:pPr>
        <w:spacing w:after="120"/>
        <w:rPr>
          <w:rFonts w:ascii="Times New Roman" w:hAnsi="Times New Roman" w:cs="Times New Roman"/>
          <w:sz w:val="24"/>
          <w:szCs w:val="24"/>
          <w:lang w:val="bg-BG"/>
        </w:rPr>
      </w:pPr>
    </w:p>
    <w:p w:rsidR="001F73C3" w:rsidRPr="001F73C3" w:rsidRDefault="009B09FC" w:rsidP="001F73C3">
      <w:pPr>
        <w:pStyle w:val="Heading2"/>
        <w:rPr>
          <w:lang w:val="bg-BG"/>
        </w:rPr>
      </w:pPr>
      <w:bookmarkStart w:id="64" w:name="_Toc87487801"/>
      <w:bookmarkStart w:id="65" w:name="_Toc88744414"/>
      <w:bookmarkStart w:id="66" w:name="_Toc88841693"/>
      <w:r>
        <w:rPr>
          <w:lang w:val="bg-BG"/>
        </w:rPr>
        <w:lastRenderedPageBreak/>
        <w:t xml:space="preserve">23. </w:t>
      </w:r>
      <w:r w:rsidR="001F73C3" w:rsidRPr="001F73C3">
        <w:rPr>
          <w:lang w:val="bg-BG"/>
        </w:rPr>
        <w:t xml:space="preserve">Специфични цели за А092 </w:t>
      </w:r>
      <w:r w:rsidR="001F73C3" w:rsidRPr="001F73C3">
        <w:rPr>
          <w:i/>
          <w:lang w:val="en-GB"/>
        </w:rPr>
        <w:t>Hieraaetus pennatus</w:t>
      </w:r>
      <w:r w:rsidR="001F73C3" w:rsidRPr="001F73C3">
        <w:rPr>
          <w:lang w:val="bg-BG"/>
        </w:rPr>
        <w:t xml:space="preserve"> (малък орел)</w:t>
      </w:r>
      <w:bookmarkEnd w:id="64"/>
      <w:bookmarkEnd w:id="65"/>
      <w:bookmarkEnd w:id="66"/>
    </w:p>
    <w:p w:rsidR="001F73C3" w:rsidRPr="001F73C3" w:rsidRDefault="001F73C3" w:rsidP="001F73C3">
      <w:pPr>
        <w:spacing w:after="120"/>
        <w:rPr>
          <w:rFonts w:ascii="Times New Roman" w:hAnsi="Times New Roman" w:cs="Times New Roman"/>
          <w:sz w:val="24"/>
          <w:szCs w:val="24"/>
          <w:lang w:val="bg-BG"/>
        </w:rPr>
      </w:pPr>
    </w:p>
    <w:p w:rsidR="001F73C3" w:rsidRPr="001F73C3" w:rsidRDefault="001F73C3" w:rsidP="001F73C3">
      <w:pPr>
        <w:spacing w:before="120" w:after="120" w:line="240" w:lineRule="auto"/>
        <w:contextualSpacing/>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1. </w:t>
      </w:r>
      <w:r w:rsidRPr="001F73C3">
        <w:rPr>
          <w:rFonts w:ascii="Times New Roman" w:hAnsi="Times New Roman" w:cs="Times New Roman"/>
          <w:b/>
          <w:sz w:val="24"/>
          <w:szCs w:val="24"/>
          <w:lang w:val="bg-BG"/>
        </w:rPr>
        <w:t>Кратка характеристика на вида</w:t>
      </w:r>
    </w:p>
    <w:p w:rsidR="001F73C3" w:rsidRPr="001F73C3" w:rsidRDefault="001F73C3" w:rsidP="001F73C3">
      <w:pPr>
        <w:spacing w:before="120" w:after="120" w:line="240" w:lineRule="auto"/>
        <w:jc w:val="both"/>
        <w:rPr>
          <w:rFonts w:ascii="Times New Roman" w:hAnsi="Times New Roman" w:cs="Times New Roman"/>
          <w:sz w:val="24"/>
          <w:szCs w:val="24"/>
          <w:lang w:val="bg-BG"/>
        </w:rPr>
      </w:pPr>
      <w:r w:rsidRPr="001F73C3">
        <w:rPr>
          <w:rFonts w:ascii="Times New Roman" w:hAnsi="Times New Roman" w:cs="Times New Roman"/>
          <w:sz w:val="24"/>
          <w:szCs w:val="24"/>
          <w:lang w:val="bg-BG"/>
        </w:rPr>
        <w:t xml:space="preserve">Дължината на тялото 47 - 55 </w:t>
      </w:r>
      <w:r w:rsidRPr="001F73C3">
        <w:rPr>
          <w:rFonts w:ascii="Times New Roman" w:hAnsi="Times New Roman" w:cs="Times New Roman"/>
          <w:sz w:val="24"/>
          <w:szCs w:val="24"/>
          <w:lang w:val="en-GB"/>
        </w:rPr>
        <w:t>cm</w:t>
      </w:r>
      <w:r w:rsidRPr="001F73C3">
        <w:rPr>
          <w:rFonts w:ascii="Times New Roman" w:hAnsi="Times New Roman" w:cs="Times New Roman"/>
          <w:sz w:val="24"/>
          <w:szCs w:val="24"/>
          <w:lang w:val="bg-BG"/>
        </w:rPr>
        <w:t xml:space="preserve">, размах на крилата: 110 - 120 cm. Възрастните имат две фази на оперението. При светлата фаза отгоре е светлокафяв с кафяви пъстрини по средата на перата, а отдолу е белезникав с надлъжни петна по гърдите и черни махови пера. Това оперение наподобява възрастен египетски лешояд. При тъмната фаза главата и тялото отдолу са тъмнокафяви, а опашката – по-светла; на предните ръбове на крилата при главата има две характерни бели петна, които липсват при всички други дневни грабливи птици. Има и междинна фаза. Младите са белезникави, с повече напетнявания по тялото. Отличава се от женските и младите на тръстиковия блатар, по късите и широки крила, опашка и хоризонтален профил при реене (Симеонов и др., 1990, Мичев и др., 2012). </w:t>
      </w:r>
    </w:p>
    <w:p w:rsidR="001F73C3" w:rsidRPr="001F73C3" w:rsidRDefault="001F73C3" w:rsidP="001F73C3">
      <w:pPr>
        <w:spacing w:before="120" w:after="120" w:line="240" w:lineRule="auto"/>
        <w:jc w:val="both"/>
        <w:rPr>
          <w:rFonts w:ascii="Times New Roman" w:hAnsi="Times New Roman" w:cs="Times New Roman"/>
          <w:i/>
          <w:sz w:val="24"/>
          <w:szCs w:val="24"/>
          <w:lang w:val="bg-BG"/>
        </w:rPr>
      </w:pPr>
      <w:r w:rsidRPr="001F73C3">
        <w:rPr>
          <w:rFonts w:ascii="Times New Roman" w:hAnsi="Times New Roman" w:cs="Times New Roman"/>
          <w:i/>
          <w:sz w:val="24"/>
          <w:szCs w:val="24"/>
          <w:lang w:val="bg-BG"/>
        </w:rPr>
        <w:t>Характер на пребиваване в страната</w:t>
      </w:r>
    </w:p>
    <w:p w:rsidR="001F73C3" w:rsidRPr="001F73C3" w:rsidRDefault="001F73C3" w:rsidP="001F73C3">
      <w:pPr>
        <w:spacing w:before="120" w:after="120" w:line="240" w:lineRule="auto"/>
        <w:jc w:val="both"/>
        <w:rPr>
          <w:rFonts w:ascii="Times New Roman" w:hAnsi="Times New Roman" w:cs="Times New Roman"/>
          <w:sz w:val="24"/>
          <w:szCs w:val="24"/>
          <w:lang w:val="bg-BG"/>
        </w:rPr>
      </w:pPr>
      <w:r w:rsidRPr="001F73C3">
        <w:rPr>
          <w:rFonts w:ascii="Times New Roman" w:hAnsi="Times New Roman" w:cs="Times New Roman"/>
          <w:sz w:val="24"/>
          <w:szCs w:val="24"/>
          <w:lang w:val="bg-BG"/>
        </w:rPr>
        <w:t>Гнездещо-прелетен и преминаващ вид. Пролетният прелет е през март - април. Есенният прелет е от втората половина на август до края на октомври. Миграционната активност е най-интензивна през втората половина на септември. Съотношението на екземплярите със светла и с тъмна фаза на окраската по време на миграции е 7:4. По време на прелет е често срещан, особено по Черноморското крайбрежие (Симеонов и др. 1990, Големански гл. ред., 2015).</w:t>
      </w:r>
    </w:p>
    <w:p w:rsidR="001F73C3" w:rsidRPr="001F73C3" w:rsidRDefault="001F73C3" w:rsidP="001F73C3">
      <w:pPr>
        <w:spacing w:before="120" w:after="120" w:line="240" w:lineRule="auto"/>
        <w:jc w:val="both"/>
        <w:rPr>
          <w:rFonts w:ascii="Times New Roman" w:hAnsi="Times New Roman" w:cs="Times New Roman"/>
          <w:i/>
          <w:sz w:val="24"/>
          <w:szCs w:val="24"/>
          <w:lang w:val="bg-BG"/>
        </w:rPr>
      </w:pPr>
      <w:r w:rsidRPr="001F73C3">
        <w:rPr>
          <w:rFonts w:ascii="Times New Roman" w:hAnsi="Times New Roman" w:cs="Times New Roman"/>
          <w:i/>
          <w:sz w:val="24"/>
          <w:szCs w:val="24"/>
          <w:lang w:val="bg-BG"/>
        </w:rPr>
        <w:t>Характерно местообитание</w:t>
      </w:r>
    </w:p>
    <w:p w:rsidR="001F73C3" w:rsidRPr="001F73C3" w:rsidRDefault="001F73C3" w:rsidP="001F73C3">
      <w:pPr>
        <w:spacing w:before="120" w:after="120" w:line="240" w:lineRule="auto"/>
        <w:jc w:val="both"/>
        <w:rPr>
          <w:rFonts w:ascii="Times New Roman" w:hAnsi="Times New Roman" w:cs="Times New Roman"/>
          <w:sz w:val="24"/>
          <w:szCs w:val="24"/>
          <w:lang w:val="bg-BG"/>
        </w:rPr>
      </w:pPr>
      <w:r w:rsidRPr="001F73C3">
        <w:rPr>
          <w:rFonts w:ascii="Times New Roman" w:hAnsi="Times New Roman" w:cs="Times New Roman"/>
          <w:sz w:val="24"/>
          <w:szCs w:val="24"/>
          <w:lang w:val="bg-BG"/>
        </w:rPr>
        <w:t xml:space="preserve">Гнезди основно в Широколистни листопадни гори в полупланинските и хълмисти райони до около 2000 м н. в. и ниските части на по-високите планини и по-рядко в Смесени гори или в Алувиални и много влажни гори и храсталаци (главно покрай Дунавското и Черноморското крайбрежие). Гнездовото му разпространение в голяма степен зависи от наличието на стари гори или запазени групи стари дървета сред по-младите гори. Понякога заема гнезда на други дневни грабливи птици. (Симеонов и др., 1990; Янков отг. ред., 2007; Големански гл. ред., 2015). </w:t>
      </w:r>
    </w:p>
    <w:p w:rsidR="001F73C3" w:rsidRPr="001F73C3" w:rsidRDefault="001F73C3" w:rsidP="001F73C3">
      <w:pPr>
        <w:spacing w:before="120" w:after="120" w:line="240" w:lineRule="auto"/>
        <w:jc w:val="both"/>
        <w:rPr>
          <w:rFonts w:ascii="Times New Roman" w:hAnsi="Times New Roman" w:cs="Times New Roman"/>
          <w:i/>
          <w:sz w:val="24"/>
          <w:szCs w:val="24"/>
          <w:lang w:val="bg-BG"/>
        </w:rPr>
      </w:pPr>
      <w:r w:rsidRPr="001F73C3">
        <w:rPr>
          <w:rFonts w:ascii="Times New Roman" w:hAnsi="Times New Roman" w:cs="Times New Roman"/>
          <w:i/>
          <w:sz w:val="24"/>
          <w:szCs w:val="24"/>
          <w:lang w:val="bg-BG"/>
        </w:rPr>
        <w:t>Хранене</w:t>
      </w:r>
    </w:p>
    <w:p w:rsidR="001F73C3" w:rsidRPr="001F73C3" w:rsidRDefault="001F73C3" w:rsidP="001F73C3">
      <w:pPr>
        <w:spacing w:before="120" w:after="120" w:line="240" w:lineRule="auto"/>
        <w:jc w:val="both"/>
        <w:rPr>
          <w:rFonts w:ascii="Times New Roman" w:hAnsi="Times New Roman" w:cs="Times New Roman"/>
          <w:sz w:val="24"/>
          <w:szCs w:val="24"/>
          <w:lang w:val="bg-BG"/>
        </w:rPr>
      </w:pPr>
      <w:r w:rsidRPr="001F73C3">
        <w:rPr>
          <w:rFonts w:ascii="Times New Roman" w:hAnsi="Times New Roman" w:cs="Times New Roman"/>
          <w:sz w:val="24"/>
          <w:szCs w:val="24"/>
          <w:lang w:val="bg-BG"/>
        </w:rPr>
        <w:t>Храни се с лалугери и други гризачи, птици (гълъби, дроздове, чучулиги, синигери), влечуги и др., които лови в гори и открити пространства (Симеонов и др., 1990; Големански гл. ред., 2015).</w:t>
      </w:r>
    </w:p>
    <w:p w:rsidR="001F73C3" w:rsidRPr="001F73C3" w:rsidRDefault="001F73C3" w:rsidP="001F73C3">
      <w:pPr>
        <w:spacing w:before="120" w:after="120" w:line="240" w:lineRule="auto"/>
        <w:contextualSpacing/>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2. </w:t>
      </w:r>
      <w:r w:rsidRPr="001F73C3">
        <w:rPr>
          <w:rFonts w:ascii="Times New Roman" w:hAnsi="Times New Roman" w:cs="Times New Roman"/>
          <w:b/>
          <w:sz w:val="24"/>
          <w:szCs w:val="24"/>
          <w:lang w:val="bg-BG"/>
        </w:rPr>
        <w:t>Разпространение, природозащитно състояние и тенденции в популацията на вида на национално ниво</w:t>
      </w:r>
    </w:p>
    <w:p w:rsidR="001F73C3" w:rsidRPr="001F73C3" w:rsidRDefault="001F73C3" w:rsidP="001F73C3">
      <w:pPr>
        <w:spacing w:before="120" w:after="120" w:line="240" w:lineRule="auto"/>
        <w:jc w:val="both"/>
        <w:rPr>
          <w:rFonts w:ascii="Times New Roman" w:hAnsi="Times New Roman" w:cs="Times New Roman"/>
          <w:sz w:val="24"/>
          <w:szCs w:val="24"/>
          <w:lang w:val="bg-BG"/>
        </w:rPr>
      </w:pPr>
      <w:r w:rsidRPr="001F73C3">
        <w:rPr>
          <w:rFonts w:ascii="Times New Roman" w:hAnsi="Times New Roman" w:cs="Times New Roman"/>
          <w:sz w:val="24"/>
          <w:szCs w:val="24"/>
          <w:lang w:val="bg-BG"/>
        </w:rPr>
        <w:t>Петнисто и разпръснато в почти цялата страна, в гористи райони в равнините, в ниските и средно високите части на планините. Предимно в Източна България, с най-плътно разпространение в Източните Родопи, Сакар и хълмистите райони по поречието на р. Тунджа, Източна Стара планина, Странджа, Добруджа и отчасти Лудогорието. Гнездовища в съседни квадрати и в Средна гора, долината на р. Струма, Тракийската низина. В Западна България предимно с разпръснати единични находища. Почти отсъства от Дунавската равнина (Янков отг. ред., 2007).</w:t>
      </w:r>
    </w:p>
    <w:p w:rsidR="001F73C3" w:rsidRPr="001F73C3" w:rsidRDefault="001F73C3" w:rsidP="001F73C3">
      <w:pPr>
        <w:spacing w:before="120" w:after="120" w:line="240" w:lineRule="auto"/>
        <w:jc w:val="both"/>
        <w:rPr>
          <w:rFonts w:ascii="Times New Roman" w:hAnsi="Times New Roman" w:cs="Times New Roman"/>
          <w:sz w:val="24"/>
          <w:szCs w:val="24"/>
          <w:lang w:val="bg-BG"/>
        </w:rPr>
      </w:pPr>
      <w:r w:rsidRPr="001F73C3">
        <w:rPr>
          <w:rFonts w:ascii="Times New Roman" w:hAnsi="Times New Roman" w:cs="Times New Roman"/>
          <w:sz w:val="24"/>
          <w:szCs w:val="24"/>
          <w:lang w:val="bg-BG"/>
        </w:rPr>
        <w:lastRenderedPageBreak/>
        <w:t xml:space="preserve">Включен в Приложение 1 на Директивата за птиците и Приложение 2 и 3 на ЗБР. Включен в SPEC 3. Включен е в Червената книга на България със статус- уязвим </w:t>
      </w:r>
      <w:r w:rsidRPr="001F73C3">
        <w:rPr>
          <w:rFonts w:ascii="Times New Roman" w:hAnsi="Times New Roman" w:cs="Times New Roman"/>
          <w:sz w:val="24"/>
          <w:szCs w:val="24"/>
        </w:rPr>
        <w:t>VU</w:t>
      </w:r>
      <w:r w:rsidRPr="001F73C3">
        <w:rPr>
          <w:rFonts w:ascii="Times New Roman" w:hAnsi="Times New Roman" w:cs="Times New Roman"/>
          <w:sz w:val="24"/>
          <w:szCs w:val="24"/>
          <w:lang w:val="bg-BG"/>
        </w:rPr>
        <w:t xml:space="preserve">. Според IUCN – </w:t>
      </w:r>
      <w:r w:rsidRPr="001F73C3">
        <w:rPr>
          <w:rFonts w:ascii="Times New Roman" w:hAnsi="Times New Roman" w:cs="Times New Roman"/>
          <w:sz w:val="24"/>
          <w:szCs w:val="24"/>
        </w:rPr>
        <w:t>LC</w:t>
      </w:r>
      <w:r w:rsidRPr="001F73C3">
        <w:rPr>
          <w:rFonts w:ascii="Times New Roman" w:hAnsi="Times New Roman" w:cs="Times New Roman"/>
          <w:sz w:val="24"/>
          <w:szCs w:val="24"/>
          <w:lang w:val="bg-BG"/>
        </w:rPr>
        <w:t xml:space="preserve"> (Least Concern), за територията на континентална Европа.</w:t>
      </w:r>
    </w:p>
    <w:p w:rsidR="001F73C3" w:rsidRPr="001F73C3" w:rsidRDefault="001F73C3" w:rsidP="001F73C3">
      <w:pPr>
        <w:spacing w:before="120" w:after="120" w:line="240" w:lineRule="auto"/>
        <w:jc w:val="both"/>
        <w:rPr>
          <w:rFonts w:ascii="Times New Roman" w:hAnsi="Times New Roman" w:cs="Times New Roman"/>
          <w:sz w:val="24"/>
          <w:szCs w:val="24"/>
          <w:lang w:val="bg-BG"/>
        </w:rPr>
      </w:pPr>
      <w:r w:rsidRPr="001F73C3">
        <w:rPr>
          <w:rFonts w:ascii="Times New Roman" w:hAnsi="Times New Roman" w:cs="Times New Roman"/>
          <w:sz w:val="24"/>
          <w:szCs w:val="24"/>
          <w:lang w:val="bg-BG"/>
        </w:rPr>
        <w:t>Съгласно Докладването от 2019 г. (за периода 2005 – 2018 г.) националната гнездяща популация на вида се оценява на 240 и 250 двойки. Краткосрочната популационна тенденция (2000-2018) е нарастваща и дългосрочна (1980-2018) популационна тенденция е нарастваща.</w:t>
      </w:r>
    </w:p>
    <w:p w:rsidR="001F73C3" w:rsidRPr="001F73C3" w:rsidRDefault="001F73C3" w:rsidP="001F73C3">
      <w:pPr>
        <w:spacing w:before="120" w:after="120" w:line="240" w:lineRule="auto"/>
        <w:jc w:val="both"/>
        <w:rPr>
          <w:rFonts w:ascii="Times New Roman" w:hAnsi="Times New Roman" w:cs="Times New Roman"/>
          <w:sz w:val="24"/>
          <w:szCs w:val="24"/>
          <w:lang w:val="bg-BG"/>
        </w:rPr>
      </w:pPr>
      <w:r w:rsidRPr="001F73C3">
        <w:rPr>
          <w:rFonts w:ascii="Times New Roman" w:hAnsi="Times New Roman" w:cs="Times New Roman"/>
          <w:sz w:val="24"/>
          <w:szCs w:val="24"/>
          <w:lang w:val="bg-BG"/>
        </w:rPr>
        <w:t xml:space="preserve">За гнездящата популация са посочени следните заплахи и влияния: А02, A04, </w:t>
      </w:r>
      <w:r w:rsidRPr="001F73C3">
        <w:rPr>
          <w:rFonts w:ascii="Times New Roman" w:hAnsi="Times New Roman" w:cs="Times New Roman"/>
          <w:sz w:val="24"/>
          <w:szCs w:val="24"/>
        </w:rPr>
        <w:t>B</w:t>
      </w:r>
      <w:r w:rsidRPr="001F73C3">
        <w:rPr>
          <w:rFonts w:ascii="Times New Roman" w:hAnsi="Times New Roman" w:cs="Times New Roman"/>
          <w:sz w:val="24"/>
          <w:szCs w:val="24"/>
          <w:lang w:val="bg-BG"/>
        </w:rPr>
        <w:t xml:space="preserve">01, </w:t>
      </w:r>
      <w:r w:rsidRPr="001F73C3">
        <w:rPr>
          <w:rFonts w:ascii="Times New Roman" w:hAnsi="Times New Roman" w:cs="Times New Roman"/>
          <w:sz w:val="24"/>
          <w:szCs w:val="24"/>
        </w:rPr>
        <w:t>B</w:t>
      </w:r>
      <w:r w:rsidRPr="001F73C3">
        <w:rPr>
          <w:rFonts w:ascii="Times New Roman" w:hAnsi="Times New Roman" w:cs="Times New Roman"/>
          <w:sz w:val="24"/>
          <w:szCs w:val="24"/>
          <w:lang w:val="bg-BG"/>
        </w:rPr>
        <w:t xml:space="preserve">02, </w:t>
      </w:r>
      <w:r w:rsidRPr="001F73C3">
        <w:rPr>
          <w:rFonts w:ascii="Times New Roman" w:hAnsi="Times New Roman" w:cs="Times New Roman"/>
          <w:sz w:val="24"/>
          <w:szCs w:val="24"/>
        </w:rPr>
        <w:t>B</w:t>
      </w:r>
      <w:r w:rsidRPr="001F73C3">
        <w:rPr>
          <w:rFonts w:ascii="Times New Roman" w:hAnsi="Times New Roman" w:cs="Times New Roman"/>
          <w:sz w:val="24"/>
          <w:szCs w:val="24"/>
          <w:lang w:val="bg-BG"/>
        </w:rPr>
        <w:t xml:space="preserve">03, </w:t>
      </w:r>
      <w:r w:rsidRPr="001F73C3">
        <w:rPr>
          <w:rFonts w:ascii="Times New Roman" w:hAnsi="Times New Roman" w:cs="Times New Roman"/>
          <w:sz w:val="24"/>
          <w:szCs w:val="24"/>
        </w:rPr>
        <w:t>B</w:t>
      </w:r>
      <w:r w:rsidRPr="001F73C3">
        <w:rPr>
          <w:rFonts w:ascii="Times New Roman" w:hAnsi="Times New Roman" w:cs="Times New Roman"/>
          <w:sz w:val="24"/>
          <w:szCs w:val="24"/>
          <w:lang w:val="bg-BG"/>
        </w:rPr>
        <w:t xml:space="preserve">06, </w:t>
      </w:r>
      <w:r w:rsidRPr="001F73C3">
        <w:rPr>
          <w:rFonts w:ascii="Times New Roman" w:hAnsi="Times New Roman" w:cs="Times New Roman"/>
          <w:sz w:val="24"/>
          <w:szCs w:val="24"/>
        </w:rPr>
        <w:t>C</w:t>
      </w:r>
      <w:r w:rsidRPr="001F73C3">
        <w:rPr>
          <w:rFonts w:ascii="Times New Roman" w:hAnsi="Times New Roman" w:cs="Times New Roman"/>
          <w:sz w:val="24"/>
          <w:szCs w:val="24"/>
          <w:lang w:val="bg-BG"/>
        </w:rPr>
        <w:t xml:space="preserve">03, D02, </w:t>
      </w:r>
      <w:r w:rsidRPr="001F73C3">
        <w:rPr>
          <w:rFonts w:ascii="Times New Roman" w:hAnsi="Times New Roman" w:cs="Times New Roman"/>
          <w:sz w:val="24"/>
          <w:szCs w:val="24"/>
        </w:rPr>
        <w:t>E</w:t>
      </w:r>
      <w:r w:rsidRPr="001F73C3">
        <w:rPr>
          <w:rFonts w:ascii="Times New Roman" w:hAnsi="Times New Roman" w:cs="Times New Roman"/>
          <w:sz w:val="24"/>
          <w:szCs w:val="24"/>
          <w:lang w:val="bg-BG"/>
        </w:rPr>
        <w:t>01,</w:t>
      </w:r>
      <w:r w:rsidRPr="001F73C3">
        <w:rPr>
          <w:rFonts w:ascii="Times New Roman" w:hAnsi="Times New Roman" w:cs="Times New Roman"/>
          <w:sz w:val="24"/>
          <w:szCs w:val="24"/>
        </w:rPr>
        <w:t>F</w:t>
      </w:r>
      <w:r w:rsidRPr="001F73C3">
        <w:rPr>
          <w:rFonts w:ascii="Times New Roman" w:hAnsi="Times New Roman" w:cs="Times New Roman"/>
          <w:sz w:val="24"/>
          <w:szCs w:val="24"/>
          <w:lang w:val="bg-BG"/>
        </w:rPr>
        <w:t>03.</w:t>
      </w:r>
    </w:p>
    <w:p w:rsidR="001F73C3" w:rsidRPr="001F73C3" w:rsidRDefault="001F73C3" w:rsidP="001F73C3">
      <w:pPr>
        <w:spacing w:before="120" w:after="120" w:line="240" w:lineRule="auto"/>
        <w:jc w:val="both"/>
        <w:rPr>
          <w:rFonts w:ascii="Times New Roman" w:hAnsi="Times New Roman" w:cs="Times New Roman"/>
          <w:sz w:val="24"/>
          <w:szCs w:val="24"/>
          <w:lang w:val="bg-BG"/>
        </w:rPr>
      </w:pPr>
      <w:r w:rsidRPr="001F73C3">
        <w:rPr>
          <w:rFonts w:ascii="Times New Roman" w:hAnsi="Times New Roman" w:cs="Times New Roman"/>
          <w:sz w:val="24"/>
          <w:szCs w:val="24"/>
          <w:lang w:val="bg-BG"/>
        </w:rPr>
        <w:t xml:space="preserve">Според Докладването по чл. 12 от 2019 г. (за периода 2001 – 2018 г.), националната мигрираща популация на вида е оценена на 200 – 2000 индивида. Не се съобщават тенденции за популацията. </w:t>
      </w:r>
    </w:p>
    <w:p w:rsidR="001F73C3" w:rsidRPr="001F73C3" w:rsidRDefault="001F73C3" w:rsidP="001F73C3">
      <w:pPr>
        <w:spacing w:before="120" w:after="120" w:line="240" w:lineRule="auto"/>
        <w:contextualSpacing/>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3. </w:t>
      </w:r>
      <w:r w:rsidRPr="001F73C3">
        <w:rPr>
          <w:rFonts w:ascii="Times New Roman" w:hAnsi="Times New Roman" w:cs="Times New Roman"/>
          <w:b/>
          <w:sz w:val="24"/>
          <w:szCs w:val="24"/>
          <w:lang w:val="bg-BG"/>
        </w:rPr>
        <w:t xml:space="preserve">Състояние в </w:t>
      </w:r>
      <w:r w:rsidRPr="001F73C3">
        <w:rPr>
          <w:rFonts w:ascii="Times New Roman" w:hAnsi="Times New Roman" w:cs="Times New Roman"/>
          <w:b/>
          <w:bCs/>
          <w:sz w:val="24"/>
          <w:szCs w:val="24"/>
          <w:lang w:val="bg-BG"/>
        </w:rPr>
        <w:t>СЗЗ BG0002065 „Блато Малък Преславец“</w:t>
      </w:r>
    </w:p>
    <w:p w:rsidR="001F73C3" w:rsidRPr="001F73C3" w:rsidRDefault="001F73C3" w:rsidP="001F73C3">
      <w:pPr>
        <w:spacing w:before="120" w:after="120" w:line="240" w:lineRule="auto"/>
        <w:jc w:val="both"/>
        <w:rPr>
          <w:rFonts w:ascii="Times New Roman" w:hAnsi="Times New Roman" w:cs="Times New Roman"/>
          <w:sz w:val="24"/>
          <w:szCs w:val="24"/>
          <w:lang w:val="bg-BG"/>
        </w:rPr>
      </w:pPr>
      <w:r w:rsidRPr="001F73C3">
        <w:rPr>
          <w:rFonts w:ascii="Times New Roman" w:hAnsi="Times New Roman" w:cs="Times New Roman"/>
          <w:sz w:val="24"/>
          <w:szCs w:val="24"/>
          <w:lang w:val="bg-BG"/>
        </w:rPr>
        <w:t xml:space="preserve">Съгласно </w:t>
      </w:r>
      <w:r w:rsidR="000C6B3E">
        <w:rPr>
          <w:rFonts w:ascii="Times New Roman" w:hAnsi="Times New Roman" w:cs="Times New Roman"/>
          <w:sz w:val="24"/>
          <w:szCs w:val="24"/>
          <w:lang w:val="bg-BG"/>
        </w:rPr>
        <w:t>СФ</w:t>
      </w:r>
      <w:r w:rsidRPr="001F73C3">
        <w:rPr>
          <w:rFonts w:ascii="Times New Roman" w:hAnsi="Times New Roman" w:cs="Times New Roman"/>
          <w:sz w:val="24"/>
          <w:szCs w:val="24"/>
          <w:lang w:val="bg-BG"/>
        </w:rPr>
        <w:t xml:space="preserve"> на зоната</w:t>
      </w:r>
      <w:r w:rsidRPr="001F73C3">
        <w:rPr>
          <w:rFonts w:ascii="Times New Roman" w:hAnsi="Times New Roman" w:cs="Times New Roman"/>
          <w:sz w:val="24"/>
          <w:szCs w:val="24"/>
          <w:lang w:val="en-GB"/>
        </w:rPr>
        <w:t>,</w:t>
      </w:r>
      <w:r w:rsidRPr="001F73C3">
        <w:rPr>
          <w:rFonts w:ascii="Times New Roman" w:hAnsi="Times New Roman" w:cs="Times New Roman"/>
          <w:sz w:val="24"/>
          <w:szCs w:val="24"/>
          <w:lang w:val="bg-BG"/>
        </w:rPr>
        <w:t xml:space="preserve"> видът е концентриращ/мигриращ. Мигриращата популация на малкия орел се оценява на </w:t>
      </w:r>
      <w:r w:rsidRPr="001F73C3">
        <w:rPr>
          <w:rFonts w:ascii="Times New Roman" w:hAnsi="Times New Roman" w:cs="Times New Roman"/>
          <w:b/>
          <w:sz w:val="24"/>
          <w:szCs w:val="24"/>
          <w:lang w:val="bg-BG"/>
        </w:rPr>
        <w:t>2 индивид</w:t>
      </w:r>
      <w:r w:rsidRPr="001F73C3">
        <w:rPr>
          <w:rFonts w:ascii="Times New Roman" w:hAnsi="Times New Roman" w:cs="Times New Roman"/>
          <w:sz w:val="24"/>
          <w:szCs w:val="24"/>
          <w:lang w:val="bg-BG"/>
        </w:rPr>
        <w:t xml:space="preserve">, което е </w:t>
      </w:r>
      <w:r w:rsidRPr="001F73C3">
        <w:rPr>
          <w:rFonts w:ascii="Times New Roman" w:hAnsi="Times New Roman" w:cs="Times New Roman"/>
          <w:b/>
          <w:sz w:val="24"/>
          <w:szCs w:val="24"/>
          <w:lang w:val="bg-BG"/>
        </w:rPr>
        <w:t>0,1 - 1,0 % от националната мигрираща</w:t>
      </w:r>
      <w:r w:rsidRPr="001F73C3">
        <w:rPr>
          <w:rFonts w:ascii="Times New Roman" w:hAnsi="Times New Roman" w:cs="Times New Roman"/>
          <w:sz w:val="24"/>
          <w:szCs w:val="24"/>
          <w:lang w:val="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w:t>
      </w:r>
    </w:p>
    <w:p w:rsidR="001F73C3" w:rsidRPr="001F73C3" w:rsidRDefault="001F73C3" w:rsidP="001F73C3">
      <w:pPr>
        <w:spacing w:before="120" w:after="120" w:line="240" w:lineRule="auto"/>
        <w:contextualSpacing/>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4. </w:t>
      </w:r>
      <w:r w:rsidRPr="001F73C3">
        <w:rPr>
          <w:rFonts w:ascii="Times New Roman" w:hAnsi="Times New Roman" w:cs="Times New Roman"/>
          <w:b/>
          <w:sz w:val="24"/>
          <w:szCs w:val="24"/>
          <w:lang w:val="bg-BG"/>
        </w:rPr>
        <w:t xml:space="preserve">Анализ на наличната информация </w:t>
      </w:r>
    </w:p>
    <w:p w:rsidR="001F73C3" w:rsidRPr="001F73C3" w:rsidRDefault="001F73C3" w:rsidP="001F73C3">
      <w:pPr>
        <w:spacing w:before="120" w:after="120" w:line="240" w:lineRule="auto"/>
        <w:jc w:val="both"/>
        <w:rPr>
          <w:rFonts w:ascii="Times New Roman" w:hAnsi="Times New Roman" w:cs="Times New Roman"/>
          <w:sz w:val="24"/>
          <w:szCs w:val="24"/>
          <w:lang w:val="bg-BG"/>
        </w:rPr>
      </w:pPr>
      <w:r w:rsidRPr="001F73C3">
        <w:rPr>
          <w:rFonts w:ascii="Times New Roman" w:hAnsi="Times New Roman" w:cs="Times New Roman"/>
          <w:sz w:val="24"/>
          <w:szCs w:val="24"/>
          <w:lang w:val="bg-BG"/>
        </w:rPr>
        <w:t xml:space="preserve">Малкият орел е сравнително рядък мигриращ вид по поречието на река Дунав и в СЗЗ „Блато Малък Преславец“ </w:t>
      </w:r>
      <w:r w:rsidRPr="001F73C3">
        <w:rPr>
          <w:rFonts w:ascii="Times New Roman" w:hAnsi="Times New Roman" w:cs="Times New Roman"/>
          <w:sz w:val="24"/>
          <w:szCs w:val="24"/>
          <w:lang w:val="en-GB"/>
        </w:rPr>
        <w:t>(Cheshmedzhiev et al., 2019)</w:t>
      </w:r>
      <w:r w:rsidRPr="001F73C3">
        <w:rPr>
          <w:rFonts w:ascii="Times New Roman" w:hAnsi="Times New Roman" w:cs="Times New Roman"/>
          <w:sz w:val="24"/>
          <w:szCs w:val="24"/>
          <w:lang w:val="bg-BG"/>
        </w:rPr>
        <w:t xml:space="preserve">. По време на теренните проучвания през 2021 г. видът не е наблюдаван в СЗЗ. Територията на зоната попада в район с ниска концентрация на вида по врем на миграция (Матеева и Янков, 2013). Предвид малката площ на пододящите хранителни местообитания за вида в зоната мигриращите птици преминават без да се задържат в района. </w:t>
      </w:r>
    </w:p>
    <w:p w:rsidR="001F73C3" w:rsidRPr="001F73C3" w:rsidRDefault="001F73C3" w:rsidP="001F73C3">
      <w:pPr>
        <w:spacing w:before="120" w:after="120" w:line="240" w:lineRule="auto"/>
        <w:jc w:val="both"/>
        <w:rPr>
          <w:rFonts w:ascii="Times New Roman" w:hAnsi="Times New Roman" w:cs="Times New Roman"/>
          <w:sz w:val="24"/>
          <w:szCs w:val="24"/>
          <w:lang w:val="bg-BG"/>
        </w:rPr>
      </w:pPr>
      <w:r w:rsidRPr="001F73C3">
        <w:rPr>
          <w:rFonts w:ascii="Times New Roman" w:hAnsi="Times New Roman" w:cs="Times New Roman"/>
          <w:sz w:val="24"/>
          <w:szCs w:val="24"/>
          <w:lang w:val="bg-BG"/>
        </w:rPr>
        <w:t xml:space="preserve">Основни заплахи за вида са сблъсъци с електропреносната мрежа, използван на пестициди и отрови за борба с вредители в земеделието, увреждане на хранителните местообитания с превръщането им в обработваеми площи и др. </w:t>
      </w:r>
    </w:p>
    <w:p w:rsidR="001F73C3" w:rsidRPr="001F73C3" w:rsidRDefault="001F73C3" w:rsidP="001F73C3">
      <w:pPr>
        <w:spacing w:before="120" w:after="120" w:line="240" w:lineRule="auto"/>
        <w:contextualSpacing/>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5. </w:t>
      </w:r>
      <w:r w:rsidRPr="001F73C3">
        <w:rPr>
          <w:rFonts w:ascii="Times New Roman" w:hAnsi="Times New Roman" w:cs="Times New Roman"/>
          <w:b/>
          <w:sz w:val="24"/>
          <w:szCs w:val="24"/>
          <w:lang w:val="bg-BG"/>
        </w:rPr>
        <w:t>Цели за подобряване/поддържане на стабилна/нарастваща тенденция на популацията на вида в зоната</w:t>
      </w: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418"/>
        <w:gridCol w:w="1559"/>
        <w:gridCol w:w="2702"/>
        <w:gridCol w:w="1957"/>
      </w:tblGrid>
      <w:tr w:rsidR="001F73C3" w:rsidRPr="001F73C3" w:rsidTr="00A92A19">
        <w:trPr>
          <w:tblHeader/>
          <w:jc w:val="center"/>
        </w:trPr>
        <w:tc>
          <w:tcPr>
            <w:tcW w:w="1696" w:type="dxa"/>
            <w:tcBorders>
              <w:bottom w:val="single" w:sz="4" w:space="0" w:color="auto"/>
            </w:tcBorders>
            <w:shd w:val="clear" w:color="auto" w:fill="B6DDE8"/>
            <w:vAlign w:val="center"/>
          </w:tcPr>
          <w:p w:rsidR="001F73C3" w:rsidRPr="001F73C3" w:rsidRDefault="001F73C3" w:rsidP="001F73C3">
            <w:pPr>
              <w:spacing w:after="0"/>
              <w:jc w:val="center"/>
              <w:rPr>
                <w:rFonts w:ascii="Times New Roman" w:hAnsi="Times New Roman" w:cs="Times New Roman"/>
                <w:b/>
                <w:bCs/>
                <w:lang w:val="bg-BG"/>
              </w:rPr>
            </w:pPr>
            <w:r w:rsidRPr="001F73C3">
              <w:rPr>
                <w:rFonts w:ascii="Times New Roman" w:hAnsi="Times New Roman" w:cs="Times New Roman"/>
                <w:b/>
                <w:bCs/>
                <w:lang w:val="bg-BG"/>
              </w:rPr>
              <w:t>Параметър</w:t>
            </w:r>
          </w:p>
        </w:tc>
        <w:tc>
          <w:tcPr>
            <w:tcW w:w="1418" w:type="dxa"/>
            <w:tcBorders>
              <w:bottom w:val="single" w:sz="4" w:space="0" w:color="auto"/>
            </w:tcBorders>
            <w:shd w:val="clear" w:color="auto" w:fill="B6DDE8"/>
            <w:vAlign w:val="center"/>
          </w:tcPr>
          <w:p w:rsidR="001F73C3" w:rsidRPr="001F73C3" w:rsidRDefault="001F73C3" w:rsidP="001F73C3">
            <w:pPr>
              <w:spacing w:after="0"/>
              <w:jc w:val="center"/>
              <w:rPr>
                <w:rFonts w:ascii="Times New Roman" w:hAnsi="Times New Roman" w:cs="Times New Roman"/>
                <w:b/>
                <w:bCs/>
                <w:lang w:val="bg-BG"/>
              </w:rPr>
            </w:pPr>
            <w:r w:rsidRPr="001F73C3">
              <w:rPr>
                <w:rFonts w:ascii="Times New Roman" w:hAnsi="Times New Roman" w:cs="Times New Roman"/>
                <w:b/>
                <w:bCs/>
                <w:lang w:val="bg-BG"/>
              </w:rPr>
              <w:t>Мерна единица</w:t>
            </w:r>
          </w:p>
        </w:tc>
        <w:tc>
          <w:tcPr>
            <w:tcW w:w="1559" w:type="dxa"/>
            <w:tcBorders>
              <w:bottom w:val="single" w:sz="4" w:space="0" w:color="auto"/>
            </w:tcBorders>
            <w:shd w:val="clear" w:color="auto" w:fill="B6DDE8"/>
            <w:vAlign w:val="center"/>
          </w:tcPr>
          <w:p w:rsidR="001F73C3" w:rsidRPr="001F73C3" w:rsidRDefault="001F73C3" w:rsidP="001F73C3">
            <w:pPr>
              <w:spacing w:after="0"/>
              <w:jc w:val="center"/>
              <w:rPr>
                <w:rFonts w:ascii="Times New Roman" w:hAnsi="Times New Roman" w:cs="Times New Roman"/>
                <w:b/>
                <w:bCs/>
                <w:lang w:val="bg-BG"/>
              </w:rPr>
            </w:pPr>
            <w:r w:rsidRPr="001F73C3">
              <w:rPr>
                <w:rFonts w:ascii="Times New Roman" w:hAnsi="Times New Roman" w:cs="Times New Roman"/>
                <w:b/>
                <w:bCs/>
                <w:lang w:val="bg-BG"/>
              </w:rPr>
              <w:t>Целева стойност</w:t>
            </w:r>
          </w:p>
        </w:tc>
        <w:tc>
          <w:tcPr>
            <w:tcW w:w="2702" w:type="dxa"/>
            <w:tcBorders>
              <w:bottom w:val="single" w:sz="4" w:space="0" w:color="auto"/>
            </w:tcBorders>
            <w:shd w:val="clear" w:color="auto" w:fill="B6DDE8"/>
            <w:vAlign w:val="center"/>
          </w:tcPr>
          <w:p w:rsidR="001F73C3" w:rsidRPr="001F73C3" w:rsidRDefault="001F73C3" w:rsidP="001F73C3">
            <w:pPr>
              <w:spacing w:after="0"/>
              <w:jc w:val="center"/>
              <w:rPr>
                <w:rFonts w:ascii="Times New Roman" w:hAnsi="Times New Roman" w:cs="Times New Roman"/>
                <w:b/>
                <w:bCs/>
                <w:lang w:val="bg-BG"/>
              </w:rPr>
            </w:pPr>
            <w:r w:rsidRPr="001F73C3">
              <w:rPr>
                <w:rFonts w:ascii="Times New Roman" w:hAnsi="Times New Roman" w:cs="Times New Roman"/>
                <w:b/>
                <w:bCs/>
                <w:lang w:val="bg-BG"/>
              </w:rPr>
              <w:t>Допълнителна информация</w:t>
            </w:r>
          </w:p>
        </w:tc>
        <w:tc>
          <w:tcPr>
            <w:tcW w:w="1957" w:type="dxa"/>
            <w:shd w:val="clear" w:color="auto" w:fill="B6DDE8"/>
            <w:vAlign w:val="center"/>
          </w:tcPr>
          <w:p w:rsidR="001F73C3" w:rsidRPr="001F73C3" w:rsidRDefault="001F73C3" w:rsidP="001F73C3">
            <w:pPr>
              <w:spacing w:after="0"/>
              <w:jc w:val="center"/>
              <w:rPr>
                <w:rFonts w:ascii="Times New Roman" w:hAnsi="Times New Roman" w:cs="Times New Roman"/>
                <w:b/>
                <w:bCs/>
                <w:lang w:val="bg-BG"/>
              </w:rPr>
            </w:pPr>
            <w:r w:rsidRPr="001F73C3">
              <w:rPr>
                <w:rFonts w:ascii="Times New Roman" w:hAnsi="Times New Roman" w:cs="Times New Roman"/>
                <w:b/>
                <w:bCs/>
                <w:lang w:val="bg-BG"/>
              </w:rPr>
              <w:t>Специфични за зоната цели</w:t>
            </w:r>
          </w:p>
        </w:tc>
      </w:tr>
      <w:tr w:rsidR="001F73C3" w:rsidRPr="001F73C3" w:rsidTr="00A92A19">
        <w:trPr>
          <w:jc w:val="center"/>
        </w:trPr>
        <w:tc>
          <w:tcPr>
            <w:tcW w:w="1696" w:type="dxa"/>
            <w:tcBorders>
              <w:bottom w:val="single" w:sz="4" w:space="0" w:color="auto"/>
            </w:tcBorders>
            <w:shd w:val="clear" w:color="auto" w:fill="auto"/>
          </w:tcPr>
          <w:p w:rsidR="001F73C3" w:rsidRPr="001F73C3" w:rsidRDefault="001F73C3" w:rsidP="001F73C3">
            <w:pPr>
              <w:spacing w:after="0"/>
              <w:rPr>
                <w:rFonts w:ascii="Times New Roman" w:hAnsi="Times New Roman" w:cs="Times New Roman"/>
                <w:b/>
                <w:lang w:val="bg-BG"/>
              </w:rPr>
            </w:pPr>
            <w:r w:rsidRPr="001F73C3">
              <w:rPr>
                <w:rFonts w:ascii="Times New Roman" w:hAnsi="Times New Roman" w:cs="Times New Roman"/>
                <w:b/>
                <w:lang w:val="bg-BG"/>
              </w:rPr>
              <w:t xml:space="preserve">Популация: </w:t>
            </w:r>
            <w:r w:rsidRPr="001F73C3">
              <w:rPr>
                <w:rFonts w:ascii="Times New Roman" w:hAnsi="Times New Roman" w:cs="Times New Roman"/>
                <w:bCs/>
                <w:lang w:val="bg-BG"/>
              </w:rPr>
              <w:t>Размер на мигриращата популация</w:t>
            </w:r>
          </w:p>
        </w:tc>
        <w:tc>
          <w:tcPr>
            <w:tcW w:w="1418" w:type="dxa"/>
            <w:tcBorders>
              <w:bottom w:val="single" w:sz="4" w:space="0" w:color="auto"/>
            </w:tcBorders>
            <w:shd w:val="clear" w:color="auto" w:fill="auto"/>
          </w:tcPr>
          <w:p w:rsidR="001F73C3" w:rsidRPr="001F73C3" w:rsidRDefault="001F73C3" w:rsidP="001F73C3">
            <w:pPr>
              <w:spacing w:after="0"/>
              <w:rPr>
                <w:rFonts w:ascii="Times New Roman" w:hAnsi="Times New Roman" w:cs="Times New Roman"/>
                <w:lang w:val="bg-BG"/>
              </w:rPr>
            </w:pPr>
            <w:r w:rsidRPr="001F73C3">
              <w:rPr>
                <w:rFonts w:ascii="Times New Roman" w:hAnsi="Times New Roman" w:cs="Times New Roman"/>
                <w:lang w:val="bg-BG"/>
              </w:rPr>
              <w:t>Брой индивиди</w:t>
            </w:r>
          </w:p>
        </w:tc>
        <w:tc>
          <w:tcPr>
            <w:tcW w:w="1559" w:type="dxa"/>
            <w:tcBorders>
              <w:bottom w:val="single" w:sz="4" w:space="0" w:color="auto"/>
            </w:tcBorders>
            <w:shd w:val="clear" w:color="auto" w:fill="auto"/>
          </w:tcPr>
          <w:p w:rsidR="001F73C3" w:rsidRPr="001F73C3" w:rsidRDefault="001F73C3" w:rsidP="001F73C3">
            <w:pPr>
              <w:spacing w:after="0"/>
              <w:rPr>
                <w:rFonts w:ascii="Times New Roman" w:hAnsi="Times New Roman" w:cs="Times New Roman"/>
                <w:lang w:val="bg-BG"/>
              </w:rPr>
            </w:pPr>
            <w:r w:rsidRPr="001F73C3">
              <w:rPr>
                <w:rFonts w:ascii="Times New Roman" w:hAnsi="Times New Roman" w:cs="Times New Roman"/>
                <w:lang w:val="bg-BG"/>
              </w:rPr>
              <w:t>Мин. 2 инд.</w:t>
            </w:r>
          </w:p>
        </w:tc>
        <w:tc>
          <w:tcPr>
            <w:tcW w:w="2702" w:type="dxa"/>
            <w:tcBorders>
              <w:bottom w:val="single" w:sz="4" w:space="0" w:color="auto"/>
            </w:tcBorders>
            <w:shd w:val="clear" w:color="auto" w:fill="auto"/>
          </w:tcPr>
          <w:p w:rsidR="001F73C3" w:rsidRPr="001F73C3" w:rsidRDefault="001F73C3" w:rsidP="001F73C3">
            <w:pPr>
              <w:spacing w:after="0"/>
              <w:rPr>
                <w:rFonts w:ascii="Times New Roman" w:hAnsi="Times New Roman" w:cs="Times New Roman"/>
                <w:lang w:val="bg-BG"/>
              </w:rPr>
            </w:pPr>
            <w:r w:rsidRPr="001F73C3">
              <w:rPr>
                <w:rFonts w:ascii="Times New Roman" w:hAnsi="Times New Roman" w:cs="Times New Roman"/>
                <w:lang w:val="bg-BG"/>
              </w:rPr>
              <w:t xml:space="preserve">Определена на база </w:t>
            </w:r>
            <w:r w:rsidR="000C6B3E">
              <w:rPr>
                <w:rFonts w:ascii="Times New Roman" w:hAnsi="Times New Roman" w:cs="Times New Roman"/>
                <w:lang w:val="bg-BG"/>
              </w:rPr>
              <w:t>СФ</w:t>
            </w:r>
            <w:r w:rsidRPr="001F73C3">
              <w:rPr>
                <w:rFonts w:ascii="Times New Roman" w:hAnsi="Times New Roman" w:cs="Times New Roman"/>
                <w:lang w:val="bg-BG"/>
              </w:rPr>
              <w:t>. Доколкото зоната не се явява основен миграционен коридор за вида, тази численост изглежда оптимална. Необходимо е прилагане на системно проучване на миграцията на вида, за да се установят тенденции в популацията.</w:t>
            </w:r>
          </w:p>
        </w:tc>
        <w:tc>
          <w:tcPr>
            <w:tcW w:w="1957" w:type="dxa"/>
          </w:tcPr>
          <w:p w:rsidR="001F73C3" w:rsidRPr="001F73C3" w:rsidRDefault="001F73C3" w:rsidP="001F73C3">
            <w:pPr>
              <w:spacing w:after="0"/>
              <w:rPr>
                <w:rFonts w:ascii="Times New Roman" w:hAnsi="Times New Roman" w:cs="Times New Roman"/>
                <w:lang w:val="en-GB"/>
              </w:rPr>
            </w:pPr>
            <w:r w:rsidRPr="001F73C3">
              <w:rPr>
                <w:rFonts w:ascii="Times New Roman" w:hAnsi="Times New Roman" w:cs="Times New Roman"/>
                <w:lang w:val="bg-BG"/>
              </w:rPr>
              <w:t>Поддържане на популацията на вида в размер най-малко 2 инд.</w:t>
            </w:r>
          </w:p>
        </w:tc>
      </w:tr>
      <w:tr w:rsidR="001F73C3" w:rsidRPr="001F73C3" w:rsidTr="00A92A19">
        <w:trPr>
          <w:jc w:val="center"/>
        </w:trPr>
        <w:tc>
          <w:tcPr>
            <w:tcW w:w="1696" w:type="dxa"/>
            <w:tcBorders>
              <w:top w:val="single" w:sz="4" w:space="0" w:color="auto"/>
            </w:tcBorders>
            <w:shd w:val="clear" w:color="auto" w:fill="auto"/>
          </w:tcPr>
          <w:p w:rsidR="001F73C3" w:rsidRPr="001F73C3" w:rsidRDefault="001F73C3" w:rsidP="001F73C3">
            <w:pPr>
              <w:spacing w:after="0" w:line="240" w:lineRule="auto"/>
              <w:rPr>
                <w:rFonts w:ascii="Times New Roman" w:hAnsi="Times New Roman" w:cs="Times New Roman"/>
                <w:b/>
                <w:lang w:val="bg-BG"/>
              </w:rPr>
            </w:pPr>
            <w:r w:rsidRPr="001F73C3">
              <w:rPr>
                <w:rFonts w:ascii="Times New Roman" w:hAnsi="Times New Roman" w:cs="Times New Roman"/>
                <w:b/>
                <w:lang w:val="bg-BG"/>
              </w:rPr>
              <w:t>Местообитани</w:t>
            </w:r>
            <w:r w:rsidRPr="001F73C3">
              <w:rPr>
                <w:rFonts w:ascii="Times New Roman" w:hAnsi="Times New Roman" w:cs="Times New Roman"/>
                <w:b/>
                <w:lang w:val="bg-BG"/>
              </w:rPr>
              <w:lastRenderedPageBreak/>
              <w:t xml:space="preserve">е на вида: </w:t>
            </w:r>
            <w:r w:rsidRPr="001F73C3">
              <w:rPr>
                <w:rFonts w:ascii="Times New Roman" w:hAnsi="Times New Roman" w:cs="Times New Roman"/>
                <w:bCs/>
                <w:lang w:val="bg-BG"/>
              </w:rPr>
              <w:t>Площ на подходящите хранителни местообитания на вида</w:t>
            </w:r>
          </w:p>
        </w:tc>
        <w:tc>
          <w:tcPr>
            <w:tcW w:w="1418" w:type="dxa"/>
            <w:tcBorders>
              <w:top w:val="single" w:sz="4" w:space="0" w:color="auto"/>
            </w:tcBorders>
            <w:shd w:val="clear" w:color="auto" w:fill="auto"/>
          </w:tcPr>
          <w:p w:rsidR="001F73C3" w:rsidRPr="001F73C3" w:rsidRDefault="001F73C3" w:rsidP="001F73C3">
            <w:pPr>
              <w:spacing w:after="0" w:line="240" w:lineRule="auto"/>
              <w:rPr>
                <w:rFonts w:ascii="Times New Roman" w:hAnsi="Times New Roman" w:cs="Times New Roman"/>
              </w:rPr>
            </w:pPr>
            <w:r w:rsidRPr="001F73C3">
              <w:rPr>
                <w:rFonts w:ascii="Times New Roman" w:hAnsi="Times New Roman" w:cs="Times New Roman"/>
              </w:rPr>
              <w:lastRenderedPageBreak/>
              <w:t>ha</w:t>
            </w:r>
          </w:p>
        </w:tc>
        <w:tc>
          <w:tcPr>
            <w:tcW w:w="1559" w:type="dxa"/>
            <w:tcBorders>
              <w:top w:val="single" w:sz="4" w:space="0" w:color="auto"/>
            </w:tcBorders>
            <w:shd w:val="clear" w:color="auto" w:fill="auto"/>
          </w:tcPr>
          <w:p w:rsidR="001F73C3" w:rsidRPr="001F73C3" w:rsidRDefault="001F73C3" w:rsidP="001F73C3">
            <w:pPr>
              <w:spacing w:after="0" w:line="240" w:lineRule="auto"/>
              <w:rPr>
                <w:rFonts w:ascii="Times New Roman" w:hAnsi="Times New Roman" w:cs="Times New Roman"/>
                <w:lang w:val="bg-BG"/>
              </w:rPr>
            </w:pPr>
            <w:r w:rsidRPr="001F73C3">
              <w:rPr>
                <w:rFonts w:ascii="Times New Roman" w:hAnsi="Times New Roman" w:cs="Times New Roman"/>
                <w:lang w:val="bg-BG"/>
              </w:rPr>
              <w:t xml:space="preserve">Най-малко 62 </w:t>
            </w:r>
            <w:r w:rsidRPr="001F73C3">
              <w:rPr>
                <w:rFonts w:ascii="Times New Roman" w:hAnsi="Times New Roman" w:cs="Times New Roman"/>
                <w:lang w:val="en-GB"/>
              </w:rPr>
              <w:lastRenderedPageBreak/>
              <w:t>ha</w:t>
            </w:r>
          </w:p>
        </w:tc>
        <w:tc>
          <w:tcPr>
            <w:tcW w:w="2702" w:type="dxa"/>
            <w:tcBorders>
              <w:top w:val="single" w:sz="4" w:space="0" w:color="auto"/>
            </w:tcBorders>
            <w:shd w:val="clear" w:color="auto" w:fill="auto"/>
          </w:tcPr>
          <w:p w:rsidR="001F73C3" w:rsidRPr="001F73C3" w:rsidRDefault="001F73C3" w:rsidP="001F73C3">
            <w:pPr>
              <w:spacing w:after="0" w:line="240" w:lineRule="auto"/>
              <w:rPr>
                <w:rFonts w:ascii="Times New Roman" w:hAnsi="Times New Roman" w:cs="Times New Roman"/>
                <w:lang w:val="bg-BG"/>
              </w:rPr>
            </w:pPr>
            <w:r w:rsidRPr="001F73C3">
              <w:rPr>
                <w:rFonts w:ascii="Times New Roman" w:hAnsi="Times New Roman" w:cs="Times New Roman"/>
                <w:lang w:val="bg-BG"/>
              </w:rPr>
              <w:lastRenderedPageBreak/>
              <w:t xml:space="preserve">Площта включва % на </w:t>
            </w:r>
            <w:r w:rsidRPr="001F73C3">
              <w:rPr>
                <w:rFonts w:ascii="Times New Roman" w:hAnsi="Times New Roman" w:cs="Times New Roman"/>
                <w:lang w:val="bg-BG"/>
              </w:rPr>
              <w:lastRenderedPageBreak/>
              <w:t xml:space="preserve">местообитание сухи ливади - </w:t>
            </w:r>
            <w:r w:rsidRPr="001F73C3">
              <w:rPr>
                <w:rFonts w:ascii="Times New Roman" w:hAnsi="Times New Roman" w:cs="Times New Roman"/>
                <w:lang w:val="en-GB"/>
              </w:rPr>
              <w:t>N09 (33 ha),</w:t>
            </w:r>
            <w:r w:rsidRPr="001F73C3">
              <w:rPr>
                <w:rFonts w:ascii="Times New Roman" w:hAnsi="Times New Roman" w:cs="Times New Roman"/>
                <w:lang w:val="bg-BG"/>
              </w:rPr>
              <w:t xml:space="preserve"> зърнени култури </w:t>
            </w:r>
            <w:r w:rsidRPr="001F73C3">
              <w:rPr>
                <w:rFonts w:ascii="Times New Roman" w:hAnsi="Times New Roman" w:cs="Times New Roman"/>
                <w:lang w:val="en-GB"/>
              </w:rPr>
              <w:t xml:space="preserve">N12 </w:t>
            </w:r>
            <w:r w:rsidRPr="001F73C3">
              <w:rPr>
                <w:rFonts w:ascii="Times New Roman" w:hAnsi="Times New Roman" w:cs="Times New Roman"/>
              </w:rPr>
              <w:t xml:space="preserve">(11 ha) </w:t>
            </w:r>
            <w:r w:rsidRPr="001F73C3">
              <w:rPr>
                <w:rFonts w:ascii="Times New Roman" w:hAnsi="Times New Roman" w:cs="Times New Roman"/>
                <w:lang w:val="bg-BG"/>
              </w:rPr>
              <w:t xml:space="preserve">и др. обработваеми земи </w:t>
            </w:r>
            <w:r w:rsidRPr="001F73C3">
              <w:rPr>
                <w:rFonts w:ascii="Times New Roman" w:hAnsi="Times New Roman" w:cs="Times New Roman"/>
                <w:lang w:val="en-GB"/>
              </w:rPr>
              <w:t>N15</w:t>
            </w:r>
            <w:r w:rsidRPr="001F73C3">
              <w:rPr>
                <w:rFonts w:ascii="Times New Roman" w:hAnsi="Times New Roman" w:cs="Times New Roman"/>
              </w:rPr>
              <w:t xml:space="preserve"> </w:t>
            </w:r>
            <w:r w:rsidRPr="001F73C3">
              <w:rPr>
                <w:rFonts w:ascii="Times New Roman" w:hAnsi="Times New Roman" w:cs="Times New Roman"/>
                <w:lang w:val="bg-BG"/>
              </w:rPr>
              <w:t xml:space="preserve">(18 </w:t>
            </w:r>
            <w:r w:rsidRPr="001F73C3">
              <w:rPr>
                <w:rFonts w:ascii="Times New Roman" w:hAnsi="Times New Roman" w:cs="Times New Roman"/>
                <w:lang w:val="en-GB"/>
              </w:rPr>
              <w:t>ha</w:t>
            </w:r>
            <w:r w:rsidRPr="001F73C3">
              <w:rPr>
                <w:rFonts w:ascii="Times New Roman" w:hAnsi="Times New Roman" w:cs="Times New Roman"/>
                <w:lang w:val="bg-BG"/>
              </w:rPr>
              <w:t xml:space="preserve">) от </w:t>
            </w:r>
            <w:r w:rsidR="000C6B3E">
              <w:rPr>
                <w:rFonts w:ascii="Times New Roman" w:hAnsi="Times New Roman" w:cs="Times New Roman"/>
                <w:lang w:val="bg-BG"/>
              </w:rPr>
              <w:t>СФ</w:t>
            </w:r>
            <w:r w:rsidRPr="001F73C3">
              <w:rPr>
                <w:rFonts w:ascii="Times New Roman" w:hAnsi="Times New Roman" w:cs="Times New Roman"/>
                <w:lang w:val="en-GB"/>
              </w:rPr>
              <w:t>.</w:t>
            </w:r>
            <w:r w:rsidRPr="001F73C3">
              <w:rPr>
                <w:rFonts w:ascii="Times New Roman" w:hAnsi="Times New Roman" w:cs="Times New Roman"/>
                <w:lang w:val="bg-BG"/>
              </w:rPr>
              <w:t xml:space="preserve"> Вида се храни и в прилежащите територии извън зоната.</w:t>
            </w:r>
          </w:p>
        </w:tc>
        <w:tc>
          <w:tcPr>
            <w:tcW w:w="1957" w:type="dxa"/>
          </w:tcPr>
          <w:p w:rsidR="001F73C3" w:rsidRPr="001F73C3" w:rsidRDefault="001F73C3" w:rsidP="001F73C3">
            <w:pPr>
              <w:spacing w:after="0" w:line="240" w:lineRule="auto"/>
              <w:rPr>
                <w:rFonts w:ascii="Times New Roman" w:hAnsi="Times New Roman" w:cs="Times New Roman"/>
                <w:lang w:val="bg-BG"/>
              </w:rPr>
            </w:pPr>
            <w:r w:rsidRPr="001F73C3">
              <w:rPr>
                <w:rFonts w:ascii="Times New Roman" w:hAnsi="Times New Roman" w:cs="Times New Roman"/>
                <w:lang w:val="bg-BG"/>
              </w:rPr>
              <w:lastRenderedPageBreak/>
              <w:t xml:space="preserve">Поддържане на </w:t>
            </w:r>
            <w:r w:rsidRPr="001F73C3">
              <w:rPr>
                <w:rFonts w:ascii="Times New Roman" w:hAnsi="Times New Roman" w:cs="Times New Roman"/>
                <w:lang w:val="bg-BG"/>
              </w:rPr>
              <w:lastRenderedPageBreak/>
              <w:t>площта на подходящите хранителни местообитания на вида в размер най-малко 62 ha</w:t>
            </w:r>
          </w:p>
        </w:tc>
      </w:tr>
      <w:tr w:rsidR="001F73C3" w:rsidRPr="001F73C3" w:rsidTr="00A92A19">
        <w:trPr>
          <w:jc w:val="center"/>
        </w:trPr>
        <w:tc>
          <w:tcPr>
            <w:tcW w:w="1696" w:type="dxa"/>
            <w:shd w:val="clear" w:color="auto" w:fill="auto"/>
          </w:tcPr>
          <w:p w:rsidR="001F73C3" w:rsidRPr="001F73C3" w:rsidRDefault="001F73C3" w:rsidP="001F73C3">
            <w:pPr>
              <w:autoSpaceDE w:val="0"/>
              <w:autoSpaceDN w:val="0"/>
              <w:adjustRightInd w:val="0"/>
              <w:spacing w:after="0" w:line="240" w:lineRule="auto"/>
              <w:rPr>
                <w:rFonts w:ascii="Times New Roman" w:hAnsi="Times New Roman" w:cs="Times New Roman"/>
                <w:color w:val="000000"/>
                <w:sz w:val="23"/>
                <w:szCs w:val="23"/>
                <w:lang w:val="bg-BG"/>
              </w:rPr>
            </w:pPr>
            <w:r w:rsidRPr="001F73C3">
              <w:rPr>
                <w:rFonts w:ascii="Times New Roman" w:hAnsi="Times New Roman" w:cs="Times New Roman"/>
                <w:b/>
                <w:bCs/>
                <w:color w:val="000000"/>
                <w:sz w:val="23"/>
                <w:szCs w:val="23"/>
                <w:lang w:val="bg-BG"/>
              </w:rPr>
              <w:lastRenderedPageBreak/>
              <w:t xml:space="preserve">Местообитание на вида: </w:t>
            </w:r>
            <w:r w:rsidRPr="001F73C3">
              <w:rPr>
                <w:rFonts w:ascii="Times New Roman" w:hAnsi="Times New Roman" w:cs="Times New Roman"/>
                <w:color w:val="000000"/>
                <w:sz w:val="23"/>
                <w:szCs w:val="23"/>
                <w:lang w:val="bg-BG"/>
              </w:rPr>
              <w:t xml:space="preserve">Качество на подходящите хранителни местообитания на вида </w:t>
            </w:r>
          </w:p>
          <w:p w:rsidR="001F73C3" w:rsidRPr="001F73C3" w:rsidRDefault="001F73C3" w:rsidP="001F73C3">
            <w:pPr>
              <w:spacing w:after="0" w:line="240" w:lineRule="auto"/>
              <w:rPr>
                <w:rFonts w:ascii="Times New Roman" w:hAnsi="Times New Roman" w:cs="Times New Roman"/>
                <w:b/>
                <w:lang w:val="bg-BG"/>
              </w:rPr>
            </w:pPr>
          </w:p>
        </w:tc>
        <w:tc>
          <w:tcPr>
            <w:tcW w:w="1418" w:type="dxa"/>
            <w:shd w:val="clear" w:color="auto" w:fill="auto"/>
          </w:tcPr>
          <w:p w:rsidR="001F73C3" w:rsidRPr="001F73C3" w:rsidRDefault="001F73C3" w:rsidP="001F73C3">
            <w:pPr>
              <w:spacing w:after="0" w:line="240" w:lineRule="auto"/>
              <w:rPr>
                <w:rFonts w:ascii="Times New Roman" w:hAnsi="Times New Roman" w:cs="Times New Roman"/>
                <w:lang w:val="bg-BG"/>
              </w:rPr>
            </w:pPr>
            <w:r w:rsidRPr="001F73C3">
              <w:rPr>
                <w:rFonts w:ascii="Times New Roman" w:hAnsi="Times New Roman" w:cs="Times New Roman"/>
                <w:lang w:val="bg-BG"/>
              </w:rPr>
              <w:t>% екстензивно управлявани пасища и ливади като част от хранителните местообитания на вида</w:t>
            </w:r>
          </w:p>
        </w:tc>
        <w:tc>
          <w:tcPr>
            <w:tcW w:w="1559" w:type="dxa"/>
            <w:shd w:val="clear" w:color="auto" w:fill="auto"/>
          </w:tcPr>
          <w:p w:rsidR="001F73C3" w:rsidRPr="001F73C3" w:rsidRDefault="001F73C3" w:rsidP="001F73C3">
            <w:pPr>
              <w:spacing w:after="0" w:line="240" w:lineRule="auto"/>
              <w:rPr>
                <w:rFonts w:ascii="Times New Roman" w:hAnsi="Times New Roman" w:cs="Times New Roman"/>
                <w:lang w:val="bg-BG"/>
              </w:rPr>
            </w:pPr>
            <w:r w:rsidRPr="001F73C3">
              <w:rPr>
                <w:rFonts w:ascii="Times New Roman" w:hAnsi="Times New Roman" w:cs="Times New Roman"/>
                <w:lang w:val="bg-BG"/>
              </w:rPr>
              <w:t>100% от пасищата и ливадите, част от хранителните местообитания на вида, са управлявани екстензивно</w:t>
            </w:r>
          </w:p>
        </w:tc>
        <w:tc>
          <w:tcPr>
            <w:tcW w:w="2702" w:type="dxa"/>
            <w:shd w:val="clear" w:color="auto" w:fill="auto"/>
          </w:tcPr>
          <w:p w:rsidR="001F73C3" w:rsidRPr="001F73C3" w:rsidRDefault="001F73C3" w:rsidP="001F73C3">
            <w:pPr>
              <w:spacing w:after="0" w:line="240" w:lineRule="auto"/>
              <w:rPr>
                <w:rFonts w:ascii="Times New Roman" w:hAnsi="Times New Roman" w:cs="Times New Roman"/>
                <w:lang w:val="bg-BG"/>
              </w:rPr>
            </w:pPr>
            <w:r w:rsidRPr="001F73C3">
              <w:rPr>
                <w:rFonts w:ascii="Times New Roman" w:hAnsi="Times New Roman" w:cs="Times New Roman"/>
                <w:lang w:val="bg-BG"/>
              </w:rPr>
              <w:t>Видът ловува в обработваеми земи, пасища, ливади и влажни ливади около водни тела, където плячката му е най-изобилна.</w:t>
            </w:r>
          </w:p>
          <w:p w:rsidR="001F73C3" w:rsidRPr="001F73C3" w:rsidRDefault="001F73C3" w:rsidP="001F73C3">
            <w:pPr>
              <w:spacing w:after="0" w:line="240" w:lineRule="auto"/>
              <w:rPr>
                <w:rFonts w:ascii="Times New Roman" w:hAnsi="Times New Roman" w:cs="Times New Roman"/>
                <w:lang w:val="en-GB"/>
              </w:rPr>
            </w:pPr>
            <w:r w:rsidRPr="001F73C3">
              <w:rPr>
                <w:rFonts w:ascii="Times New Roman" w:hAnsi="Times New Roman" w:cs="Times New Roman"/>
                <w:lang w:val="bg-BG"/>
              </w:rPr>
              <w:t>Важна характеристика на пасищата и ливадите, като част от хранителните местообитания на вида, е тяхното екстензивно управление. Те трябва да се управляват екстензивно в рамките на екстензивното животновъдство (0,3-1 LU/ha), а ливадите да бъдат косени редовно. При липса на управление, тези местообитания постепенно губят характеристиките си като подходящи хранителни местообитания на вида.</w:t>
            </w:r>
          </w:p>
        </w:tc>
        <w:tc>
          <w:tcPr>
            <w:tcW w:w="1957" w:type="dxa"/>
          </w:tcPr>
          <w:p w:rsidR="001F73C3" w:rsidRPr="001F73C3" w:rsidRDefault="001F73C3" w:rsidP="001F73C3">
            <w:pPr>
              <w:spacing w:after="0" w:line="240" w:lineRule="auto"/>
              <w:rPr>
                <w:rFonts w:ascii="Times New Roman" w:hAnsi="Times New Roman" w:cs="Times New Roman"/>
                <w:lang w:val="bg-BG"/>
              </w:rPr>
            </w:pPr>
            <w:r w:rsidRPr="001F73C3">
              <w:rPr>
                <w:rFonts w:ascii="Times New Roman" w:hAnsi="Times New Roman" w:cs="Times New Roman"/>
                <w:lang w:val="bg-BG"/>
              </w:rPr>
              <w:t>Подобряване на условията в хранителните местообитания на вида по този параметър до достигане на екстензивно управление в 100 % от пасищата и ливадите, част от хранителните местообитания на вида.</w:t>
            </w:r>
          </w:p>
        </w:tc>
      </w:tr>
    </w:tbl>
    <w:p w:rsidR="001F73C3" w:rsidRPr="001F73C3" w:rsidRDefault="001F73C3" w:rsidP="001F73C3">
      <w:pPr>
        <w:spacing w:after="120"/>
        <w:rPr>
          <w:rFonts w:ascii="Times New Roman" w:hAnsi="Times New Roman" w:cs="Times New Roman"/>
          <w:sz w:val="24"/>
          <w:szCs w:val="24"/>
        </w:rPr>
      </w:pPr>
    </w:p>
    <w:p w:rsidR="001F73C3" w:rsidRPr="001F73C3" w:rsidRDefault="001F73C3" w:rsidP="001F73C3">
      <w:pPr>
        <w:spacing w:after="120"/>
        <w:contextualSpacing/>
        <w:rPr>
          <w:rFonts w:ascii="Times New Roman" w:hAnsi="Times New Roman" w:cs="Times New Roman"/>
          <w:b/>
          <w:bCs/>
          <w:sz w:val="24"/>
          <w:szCs w:val="24"/>
          <w:lang w:val="bg-BG"/>
        </w:rPr>
      </w:pPr>
      <w:r>
        <w:rPr>
          <w:rFonts w:ascii="Times New Roman" w:hAnsi="Times New Roman" w:cs="Times New Roman"/>
          <w:b/>
          <w:bCs/>
          <w:sz w:val="24"/>
          <w:szCs w:val="24"/>
          <w:lang w:val="bg-BG"/>
        </w:rPr>
        <w:t xml:space="preserve">6. </w:t>
      </w:r>
      <w:r w:rsidRPr="001F73C3">
        <w:rPr>
          <w:rFonts w:ascii="Times New Roman" w:hAnsi="Times New Roman" w:cs="Times New Roman"/>
          <w:b/>
          <w:bCs/>
          <w:sz w:val="24"/>
          <w:szCs w:val="24"/>
          <w:lang w:val="bg-BG"/>
        </w:rPr>
        <w:t xml:space="preserve">Необходимост от промени в </w:t>
      </w:r>
      <w:r w:rsidR="000C6B3E">
        <w:rPr>
          <w:rFonts w:ascii="Times New Roman" w:hAnsi="Times New Roman" w:cs="Times New Roman"/>
          <w:b/>
          <w:bCs/>
          <w:sz w:val="24"/>
          <w:szCs w:val="24"/>
          <w:lang w:val="bg-BG"/>
        </w:rPr>
        <w:t>СФ</w:t>
      </w:r>
      <w:r w:rsidRPr="001F73C3">
        <w:rPr>
          <w:rFonts w:ascii="Times New Roman" w:hAnsi="Times New Roman" w:cs="Times New Roman"/>
          <w:b/>
          <w:bCs/>
          <w:sz w:val="24"/>
          <w:szCs w:val="24"/>
          <w:lang w:val="bg-BG"/>
        </w:rPr>
        <w:t xml:space="preserve"> за СЗЗ BG0002065 „Блато Малък Преславец“</w:t>
      </w:r>
    </w:p>
    <w:p w:rsidR="001F73C3" w:rsidRPr="001F73C3" w:rsidRDefault="001F73C3" w:rsidP="001F73C3">
      <w:pPr>
        <w:spacing w:after="120"/>
        <w:rPr>
          <w:rFonts w:ascii="Times New Roman" w:hAnsi="Times New Roman" w:cs="Times New Roman"/>
          <w:sz w:val="24"/>
          <w:szCs w:val="24"/>
          <w:lang w:val="bg-BG"/>
        </w:rPr>
      </w:pPr>
      <w:r w:rsidRPr="001F73C3">
        <w:rPr>
          <w:rFonts w:ascii="Times New Roman" w:hAnsi="Times New Roman" w:cs="Times New Roman"/>
          <w:sz w:val="24"/>
          <w:szCs w:val="24"/>
          <w:lang w:val="bg-BG"/>
        </w:rPr>
        <w:t xml:space="preserve">Предвид наличната информация за настоящата концентрираща се численост на вида в защитената зона по време на миграция не е необходима актуализация на </w:t>
      </w:r>
      <w:r w:rsidR="000C6B3E">
        <w:rPr>
          <w:rFonts w:ascii="Times New Roman" w:hAnsi="Times New Roman" w:cs="Times New Roman"/>
          <w:sz w:val="24"/>
          <w:szCs w:val="24"/>
          <w:lang w:val="bg-BG"/>
        </w:rPr>
        <w:t>СФ</w:t>
      </w:r>
      <w:r w:rsidRPr="001F73C3">
        <w:rPr>
          <w:rFonts w:ascii="Times New Roman" w:hAnsi="Times New Roman" w:cs="Times New Roman"/>
          <w:sz w:val="24"/>
          <w:szCs w:val="24"/>
          <w:lang w:val="bg-BG"/>
        </w:rPr>
        <w:t>.</w:t>
      </w:r>
    </w:p>
    <w:p w:rsidR="001F73C3" w:rsidRDefault="001F73C3" w:rsidP="001F73C3">
      <w:pPr>
        <w:spacing w:after="120"/>
        <w:rPr>
          <w:rFonts w:ascii="Times New Roman" w:hAnsi="Times New Roman" w:cs="Times New Roman"/>
          <w:sz w:val="24"/>
          <w:szCs w:val="24"/>
        </w:rPr>
      </w:pPr>
    </w:p>
    <w:p w:rsidR="00A92A19" w:rsidRPr="00A92A19" w:rsidRDefault="009B09FC" w:rsidP="00A92A19">
      <w:pPr>
        <w:pStyle w:val="Heading2"/>
        <w:rPr>
          <w:rFonts w:eastAsia="Times New Roman"/>
          <w:lang w:val="bg-BG" w:eastAsia="bg-BG"/>
        </w:rPr>
      </w:pPr>
      <w:bookmarkStart w:id="67" w:name="_Toc88841694"/>
      <w:r>
        <w:rPr>
          <w:rFonts w:eastAsia="Times New Roman"/>
          <w:lang w:val="bg-BG" w:eastAsia="bg-BG"/>
        </w:rPr>
        <w:t xml:space="preserve">24. </w:t>
      </w:r>
      <w:r w:rsidR="00A92A19" w:rsidRPr="00A92A19">
        <w:rPr>
          <w:rFonts w:eastAsia="Times New Roman"/>
          <w:lang w:val="bg-BG" w:eastAsia="bg-BG"/>
        </w:rPr>
        <w:t>Специфични цели за А0</w:t>
      </w:r>
      <w:r w:rsidR="00A92A19" w:rsidRPr="00A92A19">
        <w:rPr>
          <w:rFonts w:eastAsia="Times New Roman"/>
          <w:lang w:val="en-GB" w:eastAsia="bg-BG"/>
        </w:rPr>
        <w:t>22</w:t>
      </w:r>
      <w:r w:rsidR="00A92A19" w:rsidRPr="00A92A19">
        <w:rPr>
          <w:rFonts w:eastAsia="Times New Roman"/>
          <w:lang w:val="bg-BG" w:eastAsia="bg-BG"/>
        </w:rPr>
        <w:t xml:space="preserve"> </w:t>
      </w:r>
      <w:r w:rsidR="00A92A19" w:rsidRPr="00A92A19">
        <w:rPr>
          <w:rFonts w:eastAsia="Times New Roman"/>
          <w:i/>
          <w:iCs/>
          <w:lang w:val="en-GB" w:eastAsia="bg-BG"/>
        </w:rPr>
        <w:t>Ixobrychus minutus</w:t>
      </w:r>
      <w:r w:rsidR="00A92A19">
        <w:rPr>
          <w:rFonts w:eastAsia="Times New Roman"/>
          <w:lang w:val="bg-BG" w:eastAsia="bg-BG"/>
        </w:rPr>
        <w:t xml:space="preserve"> (м</w:t>
      </w:r>
      <w:r w:rsidR="00A92A19" w:rsidRPr="00A92A19">
        <w:rPr>
          <w:rFonts w:eastAsia="Times New Roman"/>
          <w:lang w:val="bg-BG" w:eastAsia="bg-BG"/>
        </w:rPr>
        <w:t>алък воден бик)</w:t>
      </w:r>
      <w:bookmarkEnd w:id="67"/>
    </w:p>
    <w:p w:rsidR="00A92A19" w:rsidRPr="00A92A19" w:rsidRDefault="00A92A19" w:rsidP="00A92A19">
      <w:pPr>
        <w:spacing w:before="120" w:after="120" w:line="240" w:lineRule="auto"/>
        <w:jc w:val="both"/>
        <w:rPr>
          <w:rFonts w:ascii="Times New Roman" w:eastAsia="Times New Roman" w:hAnsi="Times New Roman" w:cs="Times New Roman"/>
          <w:sz w:val="24"/>
          <w:szCs w:val="24"/>
          <w:lang w:val="bg-BG" w:eastAsia="bg-BG"/>
        </w:rPr>
      </w:pPr>
      <w:r w:rsidRPr="00A92A19">
        <w:rPr>
          <w:rFonts w:ascii="Times New Roman" w:eastAsia="Times New Roman" w:hAnsi="Times New Roman" w:cs="Times New Roman"/>
          <w:b/>
          <w:bCs/>
          <w:sz w:val="24"/>
          <w:szCs w:val="24"/>
          <w:lang w:val="bg-BG" w:eastAsia="bg-BG"/>
        </w:rPr>
        <w:t>1. Кратка характеристика на вида</w:t>
      </w:r>
    </w:p>
    <w:p w:rsidR="00A92A19" w:rsidRPr="00A92A19" w:rsidRDefault="00A92A19" w:rsidP="00A92A19">
      <w:pPr>
        <w:spacing w:before="120" w:after="120" w:line="240" w:lineRule="auto"/>
        <w:jc w:val="both"/>
        <w:rPr>
          <w:rFonts w:ascii="Times New Roman" w:eastAsia="Times New Roman" w:hAnsi="Times New Roman" w:cs="Times New Roman"/>
          <w:sz w:val="24"/>
          <w:szCs w:val="24"/>
          <w:lang w:val="bg-BG" w:eastAsia="bg-BG"/>
        </w:rPr>
      </w:pPr>
      <w:r w:rsidRPr="00A92A19">
        <w:rPr>
          <w:rFonts w:ascii="Times New Roman" w:eastAsia="Times New Roman" w:hAnsi="Times New Roman" w:cs="Times New Roman"/>
          <w:sz w:val="24"/>
          <w:szCs w:val="24"/>
          <w:lang w:val="bg-BG" w:eastAsia="bg-BG"/>
        </w:rPr>
        <w:t>Дължина на тялото: 32 см. Размах на крилете: 42 см.</w:t>
      </w:r>
      <w:r>
        <w:rPr>
          <w:rFonts w:ascii="Times New Roman" w:eastAsia="Times New Roman" w:hAnsi="Times New Roman" w:cs="Times New Roman"/>
          <w:sz w:val="24"/>
          <w:szCs w:val="24"/>
          <w:lang w:val="bg-BG" w:eastAsia="bg-BG"/>
        </w:rPr>
        <w:t xml:space="preserve"> </w:t>
      </w:r>
      <w:r w:rsidRPr="00A92A19">
        <w:rPr>
          <w:rFonts w:ascii="Times New Roman" w:eastAsia="Times New Roman" w:hAnsi="Times New Roman" w:cs="Times New Roman"/>
          <w:sz w:val="24"/>
          <w:szCs w:val="24"/>
          <w:lang w:val="bg-BG" w:eastAsia="bg-BG"/>
        </w:rPr>
        <w:t>Темето, тилът, гърбът, крилата и опашката на мъжкия малък воден бик са черни със зеленикав оттенък. Челото и надочната ивица са бели. Двете страни на главата, шията, гърдите и плещите са охрено</w:t>
      </w:r>
      <w:r>
        <w:rPr>
          <w:rFonts w:ascii="Times New Roman" w:eastAsia="Times New Roman" w:hAnsi="Times New Roman" w:cs="Times New Roman"/>
          <w:sz w:val="24"/>
          <w:szCs w:val="24"/>
          <w:lang w:val="bg-BG" w:eastAsia="bg-BG"/>
        </w:rPr>
        <w:t>-</w:t>
      </w:r>
      <w:r w:rsidRPr="00A92A19">
        <w:rPr>
          <w:rFonts w:ascii="Times New Roman" w:eastAsia="Times New Roman" w:hAnsi="Times New Roman" w:cs="Times New Roman"/>
          <w:sz w:val="24"/>
          <w:szCs w:val="24"/>
          <w:lang w:val="bg-BG" w:eastAsia="bg-BG"/>
        </w:rPr>
        <w:t>ръждиви. По гърдите има тъмни надлъжни резки. Коремът и подопашката са белезникави.</w:t>
      </w:r>
      <w:r>
        <w:rPr>
          <w:rFonts w:ascii="Times New Roman" w:eastAsia="Times New Roman" w:hAnsi="Times New Roman" w:cs="Times New Roman"/>
          <w:sz w:val="24"/>
          <w:szCs w:val="24"/>
          <w:lang w:val="bg-BG" w:eastAsia="bg-BG"/>
        </w:rPr>
        <w:t xml:space="preserve"> </w:t>
      </w:r>
      <w:r w:rsidRPr="00A92A19">
        <w:rPr>
          <w:rFonts w:ascii="Times New Roman" w:eastAsia="Times New Roman" w:hAnsi="Times New Roman" w:cs="Times New Roman"/>
          <w:sz w:val="24"/>
          <w:szCs w:val="24"/>
          <w:lang w:val="bg-BG" w:eastAsia="bg-BG"/>
        </w:rPr>
        <w:t xml:space="preserve">Темето и тилът на женската са черни, а останалите части от горната страна на тялото - тъмнокафяви </w:t>
      </w:r>
      <w:r w:rsidRPr="00A92A19">
        <w:rPr>
          <w:rFonts w:ascii="Times New Roman" w:eastAsia="Times New Roman" w:hAnsi="Times New Roman" w:cs="Times New Roman"/>
          <w:sz w:val="24"/>
          <w:szCs w:val="24"/>
          <w:lang w:val="bg-BG" w:eastAsia="bg-BG"/>
        </w:rPr>
        <w:lastRenderedPageBreak/>
        <w:t>с жълтеникави крайща на перата. От предната страна на шията има неясни надлъжни резки. Горната страна на главата при младите екземпляри е тъмнокафява, а гърбът - кафяв изпъстрен с белезникави точки. Долната страна на тялото има белезникав цвят с надлъжни тъмнокафяви петна. Мъжкият е по-едър. Младите са жълто-кафяви, с черни надлъжни щрихи.</w:t>
      </w:r>
    </w:p>
    <w:p w:rsidR="00A92A19" w:rsidRPr="00A92A19" w:rsidRDefault="00A92A19" w:rsidP="00A92A19">
      <w:pPr>
        <w:spacing w:before="120" w:after="120" w:line="240" w:lineRule="auto"/>
        <w:jc w:val="both"/>
        <w:rPr>
          <w:rFonts w:ascii="Times New Roman" w:eastAsia="Times New Roman" w:hAnsi="Times New Roman" w:cs="Times New Roman"/>
          <w:sz w:val="24"/>
          <w:szCs w:val="24"/>
          <w:lang w:val="bg-BG" w:eastAsia="bg-BG"/>
        </w:rPr>
      </w:pPr>
      <w:r w:rsidRPr="00A92A19">
        <w:rPr>
          <w:rFonts w:ascii="Times New Roman" w:eastAsia="Times New Roman" w:hAnsi="Times New Roman" w:cs="Times New Roman"/>
          <w:i/>
          <w:iCs/>
          <w:sz w:val="24"/>
          <w:szCs w:val="24"/>
          <w:lang w:val="bg-BG" w:eastAsia="bg-BG"/>
        </w:rPr>
        <w:t>Характер на пребиваване в страната</w:t>
      </w:r>
    </w:p>
    <w:p w:rsidR="00A92A19" w:rsidRPr="00A92A19" w:rsidRDefault="00A92A19" w:rsidP="00A92A19">
      <w:pPr>
        <w:spacing w:before="120" w:after="120" w:line="240" w:lineRule="auto"/>
        <w:jc w:val="both"/>
        <w:rPr>
          <w:rFonts w:ascii="Times New Roman" w:eastAsia="Times New Roman" w:hAnsi="Times New Roman" w:cs="Times New Roman"/>
          <w:sz w:val="24"/>
          <w:szCs w:val="24"/>
          <w:lang w:val="bg-BG" w:eastAsia="bg-BG"/>
        </w:rPr>
      </w:pPr>
      <w:r w:rsidRPr="00A92A19">
        <w:rPr>
          <w:rFonts w:ascii="Times New Roman" w:eastAsia="Times New Roman" w:hAnsi="Times New Roman" w:cs="Times New Roman"/>
          <w:sz w:val="24"/>
          <w:szCs w:val="24"/>
          <w:lang w:val="bg-BG" w:eastAsia="bg-BG"/>
        </w:rPr>
        <w:t xml:space="preserve">В България малкият воден бик е гнездящ и прелетен вид. Пролетната миграция е от март до средата на май, а есенният прелет е от края на август до октомври (Симеонов и др. 1990). Зимува в Африка и около Средиземноморието. </w:t>
      </w:r>
    </w:p>
    <w:p w:rsidR="00A92A19" w:rsidRPr="00A92A19" w:rsidRDefault="00A92A19" w:rsidP="00A92A19">
      <w:pPr>
        <w:spacing w:before="120" w:after="120" w:line="240" w:lineRule="auto"/>
        <w:jc w:val="both"/>
        <w:rPr>
          <w:rFonts w:ascii="Times New Roman" w:eastAsia="Times New Roman" w:hAnsi="Times New Roman" w:cs="Times New Roman"/>
          <w:sz w:val="24"/>
          <w:szCs w:val="24"/>
          <w:lang w:val="bg-BG" w:eastAsia="bg-BG"/>
        </w:rPr>
      </w:pPr>
      <w:r w:rsidRPr="00A92A19">
        <w:rPr>
          <w:rFonts w:ascii="Times New Roman" w:eastAsia="Times New Roman" w:hAnsi="Times New Roman" w:cs="Times New Roman"/>
          <w:i/>
          <w:iCs/>
          <w:sz w:val="24"/>
          <w:szCs w:val="24"/>
          <w:lang w:val="bg-BG" w:eastAsia="bg-BG"/>
        </w:rPr>
        <w:t>Характерно местообитание</w:t>
      </w:r>
    </w:p>
    <w:p w:rsidR="00A92A19" w:rsidRPr="00A92A19" w:rsidRDefault="00A92A19" w:rsidP="00A92A19">
      <w:pPr>
        <w:spacing w:before="120" w:after="120" w:line="240" w:lineRule="auto"/>
        <w:jc w:val="both"/>
        <w:rPr>
          <w:rFonts w:ascii="Times New Roman" w:eastAsia="Times New Roman" w:hAnsi="Times New Roman" w:cs="Times New Roman"/>
          <w:sz w:val="24"/>
          <w:szCs w:val="24"/>
          <w:lang w:val="bg-BG" w:eastAsia="bg-BG"/>
        </w:rPr>
      </w:pPr>
      <w:r w:rsidRPr="00A92A19">
        <w:rPr>
          <w:rFonts w:ascii="Times New Roman" w:eastAsia="Times New Roman" w:hAnsi="Times New Roman" w:cs="Times New Roman"/>
          <w:sz w:val="24"/>
          <w:szCs w:val="24"/>
          <w:lang w:val="bg-BG" w:eastAsia="bg-BG"/>
        </w:rPr>
        <w:t>Малкият воден бик обитава блата и езера, разливи на реки, микроязовири, язовири, канали на напоителни системи, рибарници и оризища, обрасли с предимно с тръстика (Симеонов и др. 1990). Среща се дори в изолирани малки водоеми с достатъчно тръстика, където да се крие. Изгражда гнездова платформа от тръстика, често издигната над водното ниво, закрепена за тръстиката или ниски храсти. Снася 2 – 7 яйца, има едно поколение годишно през периода май-юли. Предпочитаните местообитания са: 1130, 1150, 3130 и 3150 според Директивата за хабитатите (Кавръкова и др. 2009).</w:t>
      </w:r>
    </w:p>
    <w:p w:rsidR="00A92A19" w:rsidRPr="00A92A19" w:rsidRDefault="00A92A19" w:rsidP="00A92A19">
      <w:pPr>
        <w:spacing w:before="120" w:after="120" w:line="240" w:lineRule="auto"/>
        <w:jc w:val="both"/>
        <w:rPr>
          <w:rFonts w:ascii="Times New Roman" w:eastAsia="Times New Roman" w:hAnsi="Times New Roman" w:cs="Times New Roman"/>
          <w:sz w:val="24"/>
          <w:szCs w:val="24"/>
          <w:lang w:val="bg-BG" w:eastAsia="bg-BG"/>
        </w:rPr>
      </w:pPr>
      <w:r w:rsidRPr="00A92A19">
        <w:rPr>
          <w:rFonts w:ascii="Times New Roman" w:eastAsia="Times New Roman" w:hAnsi="Times New Roman" w:cs="Times New Roman"/>
          <w:i/>
          <w:iCs/>
          <w:sz w:val="24"/>
          <w:szCs w:val="24"/>
          <w:lang w:val="bg-BG" w:eastAsia="bg-BG"/>
        </w:rPr>
        <w:t>Хранене</w:t>
      </w:r>
    </w:p>
    <w:p w:rsidR="00A92A19" w:rsidRPr="00A92A19" w:rsidRDefault="00A92A19" w:rsidP="00A92A19">
      <w:pPr>
        <w:spacing w:before="120" w:after="120" w:line="240" w:lineRule="auto"/>
        <w:jc w:val="both"/>
        <w:rPr>
          <w:rFonts w:ascii="Times New Roman" w:eastAsia="Times New Roman" w:hAnsi="Times New Roman" w:cs="Times New Roman"/>
          <w:sz w:val="24"/>
          <w:szCs w:val="24"/>
          <w:lang w:val="bg-BG" w:eastAsia="bg-BG"/>
        </w:rPr>
      </w:pPr>
      <w:r w:rsidRPr="00A92A19">
        <w:rPr>
          <w:rFonts w:ascii="Times New Roman" w:eastAsia="Times New Roman" w:hAnsi="Times New Roman" w:cs="Times New Roman"/>
          <w:sz w:val="24"/>
          <w:szCs w:val="24"/>
          <w:lang w:val="bg-BG" w:eastAsia="bg-BG"/>
        </w:rPr>
        <w:t>Малкият воден бик се храни предимно рано сутрин и привечер. Храната си търси в тръстикови масиви, по края на водни площи с различни размери и по-рядко на открито (Симеонов и др. 1990). Лови малки рибки, жаби, пиявици, водни насекоми, миди, охлюви и червеи. Рядко напада гнездата на дребни блатни птици и унищожава яйцата и малките им.</w:t>
      </w:r>
    </w:p>
    <w:p w:rsidR="00A92A19" w:rsidRPr="00A92A19" w:rsidRDefault="00A92A19" w:rsidP="00A92A19">
      <w:pPr>
        <w:spacing w:before="120" w:after="120" w:line="240" w:lineRule="auto"/>
        <w:jc w:val="both"/>
        <w:rPr>
          <w:rFonts w:ascii="Times New Roman" w:eastAsia="Times New Roman" w:hAnsi="Times New Roman" w:cs="Times New Roman"/>
          <w:sz w:val="24"/>
          <w:szCs w:val="24"/>
          <w:lang w:val="bg-BG" w:eastAsia="bg-BG"/>
        </w:rPr>
      </w:pPr>
      <w:r w:rsidRPr="00A92A19">
        <w:rPr>
          <w:rFonts w:ascii="Times New Roman" w:eastAsia="Times New Roman" w:hAnsi="Times New Roman" w:cs="Times New Roman"/>
          <w:b/>
          <w:bCs/>
          <w:sz w:val="24"/>
          <w:szCs w:val="24"/>
          <w:lang w:val="bg-BG" w:eastAsia="bg-BG"/>
        </w:rPr>
        <w:t>2. Разпространение, природозащитно състояние и тенденции в популацията на вида на национално ниво</w:t>
      </w:r>
    </w:p>
    <w:p w:rsidR="00A92A19" w:rsidRPr="00A92A19" w:rsidRDefault="00A92A19" w:rsidP="00A92A19">
      <w:pPr>
        <w:spacing w:before="120" w:after="120" w:line="240" w:lineRule="auto"/>
        <w:jc w:val="both"/>
        <w:rPr>
          <w:rFonts w:ascii="Times New Roman" w:eastAsia="Times New Roman" w:hAnsi="Times New Roman" w:cs="Times New Roman"/>
          <w:sz w:val="24"/>
          <w:szCs w:val="24"/>
          <w:lang w:val="bg-BG" w:eastAsia="bg-BG"/>
        </w:rPr>
      </w:pPr>
      <w:r w:rsidRPr="00A92A19">
        <w:rPr>
          <w:rFonts w:ascii="Times New Roman" w:eastAsia="Times New Roman" w:hAnsi="Times New Roman" w:cs="Times New Roman"/>
          <w:sz w:val="24"/>
          <w:szCs w:val="24"/>
          <w:lang w:val="bg-BG" w:eastAsia="bg-BG"/>
        </w:rPr>
        <w:t>С широко и сравнително плътно разпространение по Дунавското поречие, в Дунавската равнина, Тракийската низина, по Черноморското крайбрежие и някои котловинни полета в Западна България, на места в Добруджа и по долините на реките Арда, Струма и Места (Янков, отг. ред. 2007</w:t>
      </w:r>
      <w:r w:rsidRPr="00A92A19">
        <w:rPr>
          <w:rFonts w:ascii="Times New Roman" w:eastAsia="Times New Roman" w:hAnsi="Times New Roman" w:cs="Times New Roman"/>
          <w:sz w:val="24"/>
          <w:szCs w:val="24"/>
          <w:lang w:val="en-GB" w:eastAsia="bg-BG"/>
        </w:rPr>
        <w:t>)</w:t>
      </w:r>
      <w:r w:rsidRPr="00A92A19">
        <w:rPr>
          <w:rFonts w:ascii="Times New Roman" w:eastAsia="Times New Roman" w:hAnsi="Times New Roman" w:cs="Times New Roman"/>
          <w:sz w:val="24"/>
          <w:szCs w:val="24"/>
          <w:lang w:val="bg-BG" w:eastAsia="bg-BG"/>
        </w:rPr>
        <w:t xml:space="preserve">. </w:t>
      </w:r>
    </w:p>
    <w:p w:rsidR="00A92A19" w:rsidRPr="00A92A19" w:rsidRDefault="00A92A19" w:rsidP="00A92A19">
      <w:pPr>
        <w:spacing w:before="120" w:after="120" w:line="240" w:lineRule="auto"/>
        <w:jc w:val="both"/>
        <w:rPr>
          <w:rFonts w:ascii="Times New Roman" w:eastAsia="Times New Roman" w:hAnsi="Times New Roman" w:cs="Times New Roman"/>
          <w:sz w:val="24"/>
          <w:szCs w:val="24"/>
          <w:lang w:val="bg-BG" w:eastAsia="bg-BG"/>
        </w:rPr>
      </w:pPr>
      <w:r w:rsidRPr="00A92A19">
        <w:rPr>
          <w:rFonts w:ascii="Times New Roman" w:eastAsia="Times New Roman" w:hAnsi="Times New Roman" w:cs="Times New Roman"/>
          <w:sz w:val="24"/>
          <w:szCs w:val="24"/>
          <w:lang w:val="bg-BG" w:eastAsia="bg-BG"/>
        </w:rPr>
        <w:t xml:space="preserve">Природозащитният статус на малкият воден бик според </w:t>
      </w:r>
      <w:r w:rsidRPr="00A92A19">
        <w:rPr>
          <w:rFonts w:ascii="Times New Roman" w:eastAsia="Times New Roman" w:hAnsi="Times New Roman" w:cs="Times New Roman"/>
          <w:sz w:val="24"/>
          <w:szCs w:val="24"/>
          <w:lang w:val="en-GB" w:eastAsia="bg-BG"/>
        </w:rPr>
        <w:t xml:space="preserve">IUCN </w:t>
      </w:r>
      <w:r w:rsidRPr="00A92A19">
        <w:rPr>
          <w:rFonts w:ascii="Times New Roman" w:eastAsia="Times New Roman" w:hAnsi="Times New Roman" w:cs="Times New Roman"/>
          <w:sz w:val="24"/>
          <w:szCs w:val="24"/>
          <w:lang w:val="bg-BG" w:eastAsia="bg-BG"/>
        </w:rPr>
        <w:t>е</w:t>
      </w:r>
      <w:r w:rsidRPr="00A92A19">
        <w:rPr>
          <w:rFonts w:ascii="Times New Roman" w:eastAsia="Times New Roman" w:hAnsi="Times New Roman" w:cs="Times New Roman"/>
          <w:sz w:val="24"/>
          <w:szCs w:val="24"/>
          <w:lang w:val="en-GB" w:eastAsia="bg-BG"/>
        </w:rPr>
        <w:t xml:space="preserve"> LC</w:t>
      </w:r>
      <w:r w:rsidRPr="00A92A19">
        <w:rPr>
          <w:rFonts w:ascii="Times New Roman" w:eastAsia="Times New Roman" w:hAnsi="Times New Roman" w:cs="Times New Roman"/>
          <w:sz w:val="24"/>
          <w:szCs w:val="24"/>
          <w:lang w:val="bg-BG" w:eastAsia="bg-BG"/>
        </w:rPr>
        <w:t xml:space="preserve"> (</w:t>
      </w:r>
      <w:r w:rsidRPr="00A92A19">
        <w:rPr>
          <w:rFonts w:ascii="Times New Roman" w:eastAsia="Times New Roman" w:hAnsi="Times New Roman" w:cs="Times New Roman"/>
          <w:sz w:val="24"/>
          <w:szCs w:val="24"/>
          <w:lang w:val="en-GB" w:eastAsia="bg-BG"/>
        </w:rPr>
        <w:t>Least Concern)</w:t>
      </w:r>
      <w:r w:rsidRPr="00A92A19">
        <w:rPr>
          <w:rFonts w:ascii="Times New Roman" w:eastAsia="Times New Roman" w:hAnsi="Times New Roman" w:cs="Times New Roman"/>
          <w:sz w:val="24"/>
          <w:szCs w:val="24"/>
          <w:lang w:val="bg-BG" w:eastAsia="bg-BG"/>
        </w:rPr>
        <w:t xml:space="preserve">. Включен в Червената книга на Р България в категория „Застрашен“. Включен в SPEC 3. Включен е в Приложение 1 на Директивата за птиците, както и в Приложения 2 и 3 на ЗБР. </w:t>
      </w:r>
    </w:p>
    <w:p w:rsidR="00A92A19" w:rsidRPr="00A92A19" w:rsidRDefault="00A92A19" w:rsidP="00A92A19">
      <w:pPr>
        <w:spacing w:before="120" w:after="120" w:line="240" w:lineRule="auto"/>
        <w:jc w:val="both"/>
        <w:rPr>
          <w:rFonts w:ascii="Times New Roman" w:eastAsia="Times New Roman" w:hAnsi="Times New Roman" w:cs="Times New Roman"/>
          <w:sz w:val="24"/>
          <w:szCs w:val="24"/>
          <w:lang w:val="bg-BG" w:eastAsia="bg-BG"/>
        </w:rPr>
      </w:pPr>
      <w:r w:rsidRPr="00A92A19">
        <w:rPr>
          <w:rFonts w:ascii="Times New Roman" w:eastAsia="Times New Roman" w:hAnsi="Times New Roman" w:cs="Times New Roman"/>
          <w:sz w:val="24"/>
          <w:szCs w:val="24"/>
          <w:lang w:val="bg-BG" w:eastAsia="bg-BG"/>
        </w:rPr>
        <w:t xml:space="preserve">Съгласно Докладването от 2019 г. (за периода 2005 – 2018 г.) националната гнездяща популация на вида се оценя на 1500-4500 двойки. Краткосрочната тенденция на популацията (за периода 2000 – 2018 г.) е стабилна, а дългосрочната (за периода 1980 – 2018 г.) – също стабилна. </w:t>
      </w:r>
    </w:p>
    <w:p w:rsidR="00A92A19" w:rsidRPr="00A92A19" w:rsidRDefault="00A92A19" w:rsidP="00A92A19">
      <w:pPr>
        <w:spacing w:before="120" w:after="120" w:line="240" w:lineRule="auto"/>
        <w:jc w:val="both"/>
        <w:rPr>
          <w:rFonts w:ascii="Times New Roman" w:eastAsia="Times New Roman" w:hAnsi="Times New Roman" w:cs="Times New Roman"/>
          <w:sz w:val="24"/>
          <w:szCs w:val="24"/>
          <w:lang w:val="bg-BG" w:eastAsia="bg-BG"/>
        </w:rPr>
      </w:pPr>
      <w:r w:rsidRPr="00A92A19">
        <w:rPr>
          <w:rFonts w:ascii="Times New Roman" w:eastAsia="Times New Roman" w:hAnsi="Times New Roman" w:cs="Times New Roman"/>
          <w:sz w:val="24"/>
          <w:szCs w:val="24"/>
          <w:lang w:val="bg-BG" w:eastAsia="bg-BG"/>
        </w:rPr>
        <w:t xml:space="preserve">За гнездящата популация са посочени следните заплахи и влияния: F01, F05, H01, J01, J02. </w:t>
      </w:r>
    </w:p>
    <w:p w:rsidR="00A92A19" w:rsidRPr="00A92A19" w:rsidRDefault="00A92A19" w:rsidP="00A92A19">
      <w:pPr>
        <w:spacing w:before="120" w:after="120" w:line="240" w:lineRule="auto"/>
        <w:jc w:val="both"/>
        <w:rPr>
          <w:rFonts w:ascii="Times New Roman" w:eastAsia="Times New Roman" w:hAnsi="Times New Roman" w:cs="Times New Roman"/>
          <w:sz w:val="24"/>
          <w:szCs w:val="24"/>
          <w:lang w:val="bg-BG" w:eastAsia="bg-BG"/>
        </w:rPr>
      </w:pPr>
      <w:r w:rsidRPr="00A92A19">
        <w:rPr>
          <w:rFonts w:ascii="Times New Roman" w:eastAsia="Times New Roman" w:hAnsi="Times New Roman" w:cs="Times New Roman"/>
          <w:b/>
          <w:bCs/>
          <w:sz w:val="24"/>
          <w:szCs w:val="24"/>
          <w:lang w:val="bg-BG" w:eastAsia="bg-BG"/>
        </w:rPr>
        <w:t>3. Състояние в специална защитена зона (СЗЗ) BG0002065 „Блато Малък Преславец“</w:t>
      </w:r>
    </w:p>
    <w:p w:rsidR="00A92A19" w:rsidRPr="00A92A19" w:rsidRDefault="00A92A19" w:rsidP="00A92A19">
      <w:pPr>
        <w:spacing w:before="120" w:after="120" w:line="240" w:lineRule="auto"/>
        <w:jc w:val="both"/>
        <w:rPr>
          <w:rFonts w:ascii="Times New Roman" w:eastAsia="Times New Roman" w:hAnsi="Times New Roman" w:cs="Times New Roman"/>
          <w:sz w:val="24"/>
          <w:szCs w:val="24"/>
          <w:lang w:val="bg-BG" w:eastAsia="bg-BG"/>
        </w:rPr>
      </w:pPr>
      <w:r w:rsidRPr="00A92A19">
        <w:rPr>
          <w:rFonts w:ascii="Times New Roman" w:eastAsia="Times New Roman" w:hAnsi="Times New Roman" w:cs="Times New Roman"/>
          <w:sz w:val="24"/>
          <w:szCs w:val="24"/>
          <w:lang w:val="bg-BG" w:eastAsia="bg-BG"/>
        </w:rPr>
        <w:t xml:space="preserve">Съгласно стандартния формуляр за данни </w:t>
      </w:r>
      <w:r w:rsidR="000C6B3E">
        <w:rPr>
          <w:rFonts w:ascii="Times New Roman" w:eastAsia="Times New Roman" w:hAnsi="Times New Roman" w:cs="Times New Roman"/>
          <w:sz w:val="24"/>
          <w:szCs w:val="24"/>
          <w:lang w:val="bg-BG" w:eastAsia="bg-BG"/>
        </w:rPr>
        <w:t>СФ</w:t>
      </w:r>
      <w:r w:rsidRPr="00A92A19">
        <w:rPr>
          <w:rFonts w:ascii="Times New Roman" w:eastAsia="Times New Roman" w:hAnsi="Times New Roman" w:cs="Times New Roman"/>
          <w:sz w:val="24"/>
          <w:szCs w:val="24"/>
          <w:lang w:val="bg-BG" w:eastAsia="bg-BG"/>
        </w:rPr>
        <w:t xml:space="preserve"> на зоната вида е </w:t>
      </w:r>
      <w:r w:rsidRPr="00A92A19">
        <w:rPr>
          <w:rFonts w:ascii="Times New Roman" w:eastAsia="Times New Roman" w:hAnsi="Times New Roman" w:cs="Times New Roman"/>
          <w:b/>
          <w:sz w:val="24"/>
          <w:szCs w:val="24"/>
          <w:lang w:val="bg-BG" w:eastAsia="bg-BG"/>
        </w:rPr>
        <w:t>гнездящ</w:t>
      </w:r>
      <w:r w:rsidRPr="00A92A19">
        <w:rPr>
          <w:rFonts w:ascii="Times New Roman" w:eastAsia="Times New Roman" w:hAnsi="Times New Roman" w:cs="Times New Roman"/>
          <w:sz w:val="24"/>
          <w:szCs w:val="24"/>
          <w:lang w:val="bg-BG" w:eastAsia="bg-BG"/>
        </w:rPr>
        <w:t xml:space="preserve">. Гнездящата популация се оценява на </w:t>
      </w:r>
      <w:r w:rsidRPr="00A92A19">
        <w:rPr>
          <w:rFonts w:ascii="Times New Roman" w:eastAsia="Times New Roman" w:hAnsi="Times New Roman" w:cs="Times New Roman"/>
          <w:b/>
          <w:bCs/>
          <w:sz w:val="24"/>
          <w:szCs w:val="24"/>
          <w:lang w:val="bg-BG" w:eastAsia="bg-BG"/>
        </w:rPr>
        <w:t>8 - 9 двойки</w:t>
      </w:r>
      <w:r w:rsidRPr="00A92A19">
        <w:rPr>
          <w:rFonts w:ascii="Times New Roman" w:eastAsia="Times New Roman" w:hAnsi="Times New Roman" w:cs="Times New Roman"/>
          <w:sz w:val="24"/>
          <w:szCs w:val="24"/>
          <w:lang w:val="bg-BG" w:eastAsia="bg-BG"/>
        </w:rPr>
        <w:t xml:space="preserve">, което представлява </w:t>
      </w:r>
      <w:r w:rsidRPr="00A92A19">
        <w:rPr>
          <w:rFonts w:ascii="Times New Roman" w:eastAsia="Times New Roman" w:hAnsi="Times New Roman" w:cs="Times New Roman"/>
          <w:b/>
          <w:bCs/>
          <w:sz w:val="24"/>
          <w:szCs w:val="24"/>
          <w:lang w:val="bg-BG" w:eastAsia="bg-BG"/>
        </w:rPr>
        <w:t>0,2 - 0,5 % от националната</w:t>
      </w:r>
      <w:r w:rsidRPr="00A92A19">
        <w:rPr>
          <w:rFonts w:ascii="Times New Roman" w:eastAsia="Times New Roman" w:hAnsi="Times New Roman" w:cs="Times New Roman"/>
          <w:sz w:val="24"/>
          <w:szCs w:val="24"/>
          <w:lang w:val="bg-BG" w:eastAsia="bg-BG"/>
        </w:rPr>
        <w:t xml:space="preserve"> популация (оценка „С“). Опазването на вида е отлично (оценка „А“), популацията не е </w:t>
      </w:r>
      <w:r w:rsidRPr="00A92A19">
        <w:rPr>
          <w:rFonts w:ascii="Times New Roman" w:eastAsia="Times New Roman" w:hAnsi="Times New Roman" w:cs="Times New Roman"/>
          <w:sz w:val="24"/>
          <w:szCs w:val="24"/>
          <w:lang w:val="bg-BG" w:eastAsia="bg-BG"/>
        </w:rPr>
        <w:lastRenderedPageBreak/>
        <w:t>изолирана в рамките на разширен ареал (оценка „С“). Общата оценка на стойността на зоната за съхранение на вида е „С“ – значима стойност.</w:t>
      </w:r>
    </w:p>
    <w:p w:rsidR="00A92A19" w:rsidRPr="00A92A19" w:rsidRDefault="00A92A19" w:rsidP="00A92A19">
      <w:pPr>
        <w:spacing w:before="120" w:after="120" w:line="240" w:lineRule="auto"/>
        <w:jc w:val="both"/>
        <w:rPr>
          <w:rFonts w:ascii="Times New Roman" w:eastAsia="Times New Roman" w:hAnsi="Times New Roman" w:cs="Times New Roman"/>
          <w:b/>
          <w:sz w:val="24"/>
          <w:szCs w:val="24"/>
          <w:lang w:val="bg-BG" w:eastAsia="bg-BG"/>
        </w:rPr>
      </w:pPr>
      <w:r w:rsidRPr="00A92A19">
        <w:rPr>
          <w:rFonts w:ascii="Times New Roman" w:eastAsia="Times New Roman" w:hAnsi="Times New Roman" w:cs="Times New Roman"/>
          <w:b/>
          <w:iCs/>
          <w:sz w:val="24"/>
          <w:szCs w:val="24"/>
          <w:lang w:val="bg-BG" w:eastAsia="bg-BG"/>
        </w:rPr>
        <w:t>4. Анализ на наличната информация</w:t>
      </w:r>
      <w:r w:rsidRPr="00A92A19">
        <w:rPr>
          <w:rFonts w:ascii="Times New Roman" w:eastAsia="Times New Roman" w:hAnsi="Times New Roman" w:cs="Times New Roman"/>
          <w:b/>
          <w:sz w:val="24"/>
          <w:szCs w:val="24"/>
          <w:lang w:val="bg-BG" w:eastAsia="bg-BG"/>
        </w:rPr>
        <w:t xml:space="preserve"> </w:t>
      </w:r>
    </w:p>
    <w:p w:rsidR="00A92A19" w:rsidRPr="00A92A19" w:rsidRDefault="00A92A19" w:rsidP="00A92A19">
      <w:pPr>
        <w:spacing w:before="120" w:after="120" w:line="240" w:lineRule="auto"/>
        <w:jc w:val="both"/>
        <w:rPr>
          <w:rFonts w:ascii="Times New Roman" w:eastAsia="Times New Roman" w:hAnsi="Times New Roman" w:cs="Times New Roman"/>
          <w:sz w:val="24"/>
          <w:szCs w:val="24"/>
          <w:lang w:val="bg-BG" w:eastAsia="bg-BG"/>
        </w:rPr>
      </w:pPr>
      <w:r w:rsidRPr="00A92A19">
        <w:rPr>
          <w:rFonts w:ascii="Times New Roman" w:eastAsia="Times New Roman" w:hAnsi="Times New Roman" w:cs="Times New Roman"/>
          <w:color w:val="000000"/>
          <w:sz w:val="24"/>
          <w:szCs w:val="24"/>
          <w:lang w:val="bg-BG" w:eastAsia="bg-BG"/>
        </w:rPr>
        <w:t>По Дунавското крайбрежие видът е широко разпространен, като гнезди дори и в малки влажни зони, канали с водна растителност и др.</w:t>
      </w:r>
      <w:r>
        <w:rPr>
          <w:rFonts w:ascii="Times New Roman" w:eastAsia="Times New Roman" w:hAnsi="Times New Roman" w:cs="Times New Roman"/>
          <w:color w:val="000000"/>
          <w:sz w:val="24"/>
          <w:szCs w:val="24"/>
          <w:lang w:val="bg-BG" w:eastAsia="bg-BG"/>
        </w:rPr>
        <w:t xml:space="preserve"> </w:t>
      </w:r>
      <w:r w:rsidRPr="00A92A19">
        <w:rPr>
          <w:rFonts w:ascii="Times New Roman" w:eastAsia="Times New Roman" w:hAnsi="Times New Roman" w:cs="Times New Roman"/>
          <w:color w:val="000000"/>
          <w:sz w:val="24"/>
          <w:szCs w:val="24"/>
          <w:lang w:val="bg-BG" w:eastAsia="bg-BG"/>
        </w:rPr>
        <w:t>Блато Малък Преславец е важно гнездовище на вида, едно от най-значимите места в страната. Костадинова, Граматиков 2007 дават числености от 2-3 гнездящи двойки. Според Матеева и др. (2013) видът е гнездил с численост от 4-7 дв. през 2011 г и 5-8 дв. през 2012г. При т</w:t>
      </w:r>
      <w:r w:rsidRPr="00A92A19">
        <w:rPr>
          <w:rFonts w:ascii="Times New Roman" w:eastAsia="Times New Roman" w:hAnsi="Times New Roman" w:cs="Times New Roman"/>
          <w:sz w:val="24"/>
          <w:szCs w:val="24"/>
          <w:lang w:val="bg-BG" w:eastAsia="bg-BG"/>
        </w:rPr>
        <w:t xml:space="preserve">еренните проучвания през 2021 г. видът е наблюдаван в зоната през месец май – 1 индивид. През м. юни видът не бе наблюдаван. Според </w:t>
      </w:r>
      <w:r w:rsidRPr="00A92A19">
        <w:rPr>
          <w:rFonts w:ascii="Times New Roman" w:eastAsia="Times New Roman" w:hAnsi="Times New Roman" w:cs="Times New Roman"/>
          <w:sz w:val="24"/>
          <w:szCs w:val="24"/>
          <w:lang w:val="en-GB" w:eastAsia="bg-BG"/>
        </w:rPr>
        <w:t xml:space="preserve">observation.org, </w:t>
      </w:r>
      <w:r w:rsidRPr="00A92A19">
        <w:rPr>
          <w:rFonts w:ascii="Times New Roman" w:eastAsia="Times New Roman" w:hAnsi="Times New Roman" w:cs="Times New Roman"/>
          <w:sz w:val="24"/>
          <w:szCs w:val="24"/>
          <w:lang w:val="bg-BG" w:eastAsia="bg-BG"/>
        </w:rPr>
        <w:t>е установен 1 екземпляр и на 18.05.2018 г. (</w:t>
      </w:r>
      <w:r w:rsidRPr="00A92A19">
        <w:rPr>
          <w:rFonts w:ascii="Times New Roman" w:eastAsia="Times New Roman" w:hAnsi="Times New Roman" w:cs="Times New Roman"/>
          <w:sz w:val="24"/>
          <w:szCs w:val="24"/>
          <w:lang w:eastAsia="bg-BG"/>
        </w:rPr>
        <w:t>Y</w:t>
      </w:r>
      <w:r w:rsidRPr="00A92A19">
        <w:rPr>
          <w:rFonts w:ascii="Times New Roman" w:eastAsia="Times New Roman" w:hAnsi="Times New Roman" w:cs="Times New Roman"/>
          <w:sz w:val="24"/>
          <w:szCs w:val="24"/>
          <w:lang w:val="en-GB" w:eastAsia="bg-BG"/>
        </w:rPr>
        <w:t>. Kutsarov</w:t>
      </w:r>
      <w:r w:rsidRPr="00A92A19">
        <w:rPr>
          <w:rFonts w:ascii="Times New Roman" w:eastAsia="Times New Roman" w:hAnsi="Times New Roman" w:cs="Times New Roman"/>
          <w:sz w:val="24"/>
          <w:szCs w:val="24"/>
          <w:lang w:val="bg-BG" w:eastAsia="bg-BG"/>
        </w:rPr>
        <w:t>)</w:t>
      </w:r>
      <w:r w:rsidRPr="00A92A19">
        <w:rPr>
          <w:rFonts w:ascii="Times New Roman" w:eastAsia="Times New Roman" w:hAnsi="Times New Roman" w:cs="Times New Roman"/>
          <w:sz w:val="24"/>
          <w:szCs w:val="24"/>
          <w:lang w:val="en-GB" w:eastAsia="bg-BG"/>
        </w:rPr>
        <w:t>.</w:t>
      </w:r>
    </w:p>
    <w:p w:rsidR="00A92A19" w:rsidRPr="00A92A19" w:rsidRDefault="00A92A19" w:rsidP="00A92A19">
      <w:pPr>
        <w:spacing w:before="120" w:after="120" w:line="240" w:lineRule="auto"/>
        <w:jc w:val="both"/>
        <w:rPr>
          <w:rFonts w:ascii="Times New Roman" w:eastAsia="Times New Roman" w:hAnsi="Times New Roman" w:cs="Times New Roman"/>
          <w:sz w:val="24"/>
          <w:szCs w:val="24"/>
          <w:lang w:val="bg-BG" w:eastAsia="bg-BG"/>
        </w:rPr>
      </w:pPr>
      <w:r w:rsidRPr="00A92A19">
        <w:rPr>
          <w:rFonts w:ascii="Times New Roman" w:eastAsia="Times New Roman" w:hAnsi="Times New Roman" w:cs="Times New Roman"/>
          <w:sz w:val="24"/>
          <w:szCs w:val="24"/>
          <w:lang w:val="bg-BG" w:eastAsia="bg-BG"/>
        </w:rPr>
        <w:t>От посочените в Докладването от 2019 г. заплахи и влияния</w:t>
      </w:r>
      <w:r w:rsidRPr="00A92A19">
        <w:rPr>
          <w:rFonts w:ascii="Times New Roman" w:eastAsia="Times New Roman" w:hAnsi="Times New Roman" w:cs="Times New Roman"/>
          <w:sz w:val="24"/>
          <w:szCs w:val="24"/>
          <w:lang w:val="en-GB" w:eastAsia="bg-BG"/>
        </w:rPr>
        <w:t xml:space="preserve"> </w:t>
      </w:r>
      <w:r w:rsidRPr="00A92A19">
        <w:rPr>
          <w:rFonts w:ascii="Times New Roman" w:eastAsia="Times New Roman" w:hAnsi="Times New Roman" w:cs="Times New Roman"/>
          <w:sz w:val="24"/>
          <w:szCs w:val="24"/>
          <w:lang w:val="bg-BG" w:eastAsia="bg-BG"/>
        </w:rPr>
        <w:t>за гнездящата популация: F01, F05, H01, J01, J02, няма валидни за зоната.</w:t>
      </w:r>
    </w:p>
    <w:p w:rsidR="00A92A19" w:rsidRPr="00A92A19" w:rsidRDefault="00A92A19" w:rsidP="00A92A19">
      <w:pPr>
        <w:spacing w:before="120" w:after="120" w:line="240" w:lineRule="auto"/>
        <w:jc w:val="both"/>
        <w:rPr>
          <w:rFonts w:ascii="Times New Roman" w:eastAsia="Times New Roman" w:hAnsi="Times New Roman" w:cs="Times New Roman"/>
          <w:sz w:val="24"/>
          <w:szCs w:val="24"/>
          <w:lang w:val="bg-BG" w:eastAsia="bg-BG"/>
        </w:rPr>
      </w:pPr>
      <w:r w:rsidRPr="00A92A19">
        <w:rPr>
          <w:rFonts w:ascii="Times New Roman" w:eastAsia="Times New Roman" w:hAnsi="Times New Roman" w:cs="Times New Roman"/>
          <w:b/>
          <w:bCs/>
          <w:sz w:val="24"/>
          <w:szCs w:val="24"/>
          <w:lang w:val="bg-BG" w:eastAsia="bg-BG"/>
        </w:rPr>
        <w:t>5. Цели за подобряване/поддържане на стабилна/нарастваща тенденция на популацията на вида в зоната</w:t>
      </w: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418"/>
        <w:gridCol w:w="1130"/>
        <w:gridCol w:w="3118"/>
        <w:gridCol w:w="1971"/>
      </w:tblGrid>
      <w:tr w:rsidR="00A92A19" w:rsidRPr="00A92A19" w:rsidTr="00A92A19">
        <w:trPr>
          <w:tblHeader/>
          <w:jc w:val="center"/>
        </w:trPr>
        <w:tc>
          <w:tcPr>
            <w:tcW w:w="1705" w:type="dxa"/>
            <w:shd w:val="clear" w:color="auto" w:fill="B6DDE8"/>
            <w:vAlign w:val="center"/>
          </w:tcPr>
          <w:p w:rsidR="00A92A19" w:rsidRPr="00A92A19" w:rsidRDefault="00A92A19" w:rsidP="00A92A19">
            <w:pPr>
              <w:spacing w:after="0" w:line="240" w:lineRule="auto"/>
              <w:jc w:val="center"/>
              <w:rPr>
                <w:rFonts w:ascii="Times New Roman" w:eastAsia="Times New Roman" w:hAnsi="Times New Roman" w:cs="Times New Roman"/>
                <w:b/>
                <w:bCs/>
                <w:szCs w:val="20"/>
                <w:lang w:val="bg-BG" w:eastAsia="bg-BG"/>
              </w:rPr>
            </w:pPr>
            <w:r w:rsidRPr="00A92A19">
              <w:rPr>
                <w:rFonts w:ascii="Times New Roman" w:eastAsia="Times New Roman" w:hAnsi="Times New Roman" w:cs="Times New Roman"/>
                <w:b/>
                <w:bCs/>
                <w:szCs w:val="20"/>
                <w:lang w:val="bg-BG" w:eastAsia="bg-BG"/>
              </w:rPr>
              <w:t>Параметър</w:t>
            </w:r>
          </w:p>
        </w:tc>
        <w:tc>
          <w:tcPr>
            <w:tcW w:w="1418" w:type="dxa"/>
            <w:shd w:val="clear" w:color="auto" w:fill="B6DDE8"/>
            <w:vAlign w:val="center"/>
          </w:tcPr>
          <w:p w:rsidR="00A92A19" w:rsidRPr="00A92A19" w:rsidRDefault="00A92A19" w:rsidP="00A92A19">
            <w:pPr>
              <w:spacing w:after="0" w:line="240" w:lineRule="auto"/>
              <w:jc w:val="center"/>
              <w:rPr>
                <w:rFonts w:ascii="Times New Roman" w:eastAsia="Times New Roman" w:hAnsi="Times New Roman" w:cs="Times New Roman"/>
                <w:b/>
                <w:bCs/>
                <w:szCs w:val="20"/>
                <w:lang w:val="bg-BG" w:eastAsia="bg-BG"/>
              </w:rPr>
            </w:pPr>
            <w:r w:rsidRPr="00A92A19">
              <w:rPr>
                <w:rFonts w:ascii="Times New Roman" w:eastAsia="Times New Roman" w:hAnsi="Times New Roman" w:cs="Times New Roman"/>
                <w:b/>
                <w:bCs/>
                <w:szCs w:val="20"/>
                <w:lang w:val="bg-BG" w:eastAsia="bg-BG"/>
              </w:rPr>
              <w:t>Мерна единица</w:t>
            </w:r>
          </w:p>
        </w:tc>
        <w:tc>
          <w:tcPr>
            <w:tcW w:w="1130" w:type="dxa"/>
            <w:shd w:val="clear" w:color="auto" w:fill="B6DDE8"/>
            <w:vAlign w:val="center"/>
          </w:tcPr>
          <w:p w:rsidR="00A92A19" w:rsidRPr="00A92A19" w:rsidRDefault="00A92A19" w:rsidP="00A92A19">
            <w:pPr>
              <w:spacing w:after="0" w:line="240" w:lineRule="auto"/>
              <w:jc w:val="center"/>
              <w:rPr>
                <w:rFonts w:ascii="Times New Roman" w:eastAsia="Times New Roman" w:hAnsi="Times New Roman" w:cs="Times New Roman"/>
                <w:b/>
                <w:bCs/>
                <w:szCs w:val="20"/>
                <w:lang w:val="bg-BG" w:eastAsia="bg-BG"/>
              </w:rPr>
            </w:pPr>
            <w:r w:rsidRPr="00A92A19">
              <w:rPr>
                <w:rFonts w:ascii="Times New Roman" w:eastAsia="Times New Roman" w:hAnsi="Times New Roman" w:cs="Times New Roman"/>
                <w:b/>
                <w:bCs/>
                <w:szCs w:val="20"/>
                <w:lang w:val="bg-BG" w:eastAsia="bg-BG"/>
              </w:rPr>
              <w:t>Целева стойност</w:t>
            </w:r>
          </w:p>
        </w:tc>
        <w:tc>
          <w:tcPr>
            <w:tcW w:w="3118" w:type="dxa"/>
            <w:shd w:val="clear" w:color="auto" w:fill="B6DDE8"/>
            <w:vAlign w:val="center"/>
          </w:tcPr>
          <w:p w:rsidR="00A92A19" w:rsidRPr="00A92A19" w:rsidRDefault="00A92A19" w:rsidP="00A92A19">
            <w:pPr>
              <w:spacing w:after="0" w:line="240" w:lineRule="auto"/>
              <w:jc w:val="center"/>
              <w:rPr>
                <w:rFonts w:ascii="Times New Roman" w:eastAsia="Times New Roman" w:hAnsi="Times New Roman" w:cs="Times New Roman"/>
                <w:b/>
                <w:bCs/>
                <w:szCs w:val="20"/>
                <w:lang w:val="bg-BG" w:eastAsia="bg-BG"/>
              </w:rPr>
            </w:pPr>
            <w:r w:rsidRPr="00A92A19">
              <w:rPr>
                <w:rFonts w:ascii="Times New Roman" w:eastAsia="Times New Roman" w:hAnsi="Times New Roman" w:cs="Times New Roman"/>
                <w:b/>
                <w:bCs/>
                <w:szCs w:val="20"/>
                <w:lang w:val="bg-BG" w:eastAsia="bg-BG"/>
              </w:rPr>
              <w:t>Допълнителна информация</w:t>
            </w:r>
          </w:p>
        </w:tc>
        <w:tc>
          <w:tcPr>
            <w:tcW w:w="1971" w:type="dxa"/>
            <w:shd w:val="clear" w:color="auto" w:fill="B6DDE8"/>
            <w:vAlign w:val="center"/>
          </w:tcPr>
          <w:p w:rsidR="00A92A19" w:rsidRPr="00A92A19" w:rsidRDefault="00A92A19" w:rsidP="00A92A19">
            <w:pPr>
              <w:spacing w:after="0" w:line="240" w:lineRule="auto"/>
              <w:jc w:val="center"/>
              <w:rPr>
                <w:rFonts w:ascii="Times New Roman" w:eastAsia="Times New Roman" w:hAnsi="Times New Roman" w:cs="Times New Roman"/>
                <w:b/>
                <w:bCs/>
                <w:szCs w:val="20"/>
                <w:lang w:val="bg-BG" w:eastAsia="bg-BG"/>
              </w:rPr>
            </w:pPr>
            <w:r w:rsidRPr="00A92A19">
              <w:rPr>
                <w:rFonts w:ascii="Times New Roman" w:eastAsia="Times New Roman" w:hAnsi="Times New Roman" w:cs="Times New Roman"/>
                <w:b/>
                <w:bCs/>
                <w:szCs w:val="20"/>
                <w:lang w:val="bg-BG" w:eastAsia="bg-BG"/>
              </w:rPr>
              <w:t>Специфични за зоната цели</w:t>
            </w:r>
          </w:p>
        </w:tc>
      </w:tr>
      <w:tr w:rsidR="00A92A19" w:rsidRPr="00A92A19" w:rsidTr="00A92A19">
        <w:trPr>
          <w:jc w:val="center"/>
        </w:trPr>
        <w:tc>
          <w:tcPr>
            <w:tcW w:w="1705" w:type="dxa"/>
            <w:shd w:val="clear" w:color="auto" w:fill="auto"/>
          </w:tcPr>
          <w:p w:rsidR="00A92A19" w:rsidRPr="00A92A19" w:rsidRDefault="00A92A19" w:rsidP="00A92A19">
            <w:pPr>
              <w:spacing w:after="0" w:line="240" w:lineRule="auto"/>
              <w:jc w:val="both"/>
              <w:rPr>
                <w:rFonts w:ascii="Times New Roman" w:eastAsia="Times New Roman" w:hAnsi="Times New Roman" w:cs="Times New Roman"/>
                <w:b/>
                <w:szCs w:val="20"/>
                <w:lang w:val="bg-BG" w:eastAsia="bg-BG"/>
              </w:rPr>
            </w:pPr>
            <w:r w:rsidRPr="00A92A19">
              <w:rPr>
                <w:rFonts w:ascii="Times New Roman" w:eastAsia="Times New Roman" w:hAnsi="Times New Roman" w:cs="Times New Roman"/>
                <w:b/>
                <w:szCs w:val="20"/>
                <w:lang w:val="bg-BG" w:eastAsia="bg-BG"/>
              </w:rPr>
              <w:t xml:space="preserve">Популация: </w:t>
            </w:r>
            <w:r w:rsidRPr="00A92A19">
              <w:rPr>
                <w:rFonts w:ascii="Times New Roman" w:eastAsia="Times New Roman" w:hAnsi="Times New Roman" w:cs="Times New Roman"/>
                <w:bCs/>
                <w:szCs w:val="20"/>
                <w:lang w:val="bg-BG" w:eastAsia="bg-BG"/>
              </w:rPr>
              <w:t>Размер гнездовата популацията</w:t>
            </w:r>
          </w:p>
        </w:tc>
        <w:tc>
          <w:tcPr>
            <w:tcW w:w="1418" w:type="dxa"/>
            <w:shd w:val="clear" w:color="auto" w:fill="auto"/>
          </w:tcPr>
          <w:p w:rsidR="00A92A19" w:rsidRPr="00A92A19" w:rsidRDefault="00A92A19" w:rsidP="00A92A19">
            <w:pPr>
              <w:spacing w:after="0" w:line="240" w:lineRule="auto"/>
              <w:jc w:val="both"/>
              <w:rPr>
                <w:rFonts w:ascii="Times New Roman" w:eastAsia="Times New Roman" w:hAnsi="Times New Roman" w:cs="Times New Roman"/>
                <w:szCs w:val="20"/>
                <w:lang w:val="bg-BG" w:eastAsia="bg-BG"/>
              </w:rPr>
            </w:pPr>
            <w:r w:rsidRPr="00A92A19">
              <w:rPr>
                <w:rFonts w:ascii="Times New Roman" w:eastAsia="Times New Roman" w:hAnsi="Times New Roman" w:cs="Times New Roman"/>
                <w:szCs w:val="20"/>
                <w:lang w:val="bg-BG" w:eastAsia="bg-BG"/>
              </w:rPr>
              <w:t>Брой гнездящи двойки</w:t>
            </w:r>
          </w:p>
        </w:tc>
        <w:tc>
          <w:tcPr>
            <w:tcW w:w="1130" w:type="dxa"/>
            <w:shd w:val="clear" w:color="auto" w:fill="auto"/>
          </w:tcPr>
          <w:p w:rsidR="00A92A19" w:rsidRPr="00A92A19" w:rsidRDefault="00A92A19" w:rsidP="00A92A19">
            <w:pPr>
              <w:spacing w:after="0" w:line="240" w:lineRule="auto"/>
              <w:jc w:val="both"/>
              <w:rPr>
                <w:rFonts w:ascii="Times New Roman" w:eastAsia="Times New Roman" w:hAnsi="Times New Roman" w:cs="Times New Roman"/>
                <w:szCs w:val="20"/>
                <w:lang w:val="bg-BG" w:eastAsia="bg-BG"/>
              </w:rPr>
            </w:pPr>
            <w:r w:rsidRPr="00A92A19">
              <w:rPr>
                <w:rFonts w:ascii="Times New Roman" w:eastAsia="Times New Roman" w:hAnsi="Times New Roman" w:cs="Times New Roman"/>
                <w:szCs w:val="20"/>
                <w:lang w:val="bg-BG" w:eastAsia="bg-BG"/>
              </w:rPr>
              <w:t xml:space="preserve">1 - 9 двойки </w:t>
            </w:r>
          </w:p>
        </w:tc>
        <w:tc>
          <w:tcPr>
            <w:tcW w:w="3118" w:type="dxa"/>
            <w:shd w:val="clear" w:color="auto" w:fill="auto"/>
          </w:tcPr>
          <w:p w:rsidR="00A92A19" w:rsidRPr="00A92A19" w:rsidRDefault="00A92A19" w:rsidP="00A92A19">
            <w:pPr>
              <w:spacing w:after="0" w:line="240" w:lineRule="auto"/>
              <w:jc w:val="both"/>
              <w:rPr>
                <w:rFonts w:ascii="Times New Roman" w:eastAsia="Times New Roman" w:hAnsi="Times New Roman" w:cs="Times New Roman"/>
                <w:szCs w:val="20"/>
                <w:lang w:eastAsia="bg-BG"/>
              </w:rPr>
            </w:pPr>
            <w:r w:rsidRPr="00A92A19">
              <w:rPr>
                <w:rFonts w:ascii="Times New Roman" w:eastAsia="Times New Roman" w:hAnsi="Times New Roman" w:cs="Times New Roman"/>
                <w:szCs w:val="20"/>
                <w:lang w:val="bg-BG" w:eastAsia="bg-BG"/>
              </w:rPr>
              <w:t xml:space="preserve">В настоящия </w:t>
            </w:r>
            <w:r w:rsidR="000C6B3E">
              <w:rPr>
                <w:rFonts w:ascii="Times New Roman" w:eastAsia="Times New Roman" w:hAnsi="Times New Roman" w:cs="Times New Roman"/>
                <w:szCs w:val="20"/>
                <w:lang w:val="bg-BG" w:eastAsia="bg-BG"/>
              </w:rPr>
              <w:t>СФ</w:t>
            </w:r>
            <w:r w:rsidRPr="00A92A19">
              <w:rPr>
                <w:rFonts w:ascii="Times New Roman" w:eastAsia="Times New Roman" w:hAnsi="Times New Roman" w:cs="Times New Roman"/>
                <w:szCs w:val="20"/>
                <w:lang w:val="bg-BG" w:eastAsia="bg-BG"/>
              </w:rPr>
              <w:t xml:space="preserve"> (актуализиран през 2015 г.) са посочени 8 – 9 гнездящи двойки. В резултат на извършен мониторинг в защитената зона през гнездовия период на 2021 г. е установен един индивид в подходящ гнездови биотоп.  Минималната целева стойност следва да е 1 двойка.</w:t>
            </w:r>
          </w:p>
        </w:tc>
        <w:tc>
          <w:tcPr>
            <w:tcW w:w="1971" w:type="dxa"/>
          </w:tcPr>
          <w:p w:rsidR="00A92A19" w:rsidRPr="00A92A19" w:rsidRDefault="00A92A19" w:rsidP="00A92A19">
            <w:pPr>
              <w:spacing w:after="0" w:line="240" w:lineRule="auto"/>
              <w:jc w:val="both"/>
              <w:rPr>
                <w:rFonts w:ascii="Times New Roman" w:eastAsia="Times New Roman" w:hAnsi="Times New Roman" w:cs="Times New Roman"/>
                <w:szCs w:val="20"/>
                <w:lang w:val="bg-BG" w:eastAsia="bg-BG"/>
              </w:rPr>
            </w:pPr>
            <w:r w:rsidRPr="00A92A19">
              <w:rPr>
                <w:rFonts w:ascii="Times New Roman" w:eastAsia="Times New Roman" w:hAnsi="Times New Roman" w:cs="Times New Roman"/>
                <w:szCs w:val="20"/>
                <w:lang w:val="bg-BG" w:eastAsia="bg-BG"/>
              </w:rPr>
              <w:t>Поддържане на гнездовата популация поне 1 двойка.</w:t>
            </w:r>
          </w:p>
        </w:tc>
      </w:tr>
      <w:tr w:rsidR="00A92A19" w:rsidRPr="00A92A19" w:rsidTr="00A92A19">
        <w:trPr>
          <w:jc w:val="center"/>
        </w:trPr>
        <w:tc>
          <w:tcPr>
            <w:tcW w:w="1705" w:type="dxa"/>
            <w:shd w:val="clear" w:color="auto" w:fill="auto"/>
          </w:tcPr>
          <w:p w:rsidR="00A92A19" w:rsidRPr="00A92A19" w:rsidRDefault="00A92A19" w:rsidP="00A92A19">
            <w:pPr>
              <w:spacing w:after="0" w:line="240" w:lineRule="auto"/>
              <w:jc w:val="both"/>
              <w:rPr>
                <w:rFonts w:ascii="Times New Roman" w:eastAsia="Times New Roman" w:hAnsi="Times New Roman" w:cs="Times New Roman"/>
                <w:b/>
                <w:szCs w:val="20"/>
                <w:lang w:val="bg-BG" w:eastAsia="bg-BG"/>
              </w:rPr>
            </w:pPr>
            <w:r w:rsidRPr="00A92A19">
              <w:rPr>
                <w:rFonts w:ascii="Times New Roman" w:eastAsia="Times New Roman" w:hAnsi="Times New Roman" w:cs="Times New Roman"/>
                <w:b/>
                <w:szCs w:val="20"/>
                <w:lang w:val="bg-BG" w:eastAsia="bg-BG"/>
              </w:rPr>
              <w:t xml:space="preserve">Местообитание на вида: </w:t>
            </w:r>
            <w:r w:rsidRPr="00A92A19">
              <w:rPr>
                <w:rFonts w:ascii="Times New Roman" w:eastAsia="Times New Roman" w:hAnsi="Times New Roman" w:cs="Times New Roman"/>
                <w:bCs/>
                <w:szCs w:val="20"/>
                <w:lang w:val="bg-BG" w:eastAsia="bg-BG"/>
              </w:rPr>
              <w:t>Площ на подходящите гнездови местообитания на вида</w:t>
            </w:r>
          </w:p>
        </w:tc>
        <w:tc>
          <w:tcPr>
            <w:tcW w:w="1418" w:type="dxa"/>
            <w:shd w:val="clear" w:color="auto" w:fill="auto"/>
          </w:tcPr>
          <w:p w:rsidR="00A92A19" w:rsidRPr="00A92A19" w:rsidRDefault="00A92A19" w:rsidP="00A92A19">
            <w:pPr>
              <w:spacing w:after="0" w:line="240" w:lineRule="auto"/>
              <w:jc w:val="both"/>
              <w:rPr>
                <w:rFonts w:ascii="Times New Roman" w:eastAsia="Times New Roman" w:hAnsi="Times New Roman" w:cs="Times New Roman"/>
                <w:szCs w:val="20"/>
                <w:lang w:val="bg-BG" w:eastAsia="bg-BG"/>
              </w:rPr>
            </w:pPr>
            <w:r w:rsidRPr="00A92A19">
              <w:rPr>
                <w:rFonts w:ascii="Times New Roman" w:eastAsia="Times New Roman" w:hAnsi="Times New Roman" w:cs="Times New Roman"/>
                <w:szCs w:val="20"/>
                <w:lang w:val="bg-BG" w:eastAsia="bg-BG"/>
              </w:rPr>
              <w:t>ha</w:t>
            </w:r>
          </w:p>
        </w:tc>
        <w:tc>
          <w:tcPr>
            <w:tcW w:w="1130" w:type="dxa"/>
            <w:shd w:val="clear" w:color="auto" w:fill="auto"/>
          </w:tcPr>
          <w:p w:rsidR="00A92A19" w:rsidRPr="00A92A19" w:rsidRDefault="00A92A19" w:rsidP="00A92A19">
            <w:pPr>
              <w:spacing w:after="0" w:line="240" w:lineRule="auto"/>
              <w:jc w:val="both"/>
              <w:rPr>
                <w:rFonts w:ascii="Times New Roman" w:eastAsia="Times New Roman" w:hAnsi="Times New Roman" w:cs="Times New Roman"/>
                <w:szCs w:val="20"/>
                <w:lang w:val="bg-BG" w:eastAsia="bg-BG"/>
              </w:rPr>
            </w:pPr>
            <w:r>
              <w:rPr>
                <w:rFonts w:ascii="Times New Roman" w:eastAsia="Times New Roman" w:hAnsi="Times New Roman" w:cs="Times New Roman"/>
                <w:szCs w:val="20"/>
                <w:lang w:val="bg-BG" w:eastAsia="bg-BG"/>
              </w:rPr>
              <w:t>най-малко</w:t>
            </w:r>
            <w:r w:rsidRPr="00A92A19">
              <w:rPr>
                <w:rFonts w:ascii="Times New Roman" w:eastAsia="Times New Roman" w:hAnsi="Times New Roman" w:cs="Times New Roman"/>
                <w:szCs w:val="20"/>
                <w:lang w:val="bg-BG" w:eastAsia="bg-BG"/>
              </w:rPr>
              <w:t xml:space="preserve"> 45 </w:t>
            </w:r>
          </w:p>
        </w:tc>
        <w:tc>
          <w:tcPr>
            <w:tcW w:w="3118" w:type="dxa"/>
            <w:shd w:val="clear" w:color="auto" w:fill="auto"/>
          </w:tcPr>
          <w:p w:rsidR="00A92A19" w:rsidRPr="00A92A19" w:rsidRDefault="00A92A19" w:rsidP="00A92A19">
            <w:pPr>
              <w:spacing w:after="0" w:line="240" w:lineRule="auto"/>
              <w:jc w:val="both"/>
              <w:rPr>
                <w:rFonts w:ascii="Times New Roman" w:eastAsia="Times New Roman" w:hAnsi="Times New Roman" w:cs="Times New Roman"/>
                <w:szCs w:val="20"/>
                <w:lang w:val="bg-BG" w:eastAsia="bg-BG"/>
              </w:rPr>
            </w:pPr>
            <w:r w:rsidRPr="00A92A19">
              <w:rPr>
                <w:rFonts w:ascii="Times New Roman" w:eastAsia="Times New Roman" w:hAnsi="Times New Roman" w:cs="Times New Roman"/>
                <w:szCs w:val="20"/>
                <w:lang w:val="bg-BG" w:eastAsia="bg-BG"/>
              </w:rPr>
              <w:t>Включва площта на водното огледало и водната растителност по периферията на водоема.</w:t>
            </w:r>
          </w:p>
          <w:p w:rsidR="00A92A19" w:rsidRPr="00A92A19" w:rsidRDefault="00A92A19" w:rsidP="00A92A19">
            <w:pPr>
              <w:spacing w:after="0" w:line="240" w:lineRule="auto"/>
              <w:rPr>
                <w:rFonts w:ascii="Times New Roman" w:eastAsia="Times New Roman" w:hAnsi="Times New Roman" w:cs="Times New Roman"/>
                <w:szCs w:val="20"/>
                <w:lang w:val="bg-BG" w:eastAsia="bg-BG"/>
              </w:rPr>
            </w:pPr>
            <w:r w:rsidRPr="00A92A19">
              <w:rPr>
                <w:rFonts w:ascii="Times New Roman" w:eastAsia="Times New Roman" w:hAnsi="Times New Roman" w:cs="Times New Roman"/>
                <w:szCs w:val="20"/>
                <w:lang w:val="bg-BG" w:eastAsia="bg-BG"/>
              </w:rPr>
              <w:t xml:space="preserve">В </w:t>
            </w:r>
            <w:r w:rsidR="000C6B3E">
              <w:rPr>
                <w:rFonts w:ascii="Times New Roman" w:eastAsia="Times New Roman" w:hAnsi="Times New Roman" w:cs="Times New Roman"/>
                <w:szCs w:val="20"/>
                <w:lang w:val="bg-BG" w:eastAsia="bg-BG"/>
              </w:rPr>
              <w:t>СФ</w:t>
            </w:r>
            <w:r w:rsidRPr="00A92A19">
              <w:rPr>
                <w:rFonts w:ascii="Times New Roman" w:eastAsia="Times New Roman" w:hAnsi="Times New Roman" w:cs="Times New Roman"/>
                <w:szCs w:val="20"/>
                <w:lang w:val="bg-BG" w:eastAsia="bg-BG"/>
              </w:rPr>
              <w:t xml:space="preserve"> дела на местообитание N07 - мочурища и блата е силно завишено (над 5 пъти) и никога не е отговаряло на действителността.</w:t>
            </w:r>
          </w:p>
          <w:p w:rsidR="00A92A19" w:rsidRPr="00A92A19" w:rsidRDefault="00A92A19" w:rsidP="00A92A19">
            <w:pPr>
              <w:spacing w:after="0" w:line="240" w:lineRule="auto"/>
              <w:jc w:val="both"/>
              <w:rPr>
                <w:rFonts w:ascii="Times New Roman" w:eastAsia="Times New Roman" w:hAnsi="Times New Roman" w:cs="Times New Roman"/>
                <w:szCs w:val="20"/>
                <w:lang w:val="bg-BG" w:eastAsia="bg-BG"/>
              </w:rPr>
            </w:pPr>
            <w:r w:rsidRPr="00A92A19">
              <w:rPr>
                <w:rFonts w:ascii="Times New Roman" w:eastAsia="Times New Roman" w:hAnsi="Times New Roman" w:cs="Times New Roman"/>
                <w:szCs w:val="20"/>
                <w:lang w:val="bg-BG" w:eastAsia="bg-BG"/>
              </w:rPr>
              <w:t>Тази площ включва и подходящото хранително местообитание на вида.</w:t>
            </w:r>
          </w:p>
        </w:tc>
        <w:tc>
          <w:tcPr>
            <w:tcW w:w="1971" w:type="dxa"/>
          </w:tcPr>
          <w:p w:rsidR="00A92A19" w:rsidRPr="00A92A19" w:rsidRDefault="00A92A19" w:rsidP="00A92A19">
            <w:pPr>
              <w:spacing w:after="0" w:line="240" w:lineRule="auto"/>
              <w:jc w:val="both"/>
              <w:rPr>
                <w:rFonts w:ascii="Times New Roman" w:eastAsia="Times New Roman" w:hAnsi="Times New Roman" w:cs="Times New Roman"/>
                <w:szCs w:val="20"/>
                <w:lang w:val="bg-BG" w:eastAsia="bg-BG"/>
              </w:rPr>
            </w:pPr>
            <w:r w:rsidRPr="00A92A19">
              <w:rPr>
                <w:rFonts w:ascii="Times New Roman" w:eastAsia="Times New Roman" w:hAnsi="Times New Roman" w:cs="Times New Roman"/>
                <w:szCs w:val="20"/>
                <w:lang w:val="bg-BG" w:eastAsia="bg-BG"/>
              </w:rPr>
              <w:t>Поддържане и увеличаване на площта на подходящите гнездови местообитания на вида в защитената зона, най-малко 45 ха</w:t>
            </w:r>
          </w:p>
        </w:tc>
      </w:tr>
      <w:tr w:rsidR="00A92A19" w:rsidRPr="00A92A19" w:rsidTr="00A92A19">
        <w:trPr>
          <w:jc w:val="center"/>
        </w:trPr>
        <w:tc>
          <w:tcPr>
            <w:tcW w:w="1705" w:type="dxa"/>
            <w:shd w:val="clear" w:color="auto" w:fill="auto"/>
          </w:tcPr>
          <w:p w:rsidR="00A92A19" w:rsidRPr="00A92A19" w:rsidRDefault="00A92A19" w:rsidP="00A92A19">
            <w:pPr>
              <w:spacing w:after="0" w:line="240" w:lineRule="auto"/>
              <w:jc w:val="both"/>
              <w:rPr>
                <w:rFonts w:ascii="Times New Roman" w:eastAsia="Times New Roman" w:hAnsi="Times New Roman" w:cs="Times New Roman"/>
                <w:b/>
                <w:szCs w:val="20"/>
                <w:lang w:val="bg-BG" w:eastAsia="bg-BG"/>
              </w:rPr>
            </w:pPr>
            <w:r w:rsidRPr="00A92A19">
              <w:rPr>
                <w:rFonts w:ascii="Times New Roman" w:eastAsia="Times New Roman" w:hAnsi="Times New Roman" w:cs="Times New Roman"/>
                <w:b/>
                <w:szCs w:val="20"/>
                <w:lang w:val="bg-BG" w:eastAsia="bg-BG"/>
              </w:rPr>
              <w:t xml:space="preserve">Местообитание на вида: </w:t>
            </w:r>
            <w:r w:rsidRPr="00A92A19">
              <w:rPr>
                <w:rFonts w:ascii="Times New Roman" w:eastAsia="Times New Roman" w:hAnsi="Times New Roman" w:cs="Times New Roman"/>
                <w:bCs/>
                <w:szCs w:val="20"/>
                <w:lang w:val="bg-BG" w:eastAsia="bg-BG"/>
              </w:rPr>
              <w:t>Площ на подходящите хранителни местообитания на вида</w:t>
            </w:r>
            <w:r w:rsidRPr="00A92A19">
              <w:rPr>
                <w:rFonts w:ascii="Times New Roman" w:eastAsia="Times New Roman" w:hAnsi="Times New Roman" w:cs="Times New Roman"/>
                <w:b/>
                <w:szCs w:val="20"/>
                <w:lang w:val="bg-BG" w:eastAsia="bg-BG"/>
              </w:rPr>
              <w:t xml:space="preserve"> </w:t>
            </w:r>
          </w:p>
        </w:tc>
        <w:tc>
          <w:tcPr>
            <w:tcW w:w="1418" w:type="dxa"/>
            <w:shd w:val="clear" w:color="auto" w:fill="auto"/>
          </w:tcPr>
          <w:p w:rsidR="00A92A19" w:rsidRPr="00A92A19" w:rsidRDefault="00A92A19" w:rsidP="00A92A19">
            <w:pPr>
              <w:spacing w:after="0" w:line="240" w:lineRule="auto"/>
              <w:jc w:val="both"/>
              <w:rPr>
                <w:rFonts w:ascii="Times New Roman" w:eastAsia="Times New Roman" w:hAnsi="Times New Roman" w:cs="Times New Roman"/>
                <w:szCs w:val="20"/>
                <w:lang w:val="bg-BG" w:eastAsia="bg-BG"/>
              </w:rPr>
            </w:pPr>
            <w:r w:rsidRPr="00A92A19">
              <w:rPr>
                <w:rFonts w:ascii="Times New Roman" w:eastAsia="Times New Roman" w:hAnsi="Times New Roman" w:cs="Times New Roman"/>
                <w:szCs w:val="20"/>
                <w:lang w:val="bg-BG" w:eastAsia="bg-BG"/>
              </w:rPr>
              <w:t>ha</w:t>
            </w:r>
          </w:p>
        </w:tc>
        <w:tc>
          <w:tcPr>
            <w:tcW w:w="1130" w:type="dxa"/>
            <w:shd w:val="clear" w:color="auto" w:fill="auto"/>
          </w:tcPr>
          <w:p w:rsidR="00A92A19" w:rsidRPr="00A92A19" w:rsidRDefault="00A92A19" w:rsidP="00A92A19">
            <w:pPr>
              <w:spacing w:after="0" w:line="240" w:lineRule="auto"/>
              <w:jc w:val="both"/>
              <w:rPr>
                <w:rFonts w:ascii="Times New Roman" w:eastAsia="Times New Roman" w:hAnsi="Times New Roman" w:cs="Times New Roman"/>
                <w:szCs w:val="20"/>
                <w:lang w:val="bg-BG" w:eastAsia="bg-BG"/>
              </w:rPr>
            </w:pPr>
            <w:r>
              <w:rPr>
                <w:rFonts w:ascii="Times New Roman" w:eastAsia="Times New Roman" w:hAnsi="Times New Roman" w:cs="Times New Roman"/>
                <w:szCs w:val="20"/>
                <w:lang w:val="bg-BG" w:eastAsia="bg-BG"/>
              </w:rPr>
              <w:t>най-малко</w:t>
            </w:r>
            <w:r w:rsidRPr="00A92A19">
              <w:rPr>
                <w:rFonts w:ascii="Times New Roman" w:eastAsia="Times New Roman" w:hAnsi="Times New Roman" w:cs="Times New Roman"/>
                <w:szCs w:val="20"/>
                <w:lang w:val="bg-BG" w:eastAsia="bg-BG"/>
              </w:rPr>
              <w:t xml:space="preserve"> 45</w:t>
            </w:r>
          </w:p>
        </w:tc>
        <w:tc>
          <w:tcPr>
            <w:tcW w:w="3118" w:type="dxa"/>
            <w:shd w:val="clear" w:color="auto" w:fill="auto"/>
          </w:tcPr>
          <w:p w:rsidR="00A92A19" w:rsidRPr="00A92A19" w:rsidRDefault="00A92A19" w:rsidP="00A92A19">
            <w:pPr>
              <w:spacing w:after="0" w:line="240" w:lineRule="auto"/>
              <w:jc w:val="both"/>
              <w:rPr>
                <w:rFonts w:ascii="Times New Roman" w:eastAsia="Times New Roman" w:hAnsi="Times New Roman" w:cs="Times New Roman"/>
                <w:szCs w:val="20"/>
                <w:lang w:val="bg-BG" w:eastAsia="bg-BG"/>
              </w:rPr>
            </w:pPr>
            <w:r w:rsidRPr="00A92A19">
              <w:rPr>
                <w:rFonts w:ascii="Times New Roman" w:eastAsia="Times New Roman" w:hAnsi="Times New Roman" w:cs="Times New Roman"/>
                <w:szCs w:val="20"/>
                <w:lang w:val="bg-BG" w:eastAsia="bg-BG"/>
              </w:rPr>
              <w:t>Включва площта на водното огледало и водната растителност по периферията на водоема.</w:t>
            </w:r>
          </w:p>
          <w:p w:rsidR="00A92A19" w:rsidRPr="00A92A19" w:rsidRDefault="00A92A19" w:rsidP="00A92A19">
            <w:pPr>
              <w:spacing w:after="0" w:line="240" w:lineRule="auto"/>
              <w:jc w:val="both"/>
              <w:rPr>
                <w:rFonts w:ascii="Times New Roman" w:eastAsia="Times New Roman" w:hAnsi="Times New Roman" w:cs="Times New Roman"/>
                <w:szCs w:val="20"/>
                <w:lang w:val="bg-BG" w:eastAsia="bg-BG"/>
              </w:rPr>
            </w:pPr>
          </w:p>
        </w:tc>
        <w:tc>
          <w:tcPr>
            <w:tcW w:w="1971" w:type="dxa"/>
          </w:tcPr>
          <w:p w:rsidR="00A92A19" w:rsidRPr="00A92A19" w:rsidRDefault="00A92A19" w:rsidP="00A92A19">
            <w:pPr>
              <w:spacing w:after="0" w:line="240" w:lineRule="auto"/>
              <w:jc w:val="both"/>
              <w:rPr>
                <w:rFonts w:ascii="Times New Roman" w:eastAsia="Times New Roman" w:hAnsi="Times New Roman" w:cs="Times New Roman"/>
                <w:szCs w:val="20"/>
                <w:lang w:val="bg-BG" w:eastAsia="bg-BG"/>
              </w:rPr>
            </w:pPr>
            <w:r w:rsidRPr="00A92A19">
              <w:rPr>
                <w:rFonts w:ascii="Times New Roman" w:eastAsia="Times New Roman" w:hAnsi="Times New Roman" w:cs="Times New Roman"/>
                <w:szCs w:val="20"/>
                <w:lang w:val="bg-BG" w:eastAsia="bg-BG"/>
              </w:rPr>
              <w:t xml:space="preserve">Поддържане и увеличаване на площта на подходящите хранителни местообитания на вида в защитената </w:t>
            </w:r>
            <w:r w:rsidRPr="00A92A19">
              <w:rPr>
                <w:rFonts w:ascii="Times New Roman" w:eastAsia="Times New Roman" w:hAnsi="Times New Roman" w:cs="Times New Roman"/>
                <w:szCs w:val="20"/>
                <w:lang w:val="bg-BG" w:eastAsia="bg-BG"/>
              </w:rPr>
              <w:lastRenderedPageBreak/>
              <w:t>зона, най-малко 45 ха</w:t>
            </w:r>
          </w:p>
        </w:tc>
      </w:tr>
      <w:tr w:rsidR="00A92A19" w:rsidRPr="00A92A19" w:rsidTr="00A92A19">
        <w:trPr>
          <w:jc w:val="center"/>
        </w:trPr>
        <w:tc>
          <w:tcPr>
            <w:tcW w:w="1705" w:type="dxa"/>
            <w:shd w:val="clear" w:color="auto" w:fill="auto"/>
          </w:tcPr>
          <w:p w:rsidR="00A92A19" w:rsidRPr="00A92A19" w:rsidRDefault="00A92A19" w:rsidP="00A92A19">
            <w:pPr>
              <w:spacing w:after="0" w:line="240" w:lineRule="auto"/>
              <w:rPr>
                <w:rFonts w:ascii="Times New Roman" w:eastAsia="Times New Roman" w:hAnsi="Times New Roman" w:cs="Times New Roman"/>
                <w:b/>
                <w:szCs w:val="20"/>
                <w:lang w:val="bg-BG" w:eastAsia="bg-BG"/>
              </w:rPr>
            </w:pPr>
            <w:r w:rsidRPr="00A92A19">
              <w:rPr>
                <w:rFonts w:ascii="Times New Roman" w:eastAsia="Times New Roman" w:hAnsi="Times New Roman" w:cs="Times New Roman"/>
                <w:b/>
                <w:szCs w:val="20"/>
                <w:lang w:val="bg-BG" w:eastAsia="bg-BG"/>
              </w:rPr>
              <w:lastRenderedPageBreak/>
              <w:t xml:space="preserve">Местообитание на вида: </w:t>
            </w:r>
            <w:r w:rsidRPr="00A92A19">
              <w:rPr>
                <w:rFonts w:ascii="Times New Roman" w:eastAsia="Times New Roman" w:hAnsi="Times New Roman" w:cs="Times New Roman"/>
                <w:szCs w:val="20"/>
                <w:lang w:val="bg-BG" w:eastAsia="bg-BG"/>
              </w:rPr>
              <w:t>Екологично състояние на водните тела с местообитания на вида</w:t>
            </w:r>
            <w:r w:rsidRPr="00A92A19">
              <w:rPr>
                <w:rFonts w:ascii="Times New Roman" w:eastAsia="Times New Roman" w:hAnsi="Times New Roman" w:cs="Times New Roman"/>
                <w:szCs w:val="20"/>
                <w:lang w:val="en-GB" w:eastAsia="bg-BG"/>
              </w:rPr>
              <w:t xml:space="preserve"> – </w:t>
            </w:r>
            <w:r w:rsidRPr="00A92A19">
              <w:rPr>
                <w:rFonts w:ascii="Times New Roman" w:eastAsia="Times New Roman" w:hAnsi="Times New Roman" w:cs="Times New Roman"/>
                <w:szCs w:val="20"/>
                <w:lang w:val="bg-BG" w:eastAsia="bg-BG"/>
              </w:rPr>
              <w:t>хлорофил.</w:t>
            </w:r>
            <w:r w:rsidRPr="00A92A19">
              <w:rPr>
                <w:rFonts w:ascii="Times New Roman" w:eastAsia="Times New Roman" w:hAnsi="Times New Roman" w:cs="Times New Roman"/>
                <w:szCs w:val="20"/>
                <w:lang w:val="en-GB" w:eastAsia="bg-BG"/>
              </w:rPr>
              <w:t xml:space="preserve"> (</w:t>
            </w:r>
            <w:r w:rsidRPr="00A92A19">
              <w:rPr>
                <w:rFonts w:ascii="Times New Roman" w:eastAsia="Times New Roman" w:hAnsi="Times New Roman" w:cs="Times New Roman"/>
                <w:szCs w:val="20"/>
                <w:lang w:val="bg-BG" w:eastAsia="bg-BG"/>
              </w:rPr>
              <w:t>Наредба Н-4, Табл. ФП4 - система за оценка на екологично състояние/потенциал по фитопланктон)</w:t>
            </w:r>
          </w:p>
        </w:tc>
        <w:tc>
          <w:tcPr>
            <w:tcW w:w="1418" w:type="dxa"/>
            <w:shd w:val="clear" w:color="auto" w:fill="auto"/>
          </w:tcPr>
          <w:p w:rsidR="00A92A19" w:rsidRPr="00A92A19" w:rsidRDefault="00A92A19" w:rsidP="00A92A19">
            <w:pPr>
              <w:spacing w:after="0" w:line="240" w:lineRule="auto"/>
              <w:rPr>
                <w:rFonts w:ascii="Times New Roman" w:eastAsia="Times New Roman" w:hAnsi="Times New Roman" w:cs="Times New Roman"/>
                <w:szCs w:val="20"/>
                <w:lang w:val="bg-BG" w:eastAsia="bg-BG"/>
              </w:rPr>
            </w:pPr>
            <w:r w:rsidRPr="00A92A19">
              <w:rPr>
                <w:rFonts w:ascii="Times New Roman" w:eastAsia="Times New Roman" w:hAnsi="Times New Roman" w:cs="Times New Roman"/>
                <w:szCs w:val="20"/>
                <w:lang w:val="bg-BG" w:eastAsia="bg-BG"/>
              </w:rPr>
              <w:t>5 степенна скала</w:t>
            </w:r>
          </w:p>
        </w:tc>
        <w:tc>
          <w:tcPr>
            <w:tcW w:w="1130" w:type="dxa"/>
            <w:shd w:val="clear" w:color="auto" w:fill="auto"/>
          </w:tcPr>
          <w:p w:rsidR="00A92A19" w:rsidRPr="00A92A19" w:rsidRDefault="00A92A19" w:rsidP="00A92A19">
            <w:pPr>
              <w:spacing w:after="0" w:line="240" w:lineRule="auto"/>
              <w:rPr>
                <w:rFonts w:ascii="Times New Roman" w:eastAsia="Times New Roman" w:hAnsi="Times New Roman" w:cs="Times New Roman"/>
                <w:szCs w:val="20"/>
                <w:lang w:val="bg-BG" w:eastAsia="bg-BG"/>
              </w:rPr>
            </w:pPr>
            <w:r w:rsidRPr="00A92A19">
              <w:rPr>
                <w:rFonts w:ascii="Times New Roman" w:eastAsia="Times New Roman" w:hAnsi="Times New Roman" w:cs="Times New Roman"/>
                <w:szCs w:val="20"/>
                <w:lang w:val="bg-BG" w:eastAsia="bg-BG"/>
              </w:rPr>
              <w:t>2-Добро или 1-Отлично</w:t>
            </w:r>
          </w:p>
        </w:tc>
        <w:tc>
          <w:tcPr>
            <w:tcW w:w="3118" w:type="dxa"/>
            <w:shd w:val="clear" w:color="auto" w:fill="auto"/>
          </w:tcPr>
          <w:tbl>
            <w:tblPr>
              <w:tblW w:w="2642" w:type="dxa"/>
              <w:jc w:val="center"/>
              <w:tblLayout w:type="fixed"/>
              <w:tblCellMar>
                <w:left w:w="70" w:type="dxa"/>
                <w:right w:w="70" w:type="dxa"/>
              </w:tblCellMar>
              <w:tblLook w:val="04A0" w:firstRow="1" w:lastRow="0" w:firstColumn="1" w:lastColumn="0" w:noHBand="0" w:noVBand="1"/>
            </w:tblPr>
            <w:tblGrid>
              <w:gridCol w:w="2642"/>
            </w:tblGrid>
            <w:tr w:rsidR="00A92A19" w:rsidRPr="00A92A19" w:rsidTr="002D550D">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tcPr>
                <w:p w:rsidR="00A92A19" w:rsidRPr="00A92A19" w:rsidRDefault="00A92A19" w:rsidP="00A92A19">
                  <w:pPr>
                    <w:spacing w:after="0" w:line="240" w:lineRule="auto"/>
                    <w:rPr>
                      <w:rFonts w:ascii="Times New Roman" w:eastAsia="Times New Roman" w:hAnsi="Times New Roman" w:cs="Times New Roman"/>
                      <w:b/>
                      <w:bCs/>
                      <w:szCs w:val="20"/>
                      <w:lang w:val="bg-BG" w:eastAsia="bg-BG"/>
                    </w:rPr>
                  </w:pPr>
                  <w:r w:rsidRPr="00A92A19">
                    <w:rPr>
                      <w:rFonts w:ascii="Times New Roman" w:eastAsia="Times New Roman" w:hAnsi="Times New Roman" w:cs="Times New Roman"/>
                      <w:b/>
                      <w:bCs/>
                      <w:szCs w:val="20"/>
                      <w:lang w:val="bg-BG" w:eastAsia="bg-BG"/>
                    </w:rPr>
                    <w:t>Екологично състояние</w:t>
                  </w:r>
                </w:p>
              </w:tc>
            </w:tr>
            <w:tr w:rsidR="00A92A19" w:rsidRPr="00A92A19" w:rsidTr="002D550D">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tcPr>
                <w:p w:rsidR="00A92A19" w:rsidRPr="00A92A19" w:rsidRDefault="00A92A19" w:rsidP="00A92A19">
                  <w:pPr>
                    <w:spacing w:after="0" w:line="240" w:lineRule="auto"/>
                    <w:rPr>
                      <w:rFonts w:ascii="Times New Roman" w:eastAsia="Times New Roman" w:hAnsi="Times New Roman" w:cs="Times New Roman"/>
                      <w:szCs w:val="20"/>
                      <w:lang w:val="bg-BG" w:eastAsia="bg-BG"/>
                    </w:rPr>
                  </w:pPr>
                  <w:r w:rsidRPr="00A92A19">
                    <w:rPr>
                      <w:rFonts w:ascii="Times New Roman" w:eastAsia="Times New Roman" w:hAnsi="Times New Roman" w:cs="Times New Roman"/>
                      <w:szCs w:val="20"/>
                      <w:lang w:val="bg-BG" w:eastAsia="bg-BG"/>
                    </w:rPr>
                    <w:t>1-Отлично – High</w:t>
                  </w:r>
                </w:p>
              </w:tc>
            </w:tr>
            <w:tr w:rsidR="00A92A19" w:rsidRPr="00A92A19" w:rsidTr="002D550D">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A92A19" w:rsidRPr="00A92A19" w:rsidRDefault="00A92A19" w:rsidP="00A92A19">
                  <w:pPr>
                    <w:spacing w:after="0" w:line="240" w:lineRule="auto"/>
                    <w:rPr>
                      <w:rFonts w:ascii="Times New Roman" w:eastAsia="Times New Roman" w:hAnsi="Times New Roman" w:cs="Times New Roman"/>
                      <w:szCs w:val="20"/>
                      <w:lang w:val="bg-BG" w:eastAsia="bg-BG"/>
                    </w:rPr>
                  </w:pPr>
                  <w:r w:rsidRPr="00A92A19">
                    <w:rPr>
                      <w:rFonts w:ascii="Times New Roman" w:eastAsia="Times New Roman" w:hAnsi="Times New Roman" w:cs="Times New Roman"/>
                      <w:szCs w:val="20"/>
                      <w:lang w:val="bg-BG" w:eastAsia="bg-BG"/>
                    </w:rPr>
                    <w:t>2-Добро – Good</w:t>
                  </w:r>
                </w:p>
              </w:tc>
            </w:tr>
            <w:tr w:rsidR="00A92A19" w:rsidRPr="00A92A19" w:rsidTr="002D550D">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A92A19" w:rsidRPr="00A92A19" w:rsidRDefault="00A92A19" w:rsidP="00A92A19">
                  <w:pPr>
                    <w:spacing w:after="0" w:line="240" w:lineRule="auto"/>
                    <w:rPr>
                      <w:rFonts w:ascii="Times New Roman" w:eastAsia="Times New Roman" w:hAnsi="Times New Roman" w:cs="Times New Roman"/>
                      <w:szCs w:val="20"/>
                      <w:lang w:val="bg-BG" w:eastAsia="bg-BG"/>
                    </w:rPr>
                  </w:pPr>
                  <w:r w:rsidRPr="00A92A19">
                    <w:rPr>
                      <w:rFonts w:ascii="Times New Roman" w:eastAsia="Times New Roman" w:hAnsi="Times New Roman" w:cs="Times New Roman"/>
                      <w:szCs w:val="20"/>
                      <w:lang w:val="bg-BG" w:eastAsia="bg-BG"/>
                    </w:rPr>
                    <w:t>3-Умерено - Moderate</w:t>
                  </w:r>
                </w:p>
              </w:tc>
            </w:tr>
            <w:tr w:rsidR="00A92A19" w:rsidRPr="00A92A19" w:rsidTr="002D550D">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tcPr>
                <w:p w:rsidR="00A92A19" w:rsidRPr="00A92A19" w:rsidRDefault="00A92A19" w:rsidP="00A92A19">
                  <w:pPr>
                    <w:spacing w:after="0" w:line="240" w:lineRule="auto"/>
                    <w:rPr>
                      <w:rFonts w:ascii="Times New Roman" w:eastAsia="Times New Roman" w:hAnsi="Times New Roman" w:cs="Times New Roman"/>
                      <w:szCs w:val="20"/>
                      <w:lang w:val="bg-BG" w:eastAsia="bg-BG"/>
                    </w:rPr>
                  </w:pPr>
                  <w:r w:rsidRPr="00A92A19">
                    <w:rPr>
                      <w:rFonts w:ascii="Times New Roman" w:eastAsia="Times New Roman" w:hAnsi="Times New Roman" w:cs="Times New Roman"/>
                      <w:szCs w:val="20"/>
                      <w:lang w:val="bg-BG" w:eastAsia="bg-BG"/>
                    </w:rPr>
                    <w:t>4-Лошо – Poor</w:t>
                  </w:r>
                </w:p>
              </w:tc>
            </w:tr>
            <w:tr w:rsidR="00A92A19" w:rsidRPr="00A92A19" w:rsidTr="002D550D">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tcPr>
                <w:p w:rsidR="00A92A19" w:rsidRPr="00A92A19" w:rsidRDefault="00A92A19" w:rsidP="00A92A19">
                  <w:pPr>
                    <w:spacing w:after="0" w:line="240" w:lineRule="auto"/>
                    <w:rPr>
                      <w:rFonts w:ascii="Times New Roman" w:eastAsia="Times New Roman" w:hAnsi="Times New Roman" w:cs="Times New Roman"/>
                      <w:szCs w:val="20"/>
                      <w:lang w:val="bg-BG" w:eastAsia="bg-BG"/>
                    </w:rPr>
                  </w:pPr>
                  <w:r w:rsidRPr="00A92A19">
                    <w:rPr>
                      <w:rFonts w:ascii="Times New Roman" w:eastAsia="Times New Roman" w:hAnsi="Times New Roman" w:cs="Times New Roman"/>
                      <w:szCs w:val="20"/>
                      <w:lang w:val="bg-BG" w:eastAsia="bg-BG"/>
                    </w:rPr>
                    <w:t>5-Много лошо - Bad</w:t>
                  </w:r>
                </w:p>
              </w:tc>
            </w:tr>
          </w:tbl>
          <w:p w:rsidR="00A92A19" w:rsidRPr="00A92A19" w:rsidRDefault="00A92A19" w:rsidP="00A92A19">
            <w:pPr>
              <w:spacing w:after="0" w:line="240" w:lineRule="auto"/>
              <w:rPr>
                <w:rFonts w:ascii="Times New Roman" w:eastAsia="Times New Roman" w:hAnsi="Times New Roman" w:cs="Times New Roman"/>
                <w:szCs w:val="20"/>
                <w:lang w:val="bg-BG" w:eastAsia="bg-BG"/>
              </w:rPr>
            </w:pPr>
            <w:r w:rsidRPr="00A92A19">
              <w:rPr>
                <w:rFonts w:ascii="Times New Roman" w:eastAsia="Times New Roman" w:hAnsi="Times New Roman" w:cs="Times New Roman"/>
                <w:szCs w:val="20"/>
                <w:lang w:val="bg-BG" w:eastAsia="bg-BG"/>
              </w:rPr>
              <w:t xml:space="preserve">Екологичното състояние на водите по показател хлорофил в блато Малък Преславец през юли 2018 г. е в рамките на </w:t>
            </w:r>
            <w:r w:rsidRPr="00A92A19">
              <w:rPr>
                <w:rFonts w:ascii="Times New Roman" w:eastAsia="Times New Roman" w:hAnsi="Times New Roman" w:cs="Times New Roman"/>
                <w:b/>
                <w:szCs w:val="20"/>
                <w:lang w:val="bg-BG" w:eastAsia="bg-BG"/>
              </w:rPr>
              <w:t>добро (2)</w:t>
            </w:r>
            <w:r w:rsidRPr="00A92A19">
              <w:rPr>
                <w:rFonts w:ascii="Times New Roman" w:eastAsia="Times New Roman" w:hAnsi="Times New Roman" w:cs="Times New Roman"/>
                <w:szCs w:val="20"/>
                <w:lang w:val="bg-BG" w:eastAsia="bg-BG"/>
              </w:rPr>
              <w:t xml:space="preserve"> състояние, а през август бързо достига екстремни стойности до </w:t>
            </w:r>
            <w:r w:rsidRPr="00A92A19">
              <w:rPr>
                <w:rFonts w:ascii="Times New Roman" w:eastAsia="Times New Roman" w:hAnsi="Times New Roman" w:cs="Times New Roman"/>
                <w:b/>
                <w:szCs w:val="20"/>
                <w:lang w:val="bg-BG" w:eastAsia="bg-BG"/>
              </w:rPr>
              <w:t xml:space="preserve">много лошо (5) </w:t>
            </w:r>
            <w:r w:rsidRPr="00A92A19">
              <w:rPr>
                <w:rFonts w:ascii="Times New Roman" w:eastAsia="Times New Roman" w:hAnsi="Times New Roman" w:cs="Times New Roman"/>
                <w:szCs w:val="20"/>
                <w:lang w:val="bg-BG" w:eastAsia="bg-BG"/>
              </w:rPr>
              <w:t>(</w:t>
            </w:r>
            <w:r w:rsidRPr="00A92A19">
              <w:rPr>
                <w:rFonts w:ascii="Times New Roman" w:eastAsia="Times New Roman" w:hAnsi="Times New Roman" w:cs="Times New Roman"/>
                <w:szCs w:val="20"/>
                <w:lang w:val="en-GB" w:eastAsia="bg-BG"/>
              </w:rPr>
              <w:t>Kazakov et al., 2020</w:t>
            </w:r>
            <w:r w:rsidRPr="00A92A19">
              <w:rPr>
                <w:rFonts w:ascii="Times New Roman" w:eastAsia="Times New Roman" w:hAnsi="Times New Roman" w:cs="Times New Roman"/>
                <w:szCs w:val="20"/>
                <w:lang w:val="bg-BG" w:eastAsia="bg-BG"/>
              </w:rPr>
              <w:t>).</w:t>
            </w:r>
          </w:p>
        </w:tc>
        <w:tc>
          <w:tcPr>
            <w:tcW w:w="1971" w:type="dxa"/>
          </w:tcPr>
          <w:p w:rsidR="00A92A19" w:rsidRPr="00A92A19" w:rsidRDefault="00A92A19" w:rsidP="00A92A19">
            <w:pPr>
              <w:spacing w:after="0" w:line="240" w:lineRule="auto"/>
              <w:rPr>
                <w:rFonts w:ascii="Times New Roman" w:eastAsia="Times New Roman" w:hAnsi="Times New Roman" w:cs="Times New Roman"/>
                <w:szCs w:val="20"/>
                <w:lang w:val="bg-BG" w:eastAsia="bg-BG"/>
              </w:rPr>
            </w:pPr>
            <w:r w:rsidRPr="00A92A19">
              <w:rPr>
                <w:rFonts w:ascii="Times New Roman" w:eastAsia="Times New Roman" w:hAnsi="Times New Roman" w:cs="Times New Roman"/>
                <w:szCs w:val="20"/>
                <w:lang w:val="bg-BG" w:eastAsia="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A92A19" w:rsidRPr="00A92A19" w:rsidRDefault="00A92A19" w:rsidP="00A92A19">
      <w:pPr>
        <w:spacing w:after="0" w:line="240" w:lineRule="auto"/>
        <w:jc w:val="both"/>
        <w:rPr>
          <w:rFonts w:ascii="Times New Roman" w:eastAsia="Times New Roman" w:hAnsi="Times New Roman" w:cs="Times New Roman"/>
          <w:sz w:val="24"/>
          <w:szCs w:val="24"/>
          <w:lang w:val="bg-BG" w:eastAsia="bg-BG"/>
        </w:rPr>
      </w:pPr>
    </w:p>
    <w:p w:rsidR="00A92A19" w:rsidRPr="00A92A19" w:rsidRDefault="00A92A19" w:rsidP="00A92A19">
      <w:pPr>
        <w:spacing w:before="119" w:after="119" w:line="240" w:lineRule="auto"/>
        <w:rPr>
          <w:rFonts w:ascii="Times New Roman" w:eastAsia="Times New Roman" w:hAnsi="Times New Roman" w:cs="Times New Roman"/>
          <w:b/>
          <w:bCs/>
          <w:sz w:val="24"/>
          <w:szCs w:val="24"/>
          <w:lang w:val="bg-BG" w:eastAsia="bg-BG"/>
        </w:rPr>
      </w:pPr>
      <w:r w:rsidRPr="00A92A19">
        <w:rPr>
          <w:rFonts w:ascii="Times New Roman" w:eastAsia="Times New Roman" w:hAnsi="Times New Roman" w:cs="Times New Roman"/>
          <w:b/>
          <w:bCs/>
          <w:sz w:val="24"/>
          <w:szCs w:val="24"/>
          <w:lang w:val="bg-BG" w:eastAsia="bg-BG"/>
        </w:rPr>
        <w:t xml:space="preserve">6. Необходимост от промени в </w:t>
      </w:r>
      <w:r w:rsidR="000C6B3E">
        <w:rPr>
          <w:rFonts w:ascii="Times New Roman" w:eastAsia="Times New Roman" w:hAnsi="Times New Roman" w:cs="Times New Roman"/>
          <w:b/>
          <w:bCs/>
          <w:sz w:val="24"/>
          <w:szCs w:val="24"/>
          <w:lang w:val="bg-BG" w:eastAsia="bg-BG"/>
        </w:rPr>
        <w:t>СФ</w:t>
      </w:r>
      <w:r w:rsidRPr="00A92A19">
        <w:rPr>
          <w:rFonts w:ascii="Times New Roman" w:eastAsia="Times New Roman" w:hAnsi="Times New Roman" w:cs="Times New Roman"/>
          <w:b/>
          <w:bCs/>
          <w:sz w:val="24"/>
          <w:szCs w:val="24"/>
          <w:lang w:val="bg-BG" w:eastAsia="bg-BG"/>
        </w:rPr>
        <w:t xml:space="preserve"> за СЗЗ BG0002065 „Блато Малък Преславец“</w:t>
      </w:r>
    </w:p>
    <w:p w:rsidR="00A92A19" w:rsidRPr="00A92A19" w:rsidRDefault="00A92A19" w:rsidP="00A92A19">
      <w:pPr>
        <w:spacing w:before="120" w:after="120" w:line="240" w:lineRule="auto"/>
        <w:jc w:val="both"/>
        <w:rPr>
          <w:rFonts w:ascii="Times New Roman" w:eastAsia="Calibri" w:hAnsi="Times New Roman" w:cs="Times New Roman"/>
          <w:sz w:val="24"/>
          <w:szCs w:val="24"/>
          <w:lang w:val="bg-BG"/>
        </w:rPr>
      </w:pPr>
      <w:r w:rsidRPr="00A92A19">
        <w:rPr>
          <w:rFonts w:ascii="Times New Roman" w:eastAsia="Times New Roman" w:hAnsi="Times New Roman" w:cs="Times New Roman"/>
          <w:sz w:val="24"/>
          <w:szCs w:val="24"/>
          <w:lang w:val="bg-BG" w:eastAsia="bg-BG"/>
        </w:rPr>
        <w:t xml:space="preserve">Предвид наличната информация за настоящата гнездова численост на вида в защитената зона е необходима актуализация на </w:t>
      </w:r>
      <w:r w:rsidR="000C6B3E">
        <w:rPr>
          <w:rFonts w:ascii="Times New Roman" w:eastAsia="Times New Roman" w:hAnsi="Times New Roman" w:cs="Times New Roman"/>
          <w:sz w:val="24"/>
          <w:szCs w:val="24"/>
          <w:lang w:val="bg-BG" w:eastAsia="bg-BG"/>
        </w:rPr>
        <w:t>СФ</w:t>
      </w:r>
      <w:r w:rsidRPr="00A92A19">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eastAsia="bg-BG"/>
        </w:rPr>
        <w:t xml:space="preserve"> </w:t>
      </w:r>
      <w:r w:rsidRPr="00A92A19">
        <w:rPr>
          <w:rFonts w:ascii="Times New Roman" w:eastAsia="Calibri" w:hAnsi="Times New Roman" w:cs="Times New Roman"/>
          <w:sz w:val="24"/>
          <w:szCs w:val="24"/>
          <w:lang w:val="bg-BG"/>
        </w:rPr>
        <w:t>По отношение на гнездящата популация предлагаме промяна в числеността</w:t>
      </w:r>
      <w:r>
        <w:rPr>
          <w:rFonts w:ascii="Times New Roman" w:eastAsia="Calibri" w:hAnsi="Times New Roman" w:cs="Times New Roman"/>
          <w:sz w:val="24"/>
          <w:szCs w:val="24"/>
          <w:lang w:val="bg-BG"/>
        </w:rPr>
        <w:t>:</w:t>
      </w:r>
      <w:r w:rsidRPr="00A92A19">
        <w:rPr>
          <w:rFonts w:ascii="Times New Roman" w:eastAsia="Calibri" w:hAnsi="Times New Roman" w:cs="Times New Roman"/>
          <w:sz w:val="24"/>
          <w:szCs w:val="24"/>
          <w:lang w:val="bg-BG"/>
        </w:rPr>
        <w:t xml:space="preserve"> 1 – 9 двойка.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568"/>
        <w:gridCol w:w="328"/>
        <w:gridCol w:w="483"/>
        <w:gridCol w:w="175"/>
        <w:gridCol w:w="175"/>
        <w:gridCol w:w="572"/>
        <w:gridCol w:w="605"/>
        <w:gridCol w:w="594"/>
        <w:gridCol w:w="578"/>
        <w:gridCol w:w="839"/>
        <w:gridCol w:w="950"/>
        <w:gridCol w:w="622"/>
        <w:gridCol w:w="522"/>
        <w:gridCol w:w="578"/>
      </w:tblGrid>
      <w:tr w:rsidR="00A92A19" w:rsidRPr="00A92A19" w:rsidTr="000C6B3E">
        <w:trPr>
          <w:jc w:val="center"/>
        </w:trPr>
        <w:tc>
          <w:tcPr>
            <w:tcW w:w="0" w:type="auto"/>
            <w:gridSpan w:val="6"/>
            <w:shd w:val="clear" w:color="auto" w:fill="D9D9D9" w:themeFill="background1" w:themeFillShade="D9"/>
            <w:vAlign w:val="center"/>
          </w:tcPr>
          <w:p w:rsidR="00A92A19" w:rsidRPr="00A92A19" w:rsidRDefault="00A92A19" w:rsidP="00A92A19">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Species</w:t>
            </w:r>
          </w:p>
        </w:tc>
        <w:tc>
          <w:tcPr>
            <w:tcW w:w="0" w:type="auto"/>
            <w:gridSpan w:val="6"/>
            <w:shd w:val="clear" w:color="auto" w:fill="D9D9D9" w:themeFill="background1" w:themeFillShade="D9"/>
            <w:vAlign w:val="center"/>
          </w:tcPr>
          <w:p w:rsidR="00A92A19" w:rsidRPr="00A92A19" w:rsidRDefault="00A92A19" w:rsidP="00A92A19">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Population in the site</w:t>
            </w:r>
          </w:p>
        </w:tc>
        <w:tc>
          <w:tcPr>
            <w:tcW w:w="0" w:type="auto"/>
            <w:gridSpan w:val="4"/>
            <w:shd w:val="clear" w:color="auto" w:fill="D9D9D9" w:themeFill="background1" w:themeFillShade="D9"/>
            <w:vAlign w:val="center"/>
          </w:tcPr>
          <w:p w:rsidR="00A92A19" w:rsidRPr="00A92A19" w:rsidRDefault="00A92A19" w:rsidP="00A92A19">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Site assessment</w:t>
            </w:r>
          </w:p>
        </w:tc>
      </w:tr>
      <w:tr w:rsidR="00A92A19" w:rsidRPr="00A92A19" w:rsidTr="000C6B3E">
        <w:trPr>
          <w:jc w:val="center"/>
        </w:trPr>
        <w:tc>
          <w:tcPr>
            <w:tcW w:w="0" w:type="auto"/>
            <w:vMerge w:val="restart"/>
            <w:shd w:val="clear" w:color="auto" w:fill="D9D9D9" w:themeFill="background1" w:themeFillShade="D9"/>
            <w:vAlign w:val="center"/>
          </w:tcPr>
          <w:p w:rsidR="00A92A19" w:rsidRPr="00A92A19" w:rsidRDefault="00A92A19" w:rsidP="00A92A19">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G</w:t>
            </w:r>
          </w:p>
        </w:tc>
        <w:tc>
          <w:tcPr>
            <w:tcW w:w="0" w:type="auto"/>
            <w:vMerge w:val="restart"/>
            <w:shd w:val="clear" w:color="auto" w:fill="D9D9D9" w:themeFill="background1" w:themeFillShade="D9"/>
            <w:vAlign w:val="center"/>
          </w:tcPr>
          <w:p w:rsidR="00A92A19" w:rsidRPr="00A92A19" w:rsidRDefault="00A92A19" w:rsidP="00A92A19">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Code</w:t>
            </w:r>
          </w:p>
        </w:tc>
        <w:tc>
          <w:tcPr>
            <w:tcW w:w="0" w:type="auto"/>
            <w:vMerge w:val="restart"/>
            <w:shd w:val="clear" w:color="auto" w:fill="D9D9D9" w:themeFill="background1" w:themeFillShade="D9"/>
            <w:vAlign w:val="center"/>
          </w:tcPr>
          <w:p w:rsidR="00A92A19" w:rsidRPr="00A92A19" w:rsidRDefault="00A92A19" w:rsidP="00A92A19">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Scientific Name</w:t>
            </w:r>
          </w:p>
        </w:tc>
        <w:tc>
          <w:tcPr>
            <w:tcW w:w="0" w:type="auto"/>
            <w:vMerge w:val="restart"/>
            <w:shd w:val="clear" w:color="auto" w:fill="D9D9D9" w:themeFill="background1" w:themeFillShade="D9"/>
            <w:vAlign w:val="center"/>
          </w:tcPr>
          <w:p w:rsidR="00A92A19" w:rsidRPr="00A92A19" w:rsidRDefault="00A92A19" w:rsidP="00A92A19">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S</w:t>
            </w:r>
          </w:p>
        </w:tc>
        <w:tc>
          <w:tcPr>
            <w:tcW w:w="0" w:type="auto"/>
            <w:vMerge w:val="restart"/>
            <w:shd w:val="clear" w:color="auto" w:fill="D9D9D9" w:themeFill="background1" w:themeFillShade="D9"/>
            <w:vAlign w:val="center"/>
          </w:tcPr>
          <w:p w:rsidR="00A92A19" w:rsidRPr="00A92A19" w:rsidRDefault="00A92A19" w:rsidP="00A92A19">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NP</w:t>
            </w:r>
          </w:p>
        </w:tc>
        <w:tc>
          <w:tcPr>
            <w:tcW w:w="0" w:type="auto"/>
            <w:gridSpan w:val="2"/>
            <w:vMerge w:val="restart"/>
            <w:shd w:val="clear" w:color="auto" w:fill="D9D9D9" w:themeFill="background1" w:themeFillShade="D9"/>
            <w:vAlign w:val="center"/>
          </w:tcPr>
          <w:p w:rsidR="00A92A19" w:rsidRPr="00A92A19" w:rsidRDefault="00A92A19" w:rsidP="00A92A19">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T</w:t>
            </w:r>
          </w:p>
        </w:tc>
        <w:tc>
          <w:tcPr>
            <w:tcW w:w="0" w:type="auto"/>
            <w:gridSpan w:val="2"/>
            <w:shd w:val="clear" w:color="auto" w:fill="D9D9D9" w:themeFill="background1" w:themeFillShade="D9"/>
            <w:vAlign w:val="center"/>
          </w:tcPr>
          <w:p w:rsidR="00A92A19" w:rsidRPr="00A92A19" w:rsidRDefault="00A92A19" w:rsidP="00A92A19">
            <w:pPr>
              <w:spacing w:after="0" w:line="240" w:lineRule="auto"/>
              <w:jc w:val="center"/>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Size</w:t>
            </w:r>
          </w:p>
        </w:tc>
        <w:tc>
          <w:tcPr>
            <w:tcW w:w="0" w:type="auto"/>
            <w:vMerge w:val="restart"/>
            <w:shd w:val="clear" w:color="auto" w:fill="D9D9D9" w:themeFill="background1" w:themeFillShade="D9"/>
            <w:vAlign w:val="center"/>
          </w:tcPr>
          <w:p w:rsidR="00A92A19" w:rsidRPr="00A92A19" w:rsidRDefault="00A92A19" w:rsidP="00A92A19">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Unit</w:t>
            </w:r>
          </w:p>
        </w:tc>
        <w:tc>
          <w:tcPr>
            <w:tcW w:w="0" w:type="auto"/>
            <w:vMerge w:val="restart"/>
            <w:shd w:val="clear" w:color="auto" w:fill="D9D9D9" w:themeFill="background1" w:themeFillShade="D9"/>
            <w:vAlign w:val="center"/>
          </w:tcPr>
          <w:p w:rsidR="00A92A19" w:rsidRPr="00A92A19" w:rsidRDefault="00A92A19" w:rsidP="00A92A19">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Cat.</w:t>
            </w:r>
          </w:p>
        </w:tc>
        <w:tc>
          <w:tcPr>
            <w:tcW w:w="0" w:type="auto"/>
            <w:vMerge w:val="restart"/>
            <w:shd w:val="clear" w:color="auto" w:fill="D9D9D9" w:themeFill="background1" w:themeFillShade="D9"/>
            <w:vAlign w:val="center"/>
          </w:tcPr>
          <w:p w:rsidR="00A92A19" w:rsidRPr="00A92A19" w:rsidRDefault="00A92A19" w:rsidP="00A92A19">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D.qual.</w:t>
            </w:r>
          </w:p>
        </w:tc>
        <w:tc>
          <w:tcPr>
            <w:tcW w:w="0" w:type="auto"/>
            <w:shd w:val="clear" w:color="auto" w:fill="D9D9D9" w:themeFill="background1" w:themeFillShade="D9"/>
            <w:vAlign w:val="center"/>
          </w:tcPr>
          <w:p w:rsidR="00A92A19" w:rsidRPr="00A92A19" w:rsidRDefault="00A92A19" w:rsidP="00A92A19">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A/B/C/D</w:t>
            </w:r>
          </w:p>
        </w:tc>
        <w:tc>
          <w:tcPr>
            <w:tcW w:w="0" w:type="auto"/>
            <w:gridSpan w:val="3"/>
            <w:shd w:val="clear" w:color="auto" w:fill="D9D9D9" w:themeFill="background1" w:themeFillShade="D9"/>
            <w:vAlign w:val="center"/>
          </w:tcPr>
          <w:p w:rsidR="00A92A19" w:rsidRPr="00A92A19" w:rsidRDefault="00A92A19" w:rsidP="00A92A19">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A/B/C</w:t>
            </w:r>
          </w:p>
        </w:tc>
      </w:tr>
      <w:tr w:rsidR="00A92A19" w:rsidRPr="00A92A19" w:rsidTr="000C6B3E">
        <w:trPr>
          <w:jc w:val="center"/>
        </w:trPr>
        <w:tc>
          <w:tcPr>
            <w:tcW w:w="0" w:type="auto"/>
            <w:vMerge/>
            <w:shd w:val="clear" w:color="auto" w:fill="D9D9D9" w:themeFill="background1" w:themeFillShade="D9"/>
            <w:vAlign w:val="center"/>
          </w:tcPr>
          <w:p w:rsidR="00A92A19" w:rsidRPr="00A92A19" w:rsidRDefault="00A92A19" w:rsidP="00A92A19">
            <w:pPr>
              <w:spacing w:after="0" w:line="240" w:lineRule="auto"/>
              <w:jc w:val="both"/>
              <w:rPr>
                <w:rFonts w:ascii="Times New Roman" w:eastAsia="Times New Roman" w:hAnsi="Times New Roman" w:cs="Times New Roman"/>
                <w:sz w:val="20"/>
                <w:szCs w:val="20"/>
                <w:lang w:val="bg-BG" w:eastAsia="en-GB"/>
              </w:rPr>
            </w:pPr>
          </w:p>
        </w:tc>
        <w:tc>
          <w:tcPr>
            <w:tcW w:w="0" w:type="auto"/>
            <w:vMerge/>
            <w:shd w:val="clear" w:color="auto" w:fill="D9D9D9" w:themeFill="background1" w:themeFillShade="D9"/>
            <w:vAlign w:val="center"/>
          </w:tcPr>
          <w:p w:rsidR="00A92A19" w:rsidRPr="00A92A19" w:rsidRDefault="00A92A19" w:rsidP="00A92A19">
            <w:pPr>
              <w:spacing w:after="0" w:line="240" w:lineRule="auto"/>
              <w:jc w:val="both"/>
              <w:rPr>
                <w:rFonts w:ascii="Times New Roman" w:eastAsia="Times New Roman" w:hAnsi="Times New Roman" w:cs="Times New Roman"/>
                <w:sz w:val="20"/>
                <w:szCs w:val="20"/>
                <w:lang w:val="bg-BG" w:eastAsia="en-GB"/>
              </w:rPr>
            </w:pPr>
          </w:p>
        </w:tc>
        <w:tc>
          <w:tcPr>
            <w:tcW w:w="0" w:type="auto"/>
            <w:vMerge/>
            <w:shd w:val="clear" w:color="auto" w:fill="D9D9D9" w:themeFill="background1" w:themeFillShade="D9"/>
            <w:vAlign w:val="center"/>
          </w:tcPr>
          <w:p w:rsidR="00A92A19" w:rsidRPr="00A92A19" w:rsidRDefault="00A92A19" w:rsidP="00A92A19">
            <w:pPr>
              <w:spacing w:after="0" w:line="240" w:lineRule="auto"/>
              <w:jc w:val="both"/>
              <w:rPr>
                <w:rFonts w:ascii="Times New Roman" w:eastAsia="Times New Roman" w:hAnsi="Times New Roman" w:cs="Times New Roman"/>
                <w:sz w:val="20"/>
                <w:szCs w:val="20"/>
                <w:lang w:val="bg-BG" w:eastAsia="en-GB"/>
              </w:rPr>
            </w:pPr>
          </w:p>
        </w:tc>
        <w:tc>
          <w:tcPr>
            <w:tcW w:w="0" w:type="auto"/>
            <w:vMerge/>
            <w:shd w:val="clear" w:color="auto" w:fill="D9D9D9" w:themeFill="background1" w:themeFillShade="D9"/>
            <w:vAlign w:val="center"/>
          </w:tcPr>
          <w:p w:rsidR="00A92A19" w:rsidRPr="00A92A19" w:rsidRDefault="00A92A19" w:rsidP="00A92A19">
            <w:pPr>
              <w:spacing w:after="0" w:line="240" w:lineRule="auto"/>
              <w:jc w:val="both"/>
              <w:rPr>
                <w:rFonts w:ascii="Times New Roman" w:eastAsia="Times New Roman" w:hAnsi="Times New Roman" w:cs="Times New Roman"/>
                <w:sz w:val="20"/>
                <w:szCs w:val="20"/>
                <w:lang w:val="bg-BG" w:eastAsia="en-GB"/>
              </w:rPr>
            </w:pPr>
          </w:p>
        </w:tc>
        <w:tc>
          <w:tcPr>
            <w:tcW w:w="0" w:type="auto"/>
            <w:vMerge/>
            <w:shd w:val="clear" w:color="auto" w:fill="D9D9D9" w:themeFill="background1" w:themeFillShade="D9"/>
            <w:vAlign w:val="center"/>
          </w:tcPr>
          <w:p w:rsidR="00A92A19" w:rsidRPr="00A92A19" w:rsidRDefault="00A92A19" w:rsidP="00A92A19">
            <w:pPr>
              <w:spacing w:after="0" w:line="240" w:lineRule="auto"/>
              <w:jc w:val="both"/>
              <w:rPr>
                <w:rFonts w:ascii="Times New Roman" w:eastAsia="Times New Roman" w:hAnsi="Times New Roman" w:cs="Times New Roman"/>
                <w:b/>
                <w:sz w:val="20"/>
                <w:szCs w:val="20"/>
                <w:lang w:val="bg-BG" w:eastAsia="en-GB"/>
              </w:rPr>
            </w:pPr>
          </w:p>
        </w:tc>
        <w:tc>
          <w:tcPr>
            <w:tcW w:w="0" w:type="auto"/>
            <w:gridSpan w:val="2"/>
            <w:vMerge/>
            <w:shd w:val="clear" w:color="auto" w:fill="D9D9D9" w:themeFill="background1" w:themeFillShade="D9"/>
            <w:vAlign w:val="center"/>
          </w:tcPr>
          <w:p w:rsidR="00A92A19" w:rsidRPr="00A92A19" w:rsidRDefault="00A92A19" w:rsidP="00A92A19">
            <w:pPr>
              <w:spacing w:after="0" w:line="240" w:lineRule="auto"/>
              <w:jc w:val="both"/>
              <w:rPr>
                <w:rFonts w:ascii="Times New Roman" w:eastAsia="Times New Roman" w:hAnsi="Times New Roman" w:cs="Times New Roman"/>
                <w:b/>
                <w:sz w:val="20"/>
                <w:szCs w:val="20"/>
                <w:lang w:val="bg-BG" w:eastAsia="en-GB"/>
              </w:rPr>
            </w:pPr>
          </w:p>
        </w:tc>
        <w:tc>
          <w:tcPr>
            <w:tcW w:w="0" w:type="auto"/>
            <w:shd w:val="clear" w:color="auto" w:fill="D9D9D9" w:themeFill="background1" w:themeFillShade="D9"/>
            <w:vAlign w:val="center"/>
          </w:tcPr>
          <w:p w:rsidR="00A92A19" w:rsidRPr="00A92A19" w:rsidRDefault="00A92A19" w:rsidP="00A92A19">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Min</w:t>
            </w:r>
          </w:p>
        </w:tc>
        <w:tc>
          <w:tcPr>
            <w:tcW w:w="0" w:type="auto"/>
            <w:shd w:val="clear" w:color="auto" w:fill="D9D9D9" w:themeFill="background1" w:themeFillShade="D9"/>
            <w:vAlign w:val="center"/>
          </w:tcPr>
          <w:p w:rsidR="00A92A19" w:rsidRPr="00A92A19" w:rsidRDefault="00A92A19" w:rsidP="00A92A19">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Max</w:t>
            </w:r>
          </w:p>
        </w:tc>
        <w:tc>
          <w:tcPr>
            <w:tcW w:w="0" w:type="auto"/>
            <w:vMerge/>
            <w:shd w:val="clear" w:color="auto" w:fill="D9D9D9" w:themeFill="background1" w:themeFillShade="D9"/>
            <w:vAlign w:val="center"/>
          </w:tcPr>
          <w:p w:rsidR="00A92A19" w:rsidRPr="00A92A19" w:rsidRDefault="00A92A19" w:rsidP="00A92A19">
            <w:pPr>
              <w:spacing w:after="0" w:line="240" w:lineRule="auto"/>
              <w:jc w:val="both"/>
              <w:rPr>
                <w:rFonts w:ascii="Times New Roman" w:eastAsia="Times New Roman" w:hAnsi="Times New Roman" w:cs="Times New Roman"/>
                <w:b/>
                <w:sz w:val="20"/>
                <w:szCs w:val="20"/>
                <w:lang w:val="bg-BG" w:eastAsia="en-GB"/>
              </w:rPr>
            </w:pPr>
          </w:p>
        </w:tc>
        <w:tc>
          <w:tcPr>
            <w:tcW w:w="0" w:type="auto"/>
            <w:vMerge/>
            <w:shd w:val="clear" w:color="auto" w:fill="D9D9D9" w:themeFill="background1" w:themeFillShade="D9"/>
            <w:vAlign w:val="center"/>
          </w:tcPr>
          <w:p w:rsidR="00A92A19" w:rsidRPr="00A92A19" w:rsidRDefault="00A92A19" w:rsidP="00A92A19">
            <w:pPr>
              <w:spacing w:after="0" w:line="240" w:lineRule="auto"/>
              <w:jc w:val="both"/>
              <w:rPr>
                <w:rFonts w:ascii="Times New Roman" w:eastAsia="Times New Roman" w:hAnsi="Times New Roman" w:cs="Times New Roman"/>
                <w:b/>
                <w:sz w:val="20"/>
                <w:szCs w:val="20"/>
                <w:lang w:val="bg-BG" w:eastAsia="en-GB"/>
              </w:rPr>
            </w:pPr>
          </w:p>
        </w:tc>
        <w:tc>
          <w:tcPr>
            <w:tcW w:w="0" w:type="auto"/>
            <w:vMerge/>
            <w:shd w:val="clear" w:color="auto" w:fill="D9D9D9" w:themeFill="background1" w:themeFillShade="D9"/>
            <w:vAlign w:val="center"/>
          </w:tcPr>
          <w:p w:rsidR="00A92A19" w:rsidRPr="00A92A19" w:rsidRDefault="00A92A19" w:rsidP="00A92A19">
            <w:pPr>
              <w:spacing w:after="0" w:line="240" w:lineRule="auto"/>
              <w:jc w:val="both"/>
              <w:rPr>
                <w:rFonts w:ascii="Times New Roman" w:eastAsia="Times New Roman" w:hAnsi="Times New Roman" w:cs="Times New Roman"/>
                <w:b/>
                <w:sz w:val="20"/>
                <w:szCs w:val="20"/>
                <w:lang w:val="bg-BG" w:eastAsia="en-GB"/>
              </w:rPr>
            </w:pPr>
          </w:p>
        </w:tc>
        <w:tc>
          <w:tcPr>
            <w:tcW w:w="0" w:type="auto"/>
            <w:shd w:val="clear" w:color="auto" w:fill="D9D9D9" w:themeFill="background1" w:themeFillShade="D9"/>
            <w:vAlign w:val="center"/>
          </w:tcPr>
          <w:p w:rsidR="00A92A19" w:rsidRPr="00A92A19" w:rsidRDefault="00A92A19" w:rsidP="00A92A19">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Pop.</w:t>
            </w:r>
          </w:p>
        </w:tc>
        <w:tc>
          <w:tcPr>
            <w:tcW w:w="0" w:type="auto"/>
            <w:shd w:val="clear" w:color="auto" w:fill="D9D9D9" w:themeFill="background1" w:themeFillShade="D9"/>
            <w:vAlign w:val="center"/>
          </w:tcPr>
          <w:p w:rsidR="00A92A19" w:rsidRPr="00A92A19" w:rsidRDefault="00A92A19" w:rsidP="00A92A19">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Con.</w:t>
            </w:r>
          </w:p>
        </w:tc>
        <w:tc>
          <w:tcPr>
            <w:tcW w:w="0" w:type="auto"/>
            <w:shd w:val="clear" w:color="auto" w:fill="D9D9D9" w:themeFill="background1" w:themeFillShade="D9"/>
            <w:vAlign w:val="center"/>
          </w:tcPr>
          <w:p w:rsidR="00A92A19" w:rsidRPr="00A92A19" w:rsidRDefault="00A92A19" w:rsidP="00A92A19">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Iso.</w:t>
            </w:r>
          </w:p>
        </w:tc>
        <w:tc>
          <w:tcPr>
            <w:tcW w:w="0" w:type="auto"/>
            <w:shd w:val="clear" w:color="auto" w:fill="D9D9D9" w:themeFill="background1" w:themeFillShade="D9"/>
            <w:vAlign w:val="center"/>
          </w:tcPr>
          <w:p w:rsidR="00A92A19" w:rsidRPr="00A92A19" w:rsidRDefault="00A92A19" w:rsidP="00A92A19">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Glo.</w:t>
            </w:r>
          </w:p>
        </w:tc>
      </w:tr>
      <w:tr w:rsidR="00A92A19" w:rsidRPr="00A92A19" w:rsidTr="00A92A19">
        <w:trPr>
          <w:trHeight w:val="295"/>
          <w:jc w:val="center"/>
        </w:trPr>
        <w:tc>
          <w:tcPr>
            <w:tcW w:w="0" w:type="auto"/>
            <w:shd w:val="clear" w:color="auto" w:fill="auto"/>
            <w:vAlign w:val="center"/>
          </w:tcPr>
          <w:p w:rsidR="00A92A19" w:rsidRPr="00A92A19" w:rsidRDefault="00A92A19" w:rsidP="00A92A19">
            <w:pPr>
              <w:spacing w:after="0" w:line="240" w:lineRule="auto"/>
              <w:jc w:val="both"/>
              <w:rPr>
                <w:rFonts w:ascii="Times New Roman" w:eastAsia="Times New Roman" w:hAnsi="Times New Roman" w:cs="Times New Roman"/>
                <w:sz w:val="20"/>
                <w:szCs w:val="20"/>
                <w:lang w:val="bg-BG" w:eastAsia="en-GB"/>
              </w:rPr>
            </w:pPr>
            <w:r w:rsidRPr="00A92A19">
              <w:rPr>
                <w:rFonts w:ascii="Times New Roman" w:eastAsia="Times New Roman" w:hAnsi="Times New Roman" w:cs="Times New Roman"/>
                <w:sz w:val="20"/>
                <w:szCs w:val="20"/>
                <w:lang w:val="bg-BG" w:eastAsia="en-GB"/>
              </w:rPr>
              <w:t>В</w:t>
            </w:r>
          </w:p>
        </w:tc>
        <w:tc>
          <w:tcPr>
            <w:tcW w:w="0" w:type="auto"/>
            <w:shd w:val="clear" w:color="auto" w:fill="auto"/>
          </w:tcPr>
          <w:p w:rsidR="00A92A19" w:rsidRPr="00A92A19" w:rsidRDefault="00A92A19" w:rsidP="00A92A19">
            <w:pPr>
              <w:spacing w:after="0" w:line="240" w:lineRule="auto"/>
              <w:jc w:val="both"/>
              <w:rPr>
                <w:rFonts w:ascii="Times New Roman" w:eastAsia="Times New Roman" w:hAnsi="Times New Roman" w:cs="Times New Roman"/>
                <w:sz w:val="20"/>
                <w:szCs w:val="20"/>
                <w:lang w:eastAsia="en-GB"/>
              </w:rPr>
            </w:pPr>
            <w:r w:rsidRPr="00A92A19">
              <w:rPr>
                <w:rFonts w:ascii="Times New Roman" w:eastAsia="Times New Roman" w:hAnsi="Times New Roman" w:cs="Times New Roman"/>
                <w:sz w:val="20"/>
                <w:szCs w:val="20"/>
                <w:lang w:val="bg-BG" w:eastAsia="bg-BG"/>
              </w:rPr>
              <w:t>A0</w:t>
            </w:r>
            <w:r w:rsidRPr="00A92A19">
              <w:rPr>
                <w:rFonts w:ascii="Times New Roman" w:eastAsia="Times New Roman" w:hAnsi="Times New Roman" w:cs="Times New Roman"/>
                <w:sz w:val="20"/>
                <w:szCs w:val="20"/>
                <w:lang w:eastAsia="bg-BG"/>
              </w:rPr>
              <w:t>22</w:t>
            </w:r>
          </w:p>
        </w:tc>
        <w:tc>
          <w:tcPr>
            <w:tcW w:w="0" w:type="auto"/>
            <w:shd w:val="clear" w:color="auto" w:fill="auto"/>
          </w:tcPr>
          <w:p w:rsidR="00A92A19" w:rsidRPr="00A92A19" w:rsidRDefault="00A92A19" w:rsidP="00A92A19">
            <w:pPr>
              <w:autoSpaceDE w:val="0"/>
              <w:autoSpaceDN w:val="0"/>
              <w:adjustRightInd w:val="0"/>
              <w:spacing w:after="0" w:line="240" w:lineRule="auto"/>
              <w:rPr>
                <w:rFonts w:ascii="Times New Roman" w:eastAsia="Times New Roman" w:hAnsi="Times New Roman" w:cs="Times New Roman"/>
                <w:i/>
                <w:iCs/>
                <w:color w:val="000000"/>
                <w:sz w:val="20"/>
                <w:szCs w:val="20"/>
                <w:lang w:val="bg-BG" w:eastAsia="bg-BG"/>
              </w:rPr>
            </w:pPr>
            <w:r w:rsidRPr="00A92A19">
              <w:rPr>
                <w:rFonts w:ascii="Times New Roman" w:eastAsia="Times New Roman" w:hAnsi="Times New Roman" w:cs="Times New Roman"/>
                <w:i/>
                <w:iCs/>
                <w:color w:val="000000"/>
                <w:sz w:val="20"/>
                <w:szCs w:val="20"/>
                <w:lang w:eastAsia="bg-BG"/>
              </w:rPr>
              <w:t>Ixobrychus minutus</w:t>
            </w:r>
          </w:p>
        </w:tc>
        <w:tc>
          <w:tcPr>
            <w:tcW w:w="0" w:type="auto"/>
            <w:shd w:val="clear" w:color="auto" w:fill="auto"/>
            <w:vAlign w:val="center"/>
          </w:tcPr>
          <w:p w:rsidR="00A92A19" w:rsidRPr="00A92A19" w:rsidRDefault="00A92A19" w:rsidP="00A92A19">
            <w:pPr>
              <w:spacing w:after="0" w:line="240" w:lineRule="auto"/>
              <w:jc w:val="both"/>
              <w:rPr>
                <w:rFonts w:ascii="Times New Roman" w:eastAsia="Times New Roman" w:hAnsi="Times New Roman" w:cs="Times New Roman"/>
                <w:sz w:val="20"/>
                <w:szCs w:val="20"/>
                <w:lang w:val="bg-BG" w:eastAsia="en-GB"/>
              </w:rPr>
            </w:pPr>
          </w:p>
        </w:tc>
        <w:tc>
          <w:tcPr>
            <w:tcW w:w="0" w:type="auto"/>
            <w:shd w:val="clear" w:color="auto" w:fill="auto"/>
            <w:vAlign w:val="center"/>
          </w:tcPr>
          <w:p w:rsidR="00A92A19" w:rsidRPr="00A92A19" w:rsidRDefault="00A92A19" w:rsidP="00A92A19">
            <w:pPr>
              <w:spacing w:after="0" w:line="240" w:lineRule="auto"/>
              <w:jc w:val="both"/>
              <w:rPr>
                <w:rFonts w:ascii="Times New Roman" w:eastAsia="Times New Roman" w:hAnsi="Times New Roman" w:cs="Times New Roman"/>
                <w:b/>
                <w:sz w:val="20"/>
                <w:szCs w:val="20"/>
                <w:lang w:val="bg-BG" w:eastAsia="en-GB"/>
              </w:rPr>
            </w:pPr>
          </w:p>
        </w:tc>
        <w:tc>
          <w:tcPr>
            <w:tcW w:w="0" w:type="auto"/>
            <w:gridSpan w:val="2"/>
            <w:shd w:val="clear" w:color="auto" w:fill="auto"/>
            <w:vAlign w:val="bottom"/>
          </w:tcPr>
          <w:p w:rsidR="00A92A19" w:rsidRPr="00A92A19" w:rsidRDefault="00A92A19" w:rsidP="00A92A19">
            <w:pPr>
              <w:spacing w:after="0" w:line="240" w:lineRule="auto"/>
              <w:jc w:val="both"/>
              <w:rPr>
                <w:rFonts w:ascii="Times New Roman" w:eastAsia="Times New Roman" w:hAnsi="Times New Roman" w:cs="Times New Roman"/>
                <w:b/>
                <w:sz w:val="20"/>
                <w:szCs w:val="20"/>
                <w:lang w:eastAsia="en-GB"/>
              </w:rPr>
            </w:pPr>
            <w:r w:rsidRPr="00A92A19">
              <w:rPr>
                <w:rFonts w:ascii="Times New Roman" w:eastAsia="Times New Roman" w:hAnsi="Times New Roman" w:cs="Times New Roman"/>
                <w:color w:val="000000"/>
                <w:sz w:val="20"/>
                <w:szCs w:val="20"/>
                <w:lang w:eastAsia="bg-BG"/>
              </w:rPr>
              <w:t>r</w:t>
            </w:r>
          </w:p>
        </w:tc>
        <w:tc>
          <w:tcPr>
            <w:tcW w:w="0" w:type="auto"/>
            <w:shd w:val="clear" w:color="auto" w:fill="auto"/>
            <w:vAlign w:val="bottom"/>
          </w:tcPr>
          <w:p w:rsidR="00A92A19" w:rsidRPr="00A92A19" w:rsidRDefault="00A92A19" w:rsidP="00A92A19">
            <w:pPr>
              <w:spacing w:after="0" w:line="240" w:lineRule="auto"/>
              <w:jc w:val="center"/>
              <w:rPr>
                <w:rFonts w:ascii="Times New Roman" w:eastAsia="Times New Roman" w:hAnsi="Times New Roman" w:cs="Times New Roman"/>
                <w:b/>
                <w:color w:val="FF0000"/>
                <w:sz w:val="20"/>
                <w:szCs w:val="20"/>
                <w:lang w:val="bg-BG" w:eastAsia="en-GB"/>
              </w:rPr>
            </w:pPr>
            <w:r w:rsidRPr="00A92A19">
              <w:rPr>
                <w:rFonts w:ascii="Times New Roman" w:eastAsia="Times New Roman" w:hAnsi="Times New Roman" w:cs="Times New Roman"/>
                <w:b/>
                <w:color w:val="FF0000"/>
                <w:sz w:val="20"/>
                <w:szCs w:val="20"/>
                <w:lang w:val="bg-BG" w:eastAsia="bg-BG"/>
              </w:rPr>
              <w:t>1</w:t>
            </w:r>
          </w:p>
        </w:tc>
        <w:tc>
          <w:tcPr>
            <w:tcW w:w="0" w:type="auto"/>
            <w:shd w:val="clear" w:color="auto" w:fill="auto"/>
            <w:vAlign w:val="bottom"/>
          </w:tcPr>
          <w:p w:rsidR="00A92A19" w:rsidRPr="00A92A19" w:rsidRDefault="00A92A19" w:rsidP="00A92A19">
            <w:pPr>
              <w:spacing w:after="0" w:line="240" w:lineRule="auto"/>
              <w:jc w:val="center"/>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bg-BG"/>
              </w:rPr>
              <w:t>9</w:t>
            </w:r>
          </w:p>
        </w:tc>
        <w:tc>
          <w:tcPr>
            <w:tcW w:w="0" w:type="auto"/>
            <w:shd w:val="clear" w:color="auto" w:fill="auto"/>
            <w:vAlign w:val="bottom"/>
          </w:tcPr>
          <w:p w:rsidR="00A92A19" w:rsidRPr="00A92A19" w:rsidRDefault="00A92A19" w:rsidP="00A92A19">
            <w:pPr>
              <w:spacing w:after="0" w:line="240" w:lineRule="auto"/>
              <w:jc w:val="center"/>
              <w:rPr>
                <w:rFonts w:ascii="Times New Roman" w:eastAsia="Times New Roman" w:hAnsi="Times New Roman" w:cs="Times New Roman"/>
                <w:bCs/>
                <w:sz w:val="20"/>
                <w:szCs w:val="20"/>
                <w:lang w:eastAsia="en-GB"/>
              </w:rPr>
            </w:pPr>
            <w:r w:rsidRPr="00A92A19">
              <w:rPr>
                <w:rFonts w:ascii="Times New Roman" w:eastAsia="Times New Roman" w:hAnsi="Times New Roman" w:cs="Times New Roman"/>
                <w:color w:val="000000"/>
                <w:sz w:val="20"/>
                <w:szCs w:val="20"/>
                <w:lang w:eastAsia="bg-BG"/>
              </w:rPr>
              <w:t>p</w:t>
            </w:r>
          </w:p>
        </w:tc>
        <w:tc>
          <w:tcPr>
            <w:tcW w:w="0" w:type="auto"/>
            <w:shd w:val="clear" w:color="auto" w:fill="auto"/>
            <w:vAlign w:val="bottom"/>
          </w:tcPr>
          <w:p w:rsidR="00A92A19" w:rsidRPr="00A92A19" w:rsidRDefault="00A92A19" w:rsidP="00A92A19">
            <w:pPr>
              <w:spacing w:after="0" w:line="240" w:lineRule="auto"/>
              <w:jc w:val="both"/>
              <w:rPr>
                <w:rFonts w:ascii="Times New Roman" w:eastAsia="Times New Roman" w:hAnsi="Times New Roman" w:cs="Times New Roman"/>
                <w:b/>
                <w:sz w:val="20"/>
                <w:szCs w:val="20"/>
                <w:lang w:val="bg-BG" w:eastAsia="en-GB"/>
              </w:rPr>
            </w:pPr>
          </w:p>
        </w:tc>
        <w:tc>
          <w:tcPr>
            <w:tcW w:w="0" w:type="auto"/>
            <w:shd w:val="clear" w:color="auto" w:fill="auto"/>
            <w:vAlign w:val="bottom"/>
          </w:tcPr>
          <w:p w:rsidR="00A92A19" w:rsidRPr="00A92A19" w:rsidRDefault="00A92A19" w:rsidP="00A92A19">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color w:val="000000"/>
                <w:sz w:val="20"/>
                <w:szCs w:val="20"/>
                <w:lang w:val="bg-BG" w:eastAsia="bg-BG"/>
              </w:rPr>
              <w:t>G</w:t>
            </w:r>
          </w:p>
        </w:tc>
        <w:tc>
          <w:tcPr>
            <w:tcW w:w="0" w:type="auto"/>
            <w:shd w:val="clear" w:color="auto" w:fill="auto"/>
            <w:vAlign w:val="bottom"/>
          </w:tcPr>
          <w:p w:rsidR="00A92A19" w:rsidRPr="00A92A19" w:rsidRDefault="00A92A19" w:rsidP="00A92A19">
            <w:pPr>
              <w:spacing w:after="0" w:line="240" w:lineRule="auto"/>
              <w:jc w:val="both"/>
              <w:rPr>
                <w:rFonts w:ascii="Times New Roman" w:eastAsia="Times New Roman" w:hAnsi="Times New Roman" w:cs="Times New Roman"/>
                <w:b/>
                <w:sz w:val="20"/>
                <w:szCs w:val="20"/>
                <w:lang w:eastAsia="en-GB"/>
              </w:rPr>
            </w:pPr>
            <w:r w:rsidRPr="00A92A19">
              <w:rPr>
                <w:rFonts w:ascii="Times New Roman" w:eastAsia="Times New Roman" w:hAnsi="Times New Roman" w:cs="Times New Roman"/>
                <w:sz w:val="20"/>
                <w:szCs w:val="20"/>
                <w:lang w:eastAsia="bg-BG"/>
              </w:rPr>
              <w:t>C</w:t>
            </w:r>
          </w:p>
        </w:tc>
        <w:tc>
          <w:tcPr>
            <w:tcW w:w="0" w:type="auto"/>
            <w:shd w:val="clear" w:color="auto" w:fill="auto"/>
            <w:vAlign w:val="bottom"/>
          </w:tcPr>
          <w:p w:rsidR="00A92A19" w:rsidRPr="00A92A19" w:rsidRDefault="00A92A19" w:rsidP="00A92A19">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color w:val="000000"/>
                <w:sz w:val="20"/>
                <w:szCs w:val="20"/>
                <w:lang w:val="bg-BG" w:eastAsia="bg-BG"/>
              </w:rPr>
              <w:t>А</w:t>
            </w:r>
          </w:p>
        </w:tc>
        <w:tc>
          <w:tcPr>
            <w:tcW w:w="0" w:type="auto"/>
            <w:shd w:val="clear" w:color="auto" w:fill="auto"/>
            <w:vAlign w:val="bottom"/>
          </w:tcPr>
          <w:p w:rsidR="00A92A19" w:rsidRPr="00A92A19" w:rsidRDefault="00A92A19" w:rsidP="00A92A19">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color w:val="000000"/>
                <w:sz w:val="20"/>
                <w:szCs w:val="20"/>
                <w:lang w:val="bg-BG" w:eastAsia="bg-BG"/>
              </w:rPr>
              <w:t>C</w:t>
            </w:r>
          </w:p>
        </w:tc>
        <w:tc>
          <w:tcPr>
            <w:tcW w:w="0" w:type="auto"/>
            <w:shd w:val="clear" w:color="auto" w:fill="auto"/>
            <w:vAlign w:val="bottom"/>
          </w:tcPr>
          <w:p w:rsidR="00A92A19" w:rsidRPr="00A92A19" w:rsidRDefault="00A92A19" w:rsidP="00A92A19">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color w:val="000000"/>
                <w:sz w:val="20"/>
                <w:szCs w:val="20"/>
                <w:lang w:val="bg-BG" w:eastAsia="bg-BG"/>
              </w:rPr>
              <w:t>С</w:t>
            </w:r>
          </w:p>
        </w:tc>
      </w:tr>
    </w:tbl>
    <w:p w:rsidR="00A92A19" w:rsidRPr="00A92A19" w:rsidRDefault="00A92A19" w:rsidP="00A92A19">
      <w:pPr>
        <w:spacing w:before="120" w:after="120" w:line="240" w:lineRule="auto"/>
        <w:contextualSpacing/>
        <w:jc w:val="both"/>
        <w:rPr>
          <w:rFonts w:ascii="Times New Roman" w:eastAsia="Calibri" w:hAnsi="Times New Roman" w:cs="Times New Roman"/>
          <w:sz w:val="24"/>
          <w:szCs w:val="24"/>
          <w:lang w:val="bg-BG"/>
        </w:rPr>
      </w:pPr>
    </w:p>
    <w:p w:rsidR="00A92A19" w:rsidRPr="001F73C3" w:rsidRDefault="00A92A19" w:rsidP="001F73C3">
      <w:pPr>
        <w:spacing w:after="120"/>
        <w:rPr>
          <w:rFonts w:ascii="Times New Roman" w:hAnsi="Times New Roman" w:cs="Times New Roman"/>
          <w:sz w:val="24"/>
          <w:szCs w:val="24"/>
        </w:rPr>
      </w:pPr>
    </w:p>
    <w:p w:rsidR="00BB43FB" w:rsidRPr="00383BE3" w:rsidRDefault="009B09FC" w:rsidP="00BB43FB">
      <w:pPr>
        <w:pStyle w:val="Heading2"/>
      </w:pPr>
      <w:bookmarkStart w:id="68" w:name="_Toc88640137"/>
      <w:bookmarkStart w:id="69" w:name="_Toc88841695"/>
      <w:r>
        <w:rPr>
          <w:lang w:val="bg-BG"/>
        </w:rPr>
        <w:t xml:space="preserve">25. </w:t>
      </w:r>
      <w:r w:rsidR="00BB43FB" w:rsidRPr="00383BE3">
        <w:rPr>
          <w:lang w:val="bg-BG"/>
        </w:rPr>
        <w:t>Специфични цели за</w:t>
      </w:r>
      <w:r w:rsidR="00BB43FB" w:rsidRPr="00383BE3">
        <w:t xml:space="preserve"> А338 </w:t>
      </w:r>
      <w:r w:rsidR="00BB43FB" w:rsidRPr="00383BE3">
        <w:rPr>
          <w:i/>
        </w:rPr>
        <w:t>Lanius collurio</w:t>
      </w:r>
      <w:r w:rsidR="00BB43FB" w:rsidRPr="00383BE3">
        <w:t xml:space="preserve"> (червеногърба сврачка)</w:t>
      </w:r>
      <w:bookmarkEnd w:id="68"/>
      <w:bookmarkEnd w:id="69"/>
    </w:p>
    <w:p w:rsidR="00BB43FB" w:rsidRPr="00383BE3" w:rsidRDefault="00BB43FB" w:rsidP="00BB43FB">
      <w:pPr>
        <w:spacing w:before="120" w:after="120" w:line="240" w:lineRule="auto"/>
        <w:jc w:val="both"/>
        <w:rPr>
          <w:rFonts w:ascii="Times New Roman" w:hAnsi="Times New Roman" w:cs="Times New Roman"/>
          <w:b/>
          <w:color w:val="000000" w:themeColor="text1"/>
          <w:sz w:val="24"/>
          <w:lang w:val="bg-BG"/>
        </w:rPr>
      </w:pPr>
      <w:r>
        <w:rPr>
          <w:rFonts w:ascii="Times New Roman" w:hAnsi="Times New Roman" w:cs="Times New Roman"/>
          <w:b/>
          <w:color w:val="000000" w:themeColor="text1"/>
          <w:sz w:val="24"/>
          <w:lang w:val="bg-BG"/>
        </w:rPr>
        <w:t xml:space="preserve">1. </w:t>
      </w:r>
      <w:r w:rsidRPr="00383BE3">
        <w:rPr>
          <w:rFonts w:ascii="Times New Roman" w:hAnsi="Times New Roman" w:cs="Times New Roman"/>
          <w:b/>
          <w:color w:val="000000" w:themeColor="text1"/>
          <w:sz w:val="24"/>
          <w:lang w:val="bg-BG"/>
        </w:rPr>
        <w:t>Кратка характеристика на вида</w:t>
      </w:r>
    </w:p>
    <w:p w:rsidR="00BB43FB" w:rsidRPr="00383BE3" w:rsidRDefault="00BB43FB" w:rsidP="00BB43FB">
      <w:pPr>
        <w:spacing w:before="120" w:after="120" w:line="240" w:lineRule="auto"/>
        <w:jc w:val="both"/>
        <w:rPr>
          <w:rFonts w:ascii="Times New Roman" w:hAnsi="Times New Roman" w:cs="Times New Roman"/>
          <w:color w:val="000000" w:themeColor="text1"/>
          <w:sz w:val="24"/>
        </w:rPr>
      </w:pPr>
      <w:r w:rsidRPr="00383BE3">
        <w:rPr>
          <w:rFonts w:ascii="Times New Roman" w:hAnsi="Times New Roman" w:cs="Times New Roman"/>
          <w:color w:val="000000" w:themeColor="text1"/>
          <w:sz w:val="24"/>
          <w:lang w:val="bg-BG"/>
        </w:rPr>
        <w:t xml:space="preserve">Дължина на тялото: 17 см. Размах на крилата: 24-27 см. Малко по-едра от врабче. Има набито тяло, сравнително къси, закръглени крила и относително дълга опашка. Клюнът характерен, със закривен връх, подобен на този на хищна птица. Има добре изразен полов диморфизъм. Мъжкият е със сива глава и врат, кафяв гръб и черна маска през окото. Гърлото и бузите бели, гърдите и страните на тялото розови. Опашката черна с бели полета в основата. При женската главата и гърбът са кафяви със слаб или без тъмен вълновиден рисунък. Вратът обикновено сив. Долната страна бяла или жълтеникава с напречен тъмен вълновиден рисунък. Обикновено стои вертикално на избран от нея за наблюдателен пункт клон </w:t>
      </w:r>
      <w:r w:rsidRPr="00383BE3">
        <w:rPr>
          <w:rFonts w:ascii="Times New Roman" w:hAnsi="Times New Roman" w:cs="Times New Roman"/>
          <w:color w:val="000000" w:themeColor="text1"/>
          <w:sz w:val="24"/>
        </w:rPr>
        <w:t>(</w:t>
      </w:r>
      <w:r w:rsidRPr="00383BE3">
        <w:rPr>
          <w:rFonts w:ascii="Times New Roman" w:hAnsi="Times New Roman" w:cs="Times New Roman"/>
          <w:color w:val="000000" w:themeColor="text1"/>
          <w:sz w:val="24"/>
          <w:lang w:val="bg-BG"/>
        </w:rPr>
        <w:t>Иванов, 2011</w:t>
      </w:r>
      <w:r w:rsidRPr="00383BE3">
        <w:rPr>
          <w:rFonts w:ascii="Times New Roman" w:hAnsi="Times New Roman" w:cs="Times New Roman"/>
          <w:color w:val="000000" w:themeColor="text1"/>
          <w:sz w:val="24"/>
        </w:rPr>
        <w:t>).</w:t>
      </w:r>
      <w:r w:rsidRPr="00383BE3">
        <w:rPr>
          <w:rFonts w:ascii="Times New Roman" w:hAnsi="Times New Roman" w:cs="Times New Roman"/>
          <w:color w:val="000000" w:themeColor="text1"/>
          <w:sz w:val="24"/>
          <w:lang w:val="bg-BG"/>
        </w:rPr>
        <w:t xml:space="preserve"> </w:t>
      </w:r>
    </w:p>
    <w:p w:rsidR="00BB43FB" w:rsidRPr="00383BE3" w:rsidRDefault="00BB43FB" w:rsidP="00BB43FB">
      <w:pPr>
        <w:spacing w:before="120" w:after="120" w:line="240" w:lineRule="auto"/>
        <w:jc w:val="both"/>
        <w:rPr>
          <w:rFonts w:ascii="Times New Roman" w:hAnsi="Times New Roman" w:cs="Times New Roman"/>
          <w:i/>
          <w:color w:val="000000" w:themeColor="text1"/>
          <w:sz w:val="24"/>
          <w:lang w:val="bg-BG"/>
        </w:rPr>
      </w:pPr>
      <w:r w:rsidRPr="00383BE3">
        <w:rPr>
          <w:rFonts w:ascii="Times New Roman" w:hAnsi="Times New Roman" w:cs="Times New Roman"/>
          <w:i/>
          <w:color w:val="000000" w:themeColor="text1"/>
          <w:sz w:val="24"/>
          <w:lang w:val="bg-BG"/>
        </w:rPr>
        <w:t>Характер на пребиваване в страната</w:t>
      </w:r>
    </w:p>
    <w:p w:rsidR="00BB43FB" w:rsidRPr="00383BE3" w:rsidRDefault="00BB43FB" w:rsidP="00BB43FB">
      <w:pPr>
        <w:spacing w:before="120" w:after="120" w:line="240" w:lineRule="auto"/>
        <w:jc w:val="both"/>
        <w:rPr>
          <w:rFonts w:ascii="Times New Roman" w:hAnsi="Times New Roman" w:cs="Times New Roman"/>
          <w:color w:val="000000" w:themeColor="text1"/>
          <w:sz w:val="24"/>
        </w:rPr>
      </w:pPr>
      <w:r w:rsidRPr="00383BE3">
        <w:rPr>
          <w:rFonts w:ascii="Times New Roman" w:hAnsi="Times New Roman" w:cs="Times New Roman"/>
          <w:color w:val="000000" w:themeColor="text1"/>
          <w:sz w:val="24"/>
          <w:lang w:val="bg-BG"/>
        </w:rPr>
        <w:lastRenderedPageBreak/>
        <w:t>За България видът е гнездящ и прелетен. По време на миграция е по-многочислен по Черноморското крайбрежие</w:t>
      </w:r>
      <w:r w:rsidRPr="00383BE3">
        <w:rPr>
          <w:rFonts w:ascii="Times New Roman" w:hAnsi="Times New Roman" w:cs="Times New Roman"/>
          <w:color w:val="000000" w:themeColor="text1"/>
          <w:sz w:val="24"/>
        </w:rPr>
        <w:t xml:space="preserve">. </w:t>
      </w:r>
      <w:r w:rsidRPr="00383BE3">
        <w:rPr>
          <w:rFonts w:ascii="Times New Roman" w:hAnsi="Times New Roman" w:cs="Times New Roman"/>
          <w:color w:val="000000" w:themeColor="text1"/>
          <w:sz w:val="24"/>
          <w:lang w:val="bg-BG"/>
        </w:rPr>
        <w:t xml:space="preserve">Напролет най-рано се появява в началото на април. През есента отлита от края на август, най-късно до края на октомври. Моногамна птица. Гнезди единично. Гнездата са най-често в гъсти бодливи храсти </w:t>
      </w:r>
      <w:r w:rsidRPr="00383BE3">
        <w:rPr>
          <w:rFonts w:ascii="Times New Roman" w:hAnsi="Times New Roman" w:cs="Times New Roman"/>
          <w:color w:val="000000" w:themeColor="text1"/>
          <w:sz w:val="24"/>
        </w:rPr>
        <w:t>(</w:t>
      </w:r>
      <w:r w:rsidRPr="00383BE3">
        <w:rPr>
          <w:rFonts w:ascii="Times New Roman" w:hAnsi="Times New Roman" w:cs="Times New Roman"/>
          <w:color w:val="000000" w:themeColor="text1"/>
          <w:sz w:val="24"/>
          <w:lang w:val="bg-BG"/>
        </w:rPr>
        <w:t>шипка, глог, драка, дива круша и др.</w:t>
      </w:r>
      <w:r w:rsidRPr="00383BE3">
        <w:rPr>
          <w:rFonts w:ascii="Times New Roman" w:hAnsi="Times New Roman" w:cs="Times New Roman"/>
          <w:color w:val="000000" w:themeColor="text1"/>
          <w:sz w:val="24"/>
        </w:rPr>
        <w:t xml:space="preserve">) </w:t>
      </w:r>
      <w:r w:rsidRPr="00383BE3">
        <w:rPr>
          <w:rFonts w:ascii="Times New Roman" w:hAnsi="Times New Roman" w:cs="Times New Roman"/>
          <w:color w:val="000000" w:themeColor="text1"/>
          <w:sz w:val="24"/>
          <w:lang w:val="bg-BG"/>
        </w:rPr>
        <w:t xml:space="preserve">и по-рядко по дървета на височина от 0,5 до 2 м и по-високо </w:t>
      </w:r>
      <w:r w:rsidRPr="00383BE3">
        <w:rPr>
          <w:rFonts w:ascii="Times New Roman" w:hAnsi="Times New Roman" w:cs="Times New Roman"/>
          <w:color w:val="000000" w:themeColor="text1"/>
          <w:sz w:val="24"/>
        </w:rPr>
        <w:t>(</w:t>
      </w:r>
      <w:r w:rsidRPr="00383BE3">
        <w:rPr>
          <w:rFonts w:ascii="Times New Roman" w:hAnsi="Times New Roman" w:cs="Times New Roman"/>
          <w:color w:val="000000" w:themeColor="text1"/>
          <w:sz w:val="24"/>
          <w:lang w:val="bg-BG"/>
        </w:rPr>
        <w:t>Иванов, 2011</w:t>
      </w:r>
      <w:r w:rsidRPr="00383BE3">
        <w:rPr>
          <w:rFonts w:ascii="Times New Roman" w:hAnsi="Times New Roman" w:cs="Times New Roman"/>
          <w:color w:val="000000" w:themeColor="text1"/>
          <w:sz w:val="24"/>
        </w:rPr>
        <w:t>).</w:t>
      </w:r>
    </w:p>
    <w:p w:rsidR="00BB43FB" w:rsidRPr="00383BE3" w:rsidRDefault="00BB43FB" w:rsidP="00BB43FB">
      <w:pPr>
        <w:spacing w:before="120" w:after="120" w:line="240" w:lineRule="auto"/>
        <w:jc w:val="both"/>
        <w:rPr>
          <w:rFonts w:ascii="Times New Roman" w:hAnsi="Times New Roman" w:cs="Times New Roman"/>
          <w:i/>
          <w:color w:val="000000" w:themeColor="text1"/>
          <w:sz w:val="24"/>
          <w:lang w:val="bg-BG"/>
        </w:rPr>
      </w:pPr>
      <w:r w:rsidRPr="00383BE3">
        <w:rPr>
          <w:rFonts w:ascii="Times New Roman" w:hAnsi="Times New Roman" w:cs="Times New Roman"/>
          <w:i/>
          <w:color w:val="000000" w:themeColor="text1"/>
          <w:sz w:val="24"/>
          <w:lang w:val="bg-BG"/>
        </w:rPr>
        <w:t>Характерно местообитание</w:t>
      </w:r>
    </w:p>
    <w:p w:rsidR="00BB43FB" w:rsidRPr="00383BE3" w:rsidRDefault="00BB43FB" w:rsidP="00BB43FB">
      <w:pPr>
        <w:spacing w:before="120" w:after="120" w:line="240" w:lineRule="auto"/>
        <w:jc w:val="both"/>
        <w:rPr>
          <w:rFonts w:ascii="Times New Roman" w:hAnsi="Times New Roman" w:cs="Times New Roman"/>
          <w:color w:val="000000" w:themeColor="text1"/>
          <w:sz w:val="24"/>
        </w:rPr>
      </w:pPr>
      <w:r w:rsidRPr="00383BE3">
        <w:rPr>
          <w:rFonts w:ascii="Times New Roman" w:hAnsi="Times New Roman" w:cs="Times New Roman"/>
          <w:color w:val="000000" w:themeColor="text1"/>
          <w:sz w:val="24"/>
          <w:lang w:val="bg-BG"/>
        </w:rPr>
        <w:t xml:space="preserve">Гнезди в открити пространства примесени с храсталаци на местата с умерен климат, сухолюбиви храсталаци, пустеещи земи, в окрайнините на разредени широколистни листопадни гори, сечища, в овощни градини, дървесни и храстови плантации, ивици дървета </w:t>
      </w:r>
      <w:r w:rsidRPr="00383BE3">
        <w:rPr>
          <w:rFonts w:ascii="Times New Roman" w:hAnsi="Times New Roman" w:cs="Times New Roman"/>
          <w:color w:val="000000" w:themeColor="text1"/>
          <w:sz w:val="24"/>
        </w:rPr>
        <w:t>(</w:t>
      </w:r>
      <w:r w:rsidRPr="00383BE3">
        <w:rPr>
          <w:rFonts w:ascii="Times New Roman" w:hAnsi="Times New Roman" w:cs="Times New Roman"/>
          <w:color w:val="000000" w:themeColor="text1"/>
          <w:sz w:val="24"/>
          <w:lang w:val="bg-BG"/>
        </w:rPr>
        <w:t>полезащитни пояси</w:t>
      </w:r>
      <w:r w:rsidRPr="00383BE3">
        <w:rPr>
          <w:rFonts w:ascii="Times New Roman" w:hAnsi="Times New Roman" w:cs="Times New Roman"/>
          <w:color w:val="000000" w:themeColor="text1"/>
          <w:sz w:val="24"/>
        </w:rPr>
        <w:t>)</w:t>
      </w:r>
      <w:r w:rsidRPr="00383BE3">
        <w:rPr>
          <w:rFonts w:ascii="Times New Roman" w:hAnsi="Times New Roman" w:cs="Times New Roman"/>
          <w:color w:val="000000" w:themeColor="text1"/>
          <w:sz w:val="24"/>
          <w:lang w:val="bg-BG"/>
        </w:rPr>
        <w:t xml:space="preserve">, храсти и мозайки от тях, градски паркове и градини и други обрасли с храсти и слабо посещавани места в градове, села и индустриални зони, както и в селища с разпръснати дворове (планински махали, вилни зони и т.н.) </w:t>
      </w:r>
      <w:r w:rsidRPr="00383BE3">
        <w:rPr>
          <w:rFonts w:ascii="Times New Roman" w:hAnsi="Times New Roman" w:cs="Times New Roman"/>
          <w:color w:val="000000" w:themeColor="text1"/>
          <w:sz w:val="24"/>
        </w:rPr>
        <w:t>(</w:t>
      </w:r>
      <w:r w:rsidRPr="00383BE3">
        <w:rPr>
          <w:rFonts w:ascii="Times New Roman" w:hAnsi="Times New Roman" w:cs="Times New Roman"/>
          <w:color w:val="000000" w:themeColor="text1"/>
          <w:sz w:val="24"/>
          <w:lang w:val="bg-BG"/>
        </w:rPr>
        <w:t>Янков, ред.,</w:t>
      </w:r>
      <w:r w:rsidRPr="00383BE3">
        <w:rPr>
          <w:rFonts w:ascii="Times New Roman" w:hAnsi="Times New Roman" w:cs="Times New Roman"/>
          <w:color w:val="000000" w:themeColor="text1"/>
          <w:sz w:val="24"/>
        </w:rPr>
        <w:t xml:space="preserve"> </w:t>
      </w:r>
      <w:r w:rsidRPr="00383BE3">
        <w:rPr>
          <w:rFonts w:ascii="Times New Roman" w:hAnsi="Times New Roman" w:cs="Times New Roman"/>
          <w:color w:val="000000" w:themeColor="text1"/>
          <w:sz w:val="24"/>
          <w:lang w:val="bg-BG"/>
        </w:rPr>
        <w:t>2007</w:t>
      </w:r>
      <w:r w:rsidRPr="00383BE3">
        <w:rPr>
          <w:rFonts w:ascii="Times New Roman" w:hAnsi="Times New Roman" w:cs="Times New Roman"/>
          <w:color w:val="000000" w:themeColor="text1"/>
          <w:sz w:val="24"/>
        </w:rPr>
        <w:t>).</w:t>
      </w:r>
      <w:r w:rsidRPr="00383BE3">
        <w:rPr>
          <w:rFonts w:ascii="Times New Roman" w:hAnsi="Times New Roman" w:cs="Times New Roman"/>
          <w:color w:val="000000" w:themeColor="text1"/>
          <w:sz w:val="24"/>
          <w:lang w:val="bg-BG"/>
        </w:rPr>
        <w:t xml:space="preserve"> Числеността в овощни градини е 2,1-2,5 дв</w:t>
      </w:r>
      <w:r w:rsidRPr="00383BE3">
        <w:rPr>
          <w:rFonts w:ascii="Times New Roman" w:hAnsi="Times New Roman" w:cs="Times New Roman"/>
          <w:color w:val="000000" w:themeColor="text1"/>
          <w:sz w:val="24"/>
        </w:rPr>
        <w:t>.</w:t>
      </w:r>
      <w:r w:rsidRPr="00383BE3">
        <w:rPr>
          <w:rFonts w:ascii="Times New Roman" w:hAnsi="Times New Roman" w:cs="Times New Roman"/>
          <w:color w:val="000000" w:themeColor="text1"/>
          <w:sz w:val="24"/>
          <w:lang w:val="bg-BG"/>
        </w:rPr>
        <w:t xml:space="preserve">/10 </w:t>
      </w:r>
      <w:r w:rsidRPr="00383BE3">
        <w:rPr>
          <w:rFonts w:ascii="Times New Roman" w:hAnsi="Times New Roman" w:cs="Times New Roman"/>
          <w:color w:val="000000" w:themeColor="text1"/>
          <w:sz w:val="24"/>
        </w:rPr>
        <w:t xml:space="preserve">ha; </w:t>
      </w:r>
      <w:r w:rsidRPr="00383BE3">
        <w:rPr>
          <w:rFonts w:ascii="Times New Roman" w:hAnsi="Times New Roman" w:cs="Times New Roman"/>
          <w:color w:val="000000" w:themeColor="text1"/>
          <w:sz w:val="24"/>
          <w:lang w:val="bg-BG"/>
        </w:rPr>
        <w:t xml:space="preserve">в насаждения от </w:t>
      </w:r>
      <w:r w:rsidRPr="00383BE3">
        <w:rPr>
          <w:rFonts w:ascii="Times New Roman" w:hAnsi="Times New Roman" w:cs="Times New Roman"/>
          <w:i/>
          <w:color w:val="000000" w:themeColor="text1"/>
          <w:sz w:val="24"/>
        </w:rPr>
        <w:t>Robinia pseudoacacia</w:t>
      </w:r>
      <w:r w:rsidRPr="00383BE3">
        <w:rPr>
          <w:rFonts w:ascii="Times New Roman" w:hAnsi="Times New Roman" w:cs="Times New Roman"/>
          <w:color w:val="000000" w:themeColor="text1"/>
          <w:sz w:val="24"/>
        </w:rPr>
        <w:t xml:space="preserve"> – 2,7 </w:t>
      </w:r>
      <w:r w:rsidRPr="00383BE3">
        <w:rPr>
          <w:rFonts w:ascii="Times New Roman" w:hAnsi="Times New Roman" w:cs="Times New Roman"/>
          <w:color w:val="000000" w:themeColor="text1"/>
          <w:sz w:val="24"/>
          <w:lang w:val="bg-BG"/>
        </w:rPr>
        <w:t xml:space="preserve">дв./10 </w:t>
      </w:r>
      <w:r w:rsidRPr="00383BE3">
        <w:rPr>
          <w:rFonts w:ascii="Times New Roman" w:hAnsi="Times New Roman" w:cs="Times New Roman"/>
          <w:color w:val="000000" w:themeColor="text1"/>
          <w:sz w:val="24"/>
        </w:rPr>
        <w:t xml:space="preserve">ha; </w:t>
      </w:r>
      <w:r w:rsidRPr="00383BE3">
        <w:rPr>
          <w:rFonts w:ascii="Times New Roman" w:hAnsi="Times New Roman" w:cs="Times New Roman"/>
          <w:color w:val="000000" w:themeColor="text1"/>
          <w:sz w:val="24"/>
          <w:lang w:val="bg-BG"/>
        </w:rPr>
        <w:t xml:space="preserve">изкуствени насаждения от черен бор </w:t>
      </w:r>
      <w:r w:rsidRPr="00383BE3">
        <w:rPr>
          <w:rFonts w:ascii="Times New Roman" w:hAnsi="Times New Roman" w:cs="Times New Roman"/>
          <w:color w:val="000000" w:themeColor="text1"/>
          <w:sz w:val="24"/>
        </w:rPr>
        <w:t xml:space="preserve">(500-800 </w:t>
      </w:r>
      <w:r w:rsidRPr="00383BE3">
        <w:rPr>
          <w:rFonts w:ascii="Times New Roman" w:hAnsi="Times New Roman" w:cs="Times New Roman"/>
          <w:color w:val="000000" w:themeColor="text1"/>
          <w:sz w:val="24"/>
          <w:lang w:val="bg-BG"/>
        </w:rPr>
        <w:t>м</w:t>
      </w:r>
      <w:r w:rsidRPr="00383BE3">
        <w:rPr>
          <w:rFonts w:ascii="Times New Roman" w:hAnsi="Times New Roman" w:cs="Times New Roman"/>
          <w:color w:val="000000" w:themeColor="text1"/>
          <w:sz w:val="24"/>
        </w:rPr>
        <w:t xml:space="preserve">) – 2 </w:t>
      </w:r>
      <w:r w:rsidRPr="00383BE3">
        <w:rPr>
          <w:rFonts w:ascii="Times New Roman" w:hAnsi="Times New Roman" w:cs="Times New Roman"/>
          <w:color w:val="000000" w:themeColor="text1"/>
          <w:sz w:val="24"/>
          <w:lang w:val="bg-BG"/>
        </w:rPr>
        <w:t xml:space="preserve">екз./10 </w:t>
      </w:r>
      <w:r w:rsidRPr="00383BE3">
        <w:rPr>
          <w:rFonts w:ascii="Times New Roman" w:hAnsi="Times New Roman" w:cs="Times New Roman"/>
          <w:color w:val="000000" w:themeColor="text1"/>
          <w:sz w:val="24"/>
        </w:rPr>
        <w:t xml:space="preserve">ha; </w:t>
      </w:r>
      <w:r w:rsidRPr="00383BE3">
        <w:rPr>
          <w:rFonts w:ascii="Times New Roman" w:hAnsi="Times New Roman" w:cs="Times New Roman"/>
          <w:color w:val="000000" w:themeColor="text1"/>
          <w:sz w:val="24"/>
          <w:lang w:val="bg-BG"/>
        </w:rPr>
        <w:t xml:space="preserve">в дъбови гори – 1-7 екз./10 </w:t>
      </w:r>
      <w:r w:rsidRPr="00383BE3">
        <w:rPr>
          <w:rFonts w:ascii="Times New Roman" w:hAnsi="Times New Roman" w:cs="Times New Roman"/>
          <w:color w:val="000000" w:themeColor="text1"/>
          <w:sz w:val="24"/>
        </w:rPr>
        <w:t xml:space="preserve">km; </w:t>
      </w:r>
      <w:r w:rsidRPr="00383BE3">
        <w:rPr>
          <w:rFonts w:ascii="Times New Roman" w:hAnsi="Times New Roman" w:cs="Times New Roman"/>
          <w:color w:val="000000" w:themeColor="text1"/>
          <w:sz w:val="24"/>
          <w:lang w:val="bg-BG"/>
        </w:rPr>
        <w:t xml:space="preserve">храсталаци с преобладаване на драка – 15 екз./10 </w:t>
      </w:r>
      <w:r w:rsidRPr="00383BE3">
        <w:rPr>
          <w:rFonts w:ascii="Times New Roman" w:hAnsi="Times New Roman" w:cs="Times New Roman"/>
          <w:color w:val="000000" w:themeColor="text1"/>
          <w:sz w:val="24"/>
        </w:rPr>
        <w:t xml:space="preserve">ha; </w:t>
      </w:r>
      <w:r w:rsidRPr="00383BE3">
        <w:rPr>
          <w:rFonts w:ascii="Times New Roman" w:hAnsi="Times New Roman" w:cs="Times New Roman"/>
          <w:color w:val="000000" w:themeColor="text1"/>
          <w:sz w:val="24"/>
          <w:lang w:val="bg-BG"/>
        </w:rPr>
        <w:t>в степни местообитания</w:t>
      </w:r>
      <w:r w:rsidRPr="00383BE3">
        <w:rPr>
          <w:rFonts w:ascii="Times New Roman" w:hAnsi="Times New Roman" w:cs="Times New Roman"/>
          <w:color w:val="000000" w:themeColor="text1"/>
          <w:sz w:val="24"/>
        </w:rPr>
        <w:t xml:space="preserve"> – </w:t>
      </w:r>
      <w:r w:rsidRPr="00383BE3">
        <w:rPr>
          <w:rFonts w:ascii="Times New Roman" w:hAnsi="Times New Roman" w:cs="Times New Roman"/>
          <w:color w:val="000000" w:themeColor="text1"/>
          <w:sz w:val="24"/>
          <w:lang w:val="bg-BG"/>
        </w:rPr>
        <w:t xml:space="preserve">0,2-0,6 дв./10 </w:t>
      </w:r>
      <w:r w:rsidRPr="00383BE3">
        <w:rPr>
          <w:rFonts w:ascii="Times New Roman" w:hAnsi="Times New Roman" w:cs="Times New Roman"/>
          <w:color w:val="000000" w:themeColor="text1"/>
          <w:sz w:val="24"/>
        </w:rPr>
        <w:t xml:space="preserve">ha; </w:t>
      </w:r>
      <w:r w:rsidRPr="00383BE3">
        <w:rPr>
          <w:rFonts w:ascii="Times New Roman" w:hAnsi="Times New Roman" w:cs="Times New Roman"/>
          <w:color w:val="000000" w:themeColor="text1"/>
          <w:sz w:val="24"/>
          <w:lang w:val="bg-BG"/>
        </w:rPr>
        <w:t xml:space="preserve">нискостеблени гори </w:t>
      </w:r>
      <w:r w:rsidRPr="00383BE3">
        <w:rPr>
          <w:rFonts w:ascii="Times New Roman" w:hAnsi="Times New Roman" w:cs="Times New Roman"/>
          <w:color w:val="000000" w:themeColor="text1"/>
          <w:sz w:val="24"/>
        </w:rPr>
        <w:t>(</w:t>
      </w:r>
      <w:r w:rsidRPr="00383BE3">
        <w:rPr>
          <w:rFonts w:ascii="Times New Roman" w:hAnsi="Times New Roman" w:cs="Times New Roman"/>
          <w:color w:val="000000" w:themeColor="text1"/>
          <w:sz w:val="24"/>
          <w:lang w:val="bg-BG"/>
        </w:rPr>
        <w:t>храсталак</w:t>
      </w:r>
      <w:r w:rsidRPr="00383BE3">
        <w:rPr>
          <w:rFonts w:ascii="Times New Roman" w:hAnsi="Times New Roman" w:cs="Times New Roman"/>
          <w:color w:val="000000" w:themeColor="text1"/>
          <w:sz w:val="24"/>
        </w:rPr>
        <w:t xml:space="preserve">) – 6,8-8,7 </w:t>
      </w:r>
      <w:r w:rsidRPr="00383BE3">
        <w:rPr>
          <w:rFonts w:ascii="Times New Roman" w:hAnsi="Times New Roman" w:cs="Times New Roman"/>
          <w:color w:val="000000" w:themeColor="text1"/>
          <w:sz w:val="24"/>
          <w:lang w:val="bg-BG"/>
        </w:rPr>
        <w:t xml:space="preserve">дв./10 </w:t>
      </w:r>
      <w:r w:rsidRPr="00383BE3">
        <w:rPr>
          <w:rFonts w:ascii="Times New Roman" w:hAnsi="Times New Roman" w:cs="Times New Roman"/>
          <w:color w:val="000000" w:themeColor="text1"/>
          <w:sz w:val="24"/>
        </w:rPr>
        <w:t>ha (</w:t>
      </w:r>
      <w:r w:rsidRPr="00383BE3">
        <w:rPr>
          <w:rFonts w:ascii="Times New Roman" w:hAnsi="Times New Roman" w:cs="Times New Roman"/>
          <w:color w:val="000000" w:themeColor="text1"/>
          <w:sz w:val="24"/>
          <w:lang w:val="bg-BG"/>
        </w:rPr>
        <w:t>Иванов, 2011</w:t>
      </w:r>
      <w:r w:rsidRPr="00383BE3">
        <w:rPr>
          <w:rFonts w:ascii="Times New Roman" w:hAnsi="Times New Roman" w:cs="Times New Roman"/>
          <w:color w:val="000000" w:themeColor="text1"/>
          <w:sz w:val="24"/>
        </w:rPr>
        <w:t>).</w:t>
      </w:r>
      <w:r w:rsidRPr="00383BE3">
        <w:rPr>
          <w:rFonts w:ascii="Times New Roman" w:hAnsi="Times New Roman" w:cs="Times New Roman"/>
          <w:color w:val="000000" w:themeColor="text1"/>
          <w:sz w:val="24"/>
          <w:lang w:val="bg-BG"/>
        </w:rPr>
        <w:t xml:space="preserve"> Проучване на избора на гнездови местообитания в Италия показва, че най-подходящи са обработваемите земи с жив плет и ливади с голяма надморска височина. Като в двете местообитания са регистрирани близки числености на популацията (0,27 дв./10 ha в земеделските земи и 0,30 дв./10 ha в ливадите). Всички гнезда в земеделските земи са разположени в храсти, най-често трънка (</w:t>
      </w:r>
      <w:r w:rsidRPr="00383BE3">
        <w:rPr>
          <w:rFonts w:ascii="Times New Roman" w:hAnsi="Times New Roman" w:cs="Times New Roman"/>
          <w:i/>
          <w:color w:val="000000" w:themeColor="text1"/>
          <w:sz w:val="24"/>
          <w:lang w:val="bg-BG"/>
        </w:rPr>
        <w:t>Prunus spinosa</w:t>
      </w:r>
      <w:r w:rsidRPr="00383BE3">
        <w:rPr>
          <w:rFonts w:ascii="Times New Roman" w:hAnsi="Times New Roman" w:cs="Times New Roman"/>
          <w:color w:val="000000" w:themeColor="text1"/>
          <w:sz w:val="24"/>
          <w:lang w:val="bg-BG"/>
        </w:rPr>
        <w:t>; 48,5%), шипка (</w:t>
      </w:r>
      <w:r w:rsidRPr="00383BE3">
        <w:rPr>
          <w:rFonts w:ascii="Times New Roman" w:hAnsi="Times New Roman" w:cs="Times New Roman"/>
          <w:i/>
          <w:color w:val="000000" w:themeColor="text1"/>
          <w:sz w:val="24"/>
          <w:lang w:val="bg-BG"/>
        </w:rPr>
        <w:t>Rosa canina</w:t>
      </w:r>
      <w:r w:rsidRPr="00383BE3">
        <w:rPr>
          <w:rFonts w:ascii="Times New Roman" w:hAnsi="Times New Roman" w:cs="Times New Roman"/>
          <w:color w:val="000000" w:themeColor="text1"/>
          <w:sz w:val="24"/>
          <w:lang w:val="bg-BG"/>
        </w:rPr>
        <w:t>; 25,8%), къпина (</w:t>
      </w:r>
      <w:r w:rsidRPr="00383BE3">
        <w:rPr>
          <w:rFonts w:ascii="Times New Roman" w:hAnsi="Times New Roman" w:cs="Times New Roman"/>
          <w:i/>
          <w:color w:val="000000" w:themeColor="text1"/>
          <w:sz w:val="24"/>
          <w:lang w:val="bg-BG"/>
        </w:rPr>
        <w:t>Rubus ulmifolius</w:t>
      </w:r>
      <w:r w:rsidRPr="00383BE3">
        <w:rPr>
          <w:rFonts w:ascii="Times New Roman" w:hAnsi="Times New Roman" w:cs="Times New Roman"/>
          <w:color w:val="000000" w:themeColor="text1"/>
          <w:sz w:val="24"/>
          <w:lang w:val="bg-BG"/>
        </w:rPr>
        <w:t>; 12,1%) и глог (</w:t>
      </w:r>
      <w:r w:rsidRPr="00383BE3">
        <w:rPr>
          <w:rFonts w:ascii="Times New Roman" w:hAnsi="Times New Roman" w:cs="Times New Roman"/>
          <w:i/>
          <w:color w:val="000000" w:themeColor="text1"/>
          <w:sz w:val="24"/>
          <w:lang w:val="bg-BG"/>
        </w:rPr>
        <w:t>Crataegus monogyna</w:t>
      </w:r>
      <w:r w:rsidRPr="00383BE3">
        <w:rPr>
          <w:rFonts w:ascii="Times New Roman" w:hAnsi="Times New Roman" w:cs="Times New Roman"/>
          <w:color w:val="000000" w:themeColor="text1"/>
          <w:sz w:val="24"/>
          <w:lang w:val="bg-BG"/>
        </w:rPr>
        <w:t xml:space="preserve">; 8,3%) (Morelli, 2012). Проучване от Финландия разкрива предпочитанията на местообитания на червеногърбата сврачка по време на гнездовия период и след него. Горските местообитания </w:t>
      </w:r>
      <w:r w:rsidRPr="00383BE3">
        <w:rPr>
          <w:rFonts w:ascii="Times New Roman" w:hAnsi="Times New Roman" w:cs="Times New Roman"/>
          <w:color w:val="000000" w:themeColor="text1"/>
          <w:sz w:val="24"/>
        </w:rPr>
        <w:t>(</w:t>
      </w:r>
      <w:r w:rsidRPr="00383BE3">
        <w:rPr>
          <w:rFonts w:ascii="Times New Roman" w:hAnsi="Times New Roman" w:cs="Times New Roman"/>
          <w:color w:val="000000" w:themeColor="text1"/>
          <w:sz w:val="24"/>
          <w:lang w:val="bg-BG"/>
        </w:rPr>
        <w:t>редки стари борови гори</w:t>
      </w:r>
      <w:r w:rsidRPr="00383BE3">
        <w:rPr>
          <w:rFonts w:ascii="Times New Roman" w:hAnsi="Times New Roman" w:cs="Times New Roman"/>
          <w:color w:val="000000" w:themeColor="text1"/>
          <w:sz w:val="24"/>
        </w:rPr>
        <w:t xml:space="preserve">) </w:t>
      </w:r>
      <w:r w:rsidRPr="00383BE3">
        <w:rPr>
          <w:rFonts w:ascii="Times New Roman" w:hAnsi="Times New Roman" w:cs="Times New Roman"/>
          <w:color w:val="000000" w:themeColor="text1"/>
          <w:sz w:val="24"/>
          <w:lang w:val="bg-BG"/>
        </w:rPr>
        <w:t>и естествените ливади се използват еднакво по време на размножителния период, но след размножаването сврачките показват предпочитание към ливадите и обработваемите земи, докато избягват горите. Предпочитанието към ливадите във фазата след размножаването съвпада със значително по-голямото количество скакалци и щурци (</w:t>
      </w:r>
      <w:r w:rsidRPr="00383BE3">
        <w:rPr>
          <w:rFonts w:ascii="Times New Roman" w:hAnsi="Times New Roman" w:cs="Times New Roman"/>
          <w:i/>
          <w:color w:val="000000" w:themeColor="text1"/>
          <w:sz w:val="24"/>
          <w:lang w:val="bg-BG"/>
        </w:rPr>
        <w:t>Orthoptera</w:t>
      </w:r>
      <w:r w:rsidRPr="00383BE3">
        <w:rPr>
          <w:rFonts w:ascii="Times New Roman" w:hAnsi="Times New Roman" w:cs="Times New Roman"/>
          <w:color w:val="000000" w:themeColor="text1"/>
          <w:sz w:val="24"/>
          <w:lang w:val="bg-BG"/>
        </w:rPr>
        <w:t>) в това местообитание. Сврачките предпочитат местообитания за хранене, където големите насекоми са в изобилие</w:t>
      </w:r>
      <w:r w:rsidRPr="00383BE3">
        <w:rPr>
          <w:rFonts w:ascii="Times New Roman" w:hAnsi="Times New Roman" w:cs="Times New Roman"/>
          <w:color w:val="000000" w:themeColor="text1"/>
          <w:sz w:val="24"/>
        </w:rPr>
        <w:t xml:space="preserve"> (Karlsson, 2004).</w:t>
      </w:r>
    </w:p>
    <w:p w:rsidR="00BB43FB" w:rsidRPr="00383BE3" w:rsidRDefault="00BB43FB" w:rsidP="00BB43FB">
      <w:pPr>
        <w:spacing w:before="120" w:after="120" w:line="240" w:lineRule="auto"/>
        <w:jc w:val="both"/>
        <w:rPr>
          <w:rFonts w:ascii="Times New Roman" w:hAnsi="Times New Roman" w:cs="Times New Roman"/>
          <w:i/>
          <w:color w:val="000000" w:themeColor="text1"/>
          <w:sz w:val="24"/>
          <w:lang w:val="bg-BG"/>
        </w:rPr>
      </w:pPr>
      <w:r w:rsidRPr="00383BE3">
        <w:rPr>
          <w:rFonts w:ascii="Times New Roman" w:hAnsi="Times New Roman" w:cs="Times New Roman"/>
          <w:i/>
          <w:color w:val="000000" w:themeColor="text1"/>
          <w:sz w:val="24"/>
          <w:lang w:val="bg-BG"/>
        </w:rPr>
        <w:t>Хранене</w:t>
      </w:r>
    </w:p>
    <w:p w:rsidR="00BB43FB" w:rsidRPr="00383BE3" w:rsidRDefault="00BB43FB" w:rsidP="00BB43FB">
      <w:pPr>
        <w:spacing w:before="120" w:after="120" w:line="240" w:lineRule="auto"/>
        <w:jc w:val="both"/>
        <w:rPr>
          <w:rFonts w:ascii="Times New Roman" w:hAnsi="Times New Roman" w:cs="Times New Roman"/>
          <w:color w:val="000000" w:themeColor="text1"/>
          <w:sz w:val="24"/>
        </w:rPr>
      </w:pPr>
      <w:r w:rsidRPr="00383BE3">
        <w:rPr>
          <w:rFonts w:ascii="Times New Roman" w:hAnsi="Times New Roman" w:cs="Times New Roman"/>
          <w:color w:val="000000" w:themeColor="text1"/>
          <w:sz w:val="24"/>
          <w:lang w:val="bg-BG"/>
        </w:rPr>
        <w:t xml:space="preserve">Храната на възрастните птици включва насекоми, основно бръмбари, но също и други безгръбначни, малки бозайници, птици и влечуги </w:t>
      </w:r>
      <w:r w:rsidRPr="00383BE3">
        <w:rPr>
          <w:rFonts w:ascii="Times New Roman" w:hAnsi="Times New Roman" w:cs="Times New Roman"/>
          <w:color w:val="000000" w:themeColor="text1"/>
          <w:sz w:val="24"/>
        </w:rPr>
        <w:t>(</w:t>
      </w:r>
      <w:r w:rsidRPr="00383BE3">
        <w:rPr>
          <w:rFonts w:ascii="Times New Roman" w:hAnsi="Times New Roman" w:cs="Times New Roman"/>
          <w:color w:val="000000" w:themeColor="text1"/>
          <w:sz w:val="24"/>
          <w:lang w:val="bg-BG"/>
        </w:rPr>
        <w:t>Иванов, 2011</w:t>
      </w:r>
      <w:r w:rsidRPr="00383BE3">
        <w:rPr>
          <w:rFonts w:ascii="Times New Roman" w:hAnsi="Times New Roman" w:cs="Times New Roman"/>
          <w:color w:val="000000" w:themeColor="text1"/>
          <w:sz w:val="24"/>
        </w:rPr>
        <w:t>).</w:t>
      </w:r>
    </w:p>
    <w:p w:rsidR="00BB43FB" w:rsidRPr="00383BE3" w:rsidRDefault="00BB43FB" w:rsidP="00BB43FB">
      <w:pPr>
        <w:spacing w:before="120" w:after="120" w:line="240" w:lineRule="auto"/>
        <w:jc w:val="both"/>
        <w:rPr>
          <w:rFonts w:ascii="Times New Roman" w:hAnsi="Times New Roman" w:cs="Times New Roman"/>
          <w:b/>
          <w:color w:val="000000" w:themeColor="text1"/>
          <w:sz w:val="24"/>
          <w:lang w:val="bg-BG"/>
        </w:rPr>
      </w:pPr>
      <w:r>
        <w:rPr>
          <w:rFonts w:ascii="Times New Roman" w:hAnsi="Times New Roman" w:cs="Times New Roman"/>
          <w:b/>
          <w:color w:val="000000" w:themeColor="text1"/>
          <w:sz w:val="24"/>
          <w:lang w:val="bg-BG"/>
        </w:rPr>
        <w:t xml:space="preserve">2. </w:t>
      </w:r>
      <w:r w:rsidRPr="00383BE3">
        <w:rPr>
          <w:rFonts w:ascii="Times New Roman" w:hAnsi="Times New Roman" w:cs="Times New Roman"/>
          <w:b/>
          <w:color w:val="000000" w:themeColor="text1"/>
          <w:sz w:val="24"/>
          <w:lang w:val="bg-BG"/>
        </w:rPr>
        <w:t>Разпространение, природозащитно състояние и тенденции в популацията на вида на национално ниво</w:t>
      </w:r>
    </w:p>
    <w:p w:rsidR="00BB43FB" w:rsidRPr="00383BE3" w:rsidRDefault="00BB43FB" w:rsidP="00BB43FB">
      <w:pPr>
        <w:spacing w:before="120" w:after="120" w:line="240" w:lineRule="auto"/>
        <w:jc w:val="both"/>
        <w:rPr>
          <w:rFonts w:ascii="Times New Roman" w:hAnsi="Times New Roman" w:cs="Times New Roman"/>
          <w:color w:val="000000" w:themeColor="text1"/>
          <w:sz w:val="24"/>
          <w:lang w:val="bg-BG"/>
        </w:rPr>
      </w:pPr>
      <w:r w:rsidRPr="00383BE3">
        <w:rPr>
          <w:rFonts w:ascii="Times New Roman" w:hAnsi="Times New Roman" w:cs="Times New Roman"/>
          <w:color w:val="000000" w:themeColor="text1"/>
          <w:sz w:val="24"/>
          <w:lang w:val="bg-BG"/>
        </w:rPr>
        <w:t>Разпространен е повсеместно в цялата страна като гнезди и на около 2000 м н.в. на Витоша и Рила.</w:t>
      </w:r>
      <w:r w:rsidRPr="00383BE3">
        <w:rPr>
          <w:rFonts w:ascii="Times New Roman" w:hAnsi="Times New Roman" w:cs="Times New Roman"/>
          <w:color w:val="000000" w:themeColor="text1"/>
          <w:sz w:val="24"/>
        </w:rPr>
        <w:t xml:space="preserve"> </w:t>
      </w:r>
      <w:r w:rsidRPr="00383BE3">
        <w:rPr>
          <w:rFonts w:ascii="Times New Roman" w:hAnsi="Times New Roman" w:cs="Times New Roman"/>
          <w:color w:val="000000" w:themeColor="text1"/>
          <w:sz w:val="24"/>
          <w:lang w:val="bg-BG"/>
        </w:rPr>
        <w:t xml:space="preserve">Числеността е сравнително равномерна и висока – в преобладаващия брой квадрати гнездят стотици двойки. По-ниска е в по-високите части на планините, в нископланински и равнинни райони с по-плътна горска покривка и такива, доминирани от земеделски култури </w:t>
      </w:r>
      <w:r w:rsidRPr="00383BE3">
        <w:rPr>
          <w:rFonts w:ascii="Times New Roman" w:hAnsi="Times New Roman" w:cs="Times New Roman"/>
          <w:color w:val="000000" w:themeColor="text1"/>
          <w:sz w:val="24"/>
        </w:rPr>
        <w:t>(</w:t>
      </w:r>
      <w:r w:rsidRPr="00383BE3">
        <w:rPr>
          <w:rFonts w:ascii="Times New Roman" w:hAnsi="Times New Roman" w:cs="Times New Roman"/>
          <w:color w:val="000000" w:themeColor="text1"/>
          <w:sz w:val="24"/>
          <w:lang w:val="bg-BG"/>
        </w:rPr>
        <w:t>Янков отг. ред., 2007</w:t>
      </w:r>
      <w:r w:rsidRPr="00383BE3">
        <w:rPr>
          <w:rFonts w:ascii="Times New Roman" w:hAnsi="Times New Roman" w:cs="Times New Roman"/>
          <w:color w:val="000000" w:themeColor="text1"/>
          <w:sz w:val="24"/>
        </w:rPr>
        <w:t>)</w:t>
      </w:r>
      <w:r w:rsidRPr="00383BE3">
        <w:rPr>
          <w:rFonts w:ascii="Times New Roman" w:hAnsi="Times New Roman" w:cs="Times New Roman"/>
          <w:color w:val="000000" w:themeColor="text1"/>
          <w:sz w:val="24"/>
          <w:lang w:val="bg-BG"/>
        </w:rPr>
        <w:t>.</w:t>
      </w:r>
    </w:p>
    <w:p w:rsidR="00BB43FB" w:rsidRPr="00383BE3" w:rsidRDefault="00BB43FB" w:rsidP="00BB43FB">
      <w:pPr>
        <w:spacing w:before="120" w:after="120" w:line="240" w:lineRule="auto"/>
        <w:jc w:val="both"/>
        <w:rPr>
          <w:rFonts w:ascii="Times New Roman" w:hAnsi="Times New Roman" w:cs="Times New Roman"/>
          <w:color w:val="000000" w:themeColor="text1"/>
          <w:sz w:val="24"/>
          <w:lang w:val="bg-BG"/>
        </w:rPr>
      </w:pPr>
      <w:r w:rsidRPr="00383BE3">
        <w:rPr>
          <w:rFonts w:ascii="Times New Roman" w:hAnsi="Times New Roman" w:cs="Times New Roman"/>
          <w:color w:val="000000" w:themeColor="text1"/>
          <w:sz w:val="24"/>
          <w:lang w:val="bg-BG"/>
        </w:rPr>
        <w:t xml:space="preserve">Включен в Приложение 2 и 3 на ЗБР. Включен е също в Приложение 1 на Директивата за птиците. Според </w:t>
      </w:r>
      <w:r w:rsidRPr="00383BE3">
        <w:rPr>
          <w:rFonts w:ascii="Times New Roman" w:hAnsi="Times New Roman" w:cs="Times New Roman"/>
          <w:color w:val="000000" w:themeColor="text1"/>
          <w:sz w:val="24"/>
          <w:lang w:val="en-GB"/>
        </w:rPr>
        <w:t>IUCN – LC</w:t>
      </w:r>
      <w:r w:rsidRPr="00383BE3">
        <w:rPr>
          <w:rFonts w:ascii="Times New Roman" w:hAnsi="Times New Roman" w:cs="Times New Roman"/>
          <w:color w:val="000000" w:themeColor="text1"/>
          <w:sz w:val="24"/>
          <w:lang w:val="bg-BG"/>
        </w:rPr>
        <w:t xml:space="preserve"> (</w:t>
      </w:r>
      <w:r w:rsidRPr="00383BE3">
        <w:rPr>
          <w:rFonts w:ascii="Times New Roman" w:hAnsi="Times New Roman" w:cs="Times New Roman"/>
          <w:color w:val="000000" w:themeColor="text1"/>
          <w:sz w:val="24"/>
          <w:lang w:val="en-GB"/>
        </w:rPr>
        <w:t>Least Concern</w:t>
      </w:r>
      <w:r w:rsidRPr="00383BE3">
        <w:rPr>
          <w:rFonts w:ascii="Times New Roman" w:hAnsi="Times New Roman" w:cs="Times New Roman"/>
          <w:color w:val="000000" w:themeColor="text1"/>
          <w:sz w:val="24"/>
          <w:lang w:val="bg-BG"/>
        </w:rPr>
        <w:t>)</w:t>
      </w:r>
      <w:r w:rsidRPr="00383BE3">
        <w:rPr>
          <w:rFonts w:ascii="Times New Roman" w:hAnsi="Times New Roman" w:cs="Times New Roman"/>
          <w:color w:val="000000" w:themeColor="text1"/>
          <w:sz w:val="24"/>
          <w:lang w:val="en-GB"/>
        </w:rPr>
        <w:t xml:space="preserve">, </w:t>
      </w:r>
      <w:r w:rsidRPr="00383BE3">
        <w:rPr>
          <w:rFonts w:ascii="Times New Roman" w:hAnsi="Times New Roman" w:cs="Times New Roman"/>
          <w:color w:val="000000" w:themeColor="text1"/>
          <w:sz w:val="24"/>
          <w:lang w:val="bg-BG"/>
        </w:rPr>
        <w:t xml:space="preserve">за територията на континентална Европа – </w:t>
      </w:r>
      <w:r w:rsidRPr="00383BE3">
        <w:rPr>
          <w:rFonts w:ascii="Times New Roman" w:hAnsi="Times New Roman" w:cs="Times New Roman"/>
          <w:color w:val="000000" w:themeColor="text1"/>
          <w:sz w:val="24"/>
          <w:lang w:val="en-GB"/>
        </w:rPr>
        <w:t>LC</w:t>
      </w:r>
      <w:r w:rsidRPr="00383BE3">
        <w:rPr>
          <w:rFonts w:ascii="Times New Roman" w:hAnsi="Times New Roman" w:cs="Times New Roman"/>
          <w:color w:val="000000" w:themeColor="text1"/>
          <w:sz w:val="24"/>
          <w:lang w:val="bg-BG"/>
        </w:rPr>
        <w:t xml:space="preserve"> </w:t>
      </w:r>
      <w:r w:rsidRPr="00383BE3">
        <w:rPr>
          <w:rFonts w:ascii="Times New Roman" w:hAnsi="Times New Roman" w:cs="Times New Roman"/>
          <w:color w:val="000000" w:themeColor="text1"/>
          <w:sz w:val="24"/>
          <w:lang w:val="bg-BG"/>
        </w:rPr>
        <w:lastRenderedPageBreak/>
        <w:t>(</w:t>
      </w:r>
      <w:r w:rsidRPr="00383BE3">
        <w:rPr>
          <w:rFonts w:ascii="Times New Roman" w:hAnsi="Times New Roman" w:cs="Times New Roman"/>
          <w:color w:val="000000" w:themeColor="text1"/>
          <w:sz w:val="24"/>
          <w:lang w:val="en-GB"/>
        </w:rPr>
        <w:t>Least Concern</w:t>
      </w:r>
      <w:r w:rsidRPr="00383BE3">
        <w:rPr>
          <w:rFonts w:ascii="Times New Roman" w:hAnsi="Times New Roman" w:cs="Times New Roman"/>
          <w:color w:val="000000" w:themeColor="text1"/>
          <w:sz w:val="24"/>
          <w:lang w:val="bg-BG"/>
        </w:rPr>
        <w:t>)</w:t>
      </w:r>
      <w:r w:rsidRPr="00383BE3">
        <w:rPr>
          <w:rFonts w:ascii="Times New Roman" w:hAnsi="Times New Roman" w:cs="Times New Roman"/>
          <w:color w:val="000000" w:themeColor="text1"/>
          <w:sz w:val="24"/>
          <w:lang w:val="en-GB"/>
        </w:rPr>
        <w:t xml:space="preserve">. </w:t>
      </w:r>
      <w:r w:rsidRPr="00383BE3">
        <w:rPr>
          <w:rFonts w:ascii="Times New Roman" w:hAnsi="Times New Roman" w:cs="Times New Roman"/>
          <w:color w:val="000000" w:themeColor="text1"/>
          <w:sz w:val="24"/>
          <w:lang w:val="bg-BG"/>
        </w:rPr>
        <w:t xml:space="preserve">Включен в </w:t>
      </w:r>
      <w:r w:rsidRPr="00383BE3">
        <w:rPr>
          <w:rFonts w:ascii="Times New Roman" w:hAnsi="Times New Roman" w:cs="Times New Roman"/>
          <w:color w:val="000000" w:themeColor="text1"/>
          <w:sz w:val="24"/>
          <w:lang w:val="en-GB"/>
        </w:rPr>
        <w:t>SPEC</w:t>
      </w:r>
      <w:r w:rsidRPr="00383BE3">
        <w:rPr>
          <w:rFonts w:ascii="Times New Roman" w:hAnsi="Times New Roman" w:cs="Times New Roman"/>
          <w:color w:val="000000" w:themeColor="text1"/>
          <w:sz w:val="24"/>
          <w:lang w:val="bg-BG"/>
        </w:rPr>
        <w:t xml:space="preserve"> 2 </w:t>
      </w:r>
      <w:r w:rsidRPr="00383BE3">
        <w:rPr>
          <w:rFonts w:ascii="Times New Roman" w:hAnsi="Times New Roman" w:cs="Times New Roman"/>
          <w:color w:val="000000" w:themeColor="text1"/>
          <w:sz w:val="24"/>
        </w:rPr>
        <w:t>(BirdLife International, 2017)</w:t>
      </w:r>
      <w:r w:rsidRPr="00383BE3">
        <w:rPr>
          <w:rFonts w:ascii="Times New Roman" w:hAnsi="Times New Roman" w:cs="Times New Roman"/>
          <w:color w:val="000000" w:themeColor="text1"/>
          <w:sz w:val="24"/>
          <w:lang w:val="bg-BG"/>
        </w:rPr>
        <w:t xml:space="preserve">. Не е включен в Червената книга на България. </w:t>
      </w:r>
    </w:p>
    <w:p w:rsidR="00BB43FB" w:rsidRPr="00383BE3" w:rsidRDefault="00BB43FB" w:rsidP="00BB43FB">
      <w:pPr>
        <w:spacing w:before="120" w:after="120" w:line="240" w:lineRule="auto"/>
        <w:jc w:val="both"/>
        <w:rPr>
          <w:rFonts w:ascii="Times New Roman" w:hAnsi="Times New Roman" w:cs="Times New Roman"/>
          <w:color w:val="000000" w:themeColor="text1"/>
          <w:sz w:val="24"/>
          <w:lang w:val="bg-BG"/>
        </w:rPr>
      </w:pPr>
      <w:r w:rsidRPr="00383BE3">
        <w:rPr>
          <w:rFonts w:ascii="Times New Roman" w:hAnsi="Times New Roman" w:cs="Times New Roman"/>
          <w:color w:val="000000" w:themeColor="text1"/>
          <w:sz w:val="24"/>
          <w:lang w:val="bg-BG"/>
        </w:rPr>
        <w:t>Съгласно докладването през 2019 г. (за периода 20</w:t>
      </w:r>
      <w:r w:rsidRPr="00383BE3">
        <w:rPr>
          <w:rFonts w:ascii="Times New Roman" w:hAnsi="Times New Roman" w:cs="Times New Roman"/>
          <w:color w:val="000000" w:themeColor="text1"/>
          <w:sz w:val="24"/>
        </w:rPr>
        <w:t>13</w:t>
      </w:r>
      <w:r w:rsidRPr="00383BE3">
        <w:rPr>
          <w:rFonts w:ascii="Times New Roman" w:hAnsi="Times New Roman" w:cs="Times New Roman"/>
          <w:color w:val="000000" w:themeColor="text1"/>
          <w:sz w:val="24"/>
          <w:lang w:val="bg-BG"/>
        </w:rPr>
        <w:t xml:space="preserve">-2018 г.), видът се опазва като </w:t>
      </w:r>
      <w:r w:rsidRPr="00383BE3">
        <w:rPr>
          <w:rFonts w:ascii="Times New Roman" w:hAnsi="Times New Roman" w:cs="Times New Roman"/>
          <w:b/>
          <w:color w:val="000000" w:themeColor="text1"/>
          <w:sz w:val="24"/>
          <w:lang w:val="bg-BG"/>
        </w:rPr>
        <w:t>гнездящ</w:t>
      </w:r>
      <w:r w:rsidRPr="00383BE3">
        <w:rPr>
          <w:rFonts w:ascii="Times New Roman" w:hAnsi="Times New Roman" w:cs="Times New Roman"/>
          <w:color w:val="000000" w:themeColor="text1"/>
          <w:sz w:val="24"/>
          <w:lang w:val="bg-BG"/>
        </w:rPr>
        <w:t xml:space="preserve"> с популация между </w:t>
      </w:r>
      <w:r w:rsidRPr="00383BE3">
        <w:rPr>
          <w:rFonts w:ascii="Times New Roman" w:hAnsi="Times New Roman" w:cs="Times New Roman"/>
          <w:color w:val="000000" w:themeColor="text1"/>
          <w:sz w:val="24"/>
        </w:rPr>
        <w:t>170 000</w:t>
      </w:r>
      <w:r w:rsidRPr="00383BE3">
        <w:rPr>
          <w:rFonts w:ascii="Times New Roman" w:hAnsi="Times New Roman" w:cs="Times New Roman"/>
          <w:color w:val="000000" w:themeColor="text1"/>
          <w:sz w:val="24"/>
          <w:lang w:val="bg-BG"/>
        </w:rPr>
        <w:t xml:space="preserve"> и </w:t>
      </w:r>
      <w:r w:rsidRPr="00383BE3">
        <w:rPr>
          <w:rFonts w:ascii="Times New Roman" w:hAnsi="Times New Roman" w:cs="Times New Roman"/>
          <w:color w:val="000000" w:themeColor="text1"/>
          <w:sz w:val="24"/>
        </w:rPr>
        <w:t>380 000</w:t>
      </w:r>
      <w:r w:rsidRPr="00383BE3">
        <w:rPr>
          <w:rFonts w:ascii="Times New Roman" w:hAnsi="Times New Roman" w:cs="Times New Roman"/>
          <w:color w:val="000000" w:themeColor="text1"/>
          <w:sz w:val="24"/>
          <w:lang w:val="bg-BG"/>
        </w:rPr>
        <w:t xml:space="preserve"> двойки. Краткосрочната (200</w:t>
      </w:r>
      <w:r w:rsidRPr="00383BE3">
        <w:rPr>
          <w:rFonts w:ascii="Times New Roman" w:hAnsi="Times New Roman" w:cs="Times New Roman"/>
          <w:color w:val="000000" w:themeColor="text1"/>
          <w:sz w:val="24"/>
        </w:rPr>
        <w:t>1</w:t>
      </w:r>
      <w:r w:rsidRPr="00383BE3">
        <w:rPr>
          <w:rFonts w:ascii="Times New Roman" w:hAnsi="Times New Roman" w:cs="Times New Roman"/>
          <w:color w:val="000000" w:themeColor="text1"/>
          <w:sz w:val="24"/>
          <w:lang w:val="bg-BG"/>
        </w:rPr>
        <w:t>-2018 г.) и дългосрочната (1980-2018 г.) популационни тенденции са намаляващи. Посочени са следните заплахи и въздействия: A10</w:t>
      </w:r>
      <w:r w:rsidRPr="00383BE3">
        <w:rPr>
          <w:rFonts w:ascii="Times New Roman" w:hAnsi="Times New Roman" w:cs="Times New Roman"/>
          <w:color w:val="000000" w:themeColor="text1"/>
          <w:sz w:val="24"/>
        </w:rPr>
        <w:t xml:space="preserve"> </w:t>
      </w:r>
      <w:r w:rsidRPr="00383BE3">
        <w:rPr>
          <w:rFonts w:ascii="Times New Roman" w:hAnsi="Times New Roman" w:cs="Times New Roman"/>
          <w:color w:val="000000" w:themeColor="text1"/>
          <w:sz w:val="24"/>
          <w:lang w:val="bg-BG"/>
        </w:rPr>
        <w:t>и A07.</w:t>
      </w:r>
    </w:p>
    <w:p w:rsidR="00BB43FB" w:rsidRPr="00383BE3" w:rsidRDefault="00BB43FB" w:rsidP="00BB43FB">
      <w:pPr>
        <w:spacing w:before="120" w:after="120" w:line="240" w:lineRule="auto"/>
        <w:jc w:val="both"/>
        <w:rPr>
          <w:rFonts w:ascii="Times New Roman" w:hAnsi="Times New Roman" w:cs="Times New Roman"/>
          <w:b/>
          <w:bCs/>
          <w:sz w:val="24"/>
          <w:lang w:val="bg-BG"/>
        </w:rPr>
      </w:pPr>
      <w:r>
        <w:rPr>
          <w:rFonts w:ascii="Times New Roman" w:hAnsi="Times New Roman" w:cs="Times New Roman"/>
          <w:b/>
          <w:bCs/>
          <w:sz w:val="24"/>
          <w:lang w:val="bg-BG"/>
        </w:rPr>
        <w:t xml:space="preserve">3. </w:t>
      </w:r>
      <w:r w:rsidRPr="00383BE3">
        <w:rPr>
          <w:rFonts w:ascii="Times New Roman" w:hAnsi="Times New Roman" w:cs="Times New Roman"/>
          <w:b/>
          <w:bCs/>
          <w:sz w:val="24"/>
          <w:lang w:val="bg-BG"/>
        </w:rPr>
        <w:t>Състояние в специална защитена зона (СЗЗ) BG0002065 „Блато Малък Преславец“</w:t>
      </w:r>
    </w:p>
    <w:p w:rsidR="00BB43FB" w:rsidRPr="00383BE3" w:rsidRDefault="00BB43FB" w:rsidP="00BB43FB">
      <w:pPr>
        <w:spacing w:before="120" w:after="120" w:line="240" w:lineRule="auto"/>
        <w:jc w:val="both"/>
        <w:rPr>
          <w:rFonts w:ascii="Times New Roman" w:hAnsi="Times New Roman" w:cs="Times New Roman"/>
          <w:sz w:val="24"/>
          <w:lang w:val="bg-BG"/>
        </w:rPr>
      </w:pPr>
      <w:r w:rsidRPr="00383BE3">
        <w:rPr>
          <w:rFonts w:ascii="Times New Roman" w:hAnsi="Times New Roman" w:cs="Times New Roman"/>
          <w:sz w:val="24"/>
          <w:lang w:val="bg-BG"/>
        </w:rPr>
        <w:t xml:space="preserve">Съгласно стандартния формуляр за данни </w:t>
      </w:r>
      <w:r w:rsidR="000C6B3E">
        <w:rPr>
          <w:rFonts w:ascii="Times New Roman" w:hAnsi="Times New Roman" w:cs="Times New Roman"/>
          <w:sz w:val="24"/>
          <w:lang w:val="bg-BG"/>
        </w:rPr>
        <w:t>СФ</w:t>
      </w:r>
      <w:r w:rsidRPr="00383BE3">
        <w:rPr>
          <w:rFonts w:ascii="Times New Roman" w:hAnsi="Times New Roman" w:cs="Times New Roman"/>
          <w:sz w:val="24"/>
          <w:lang w:val="bg-BG"/>
        </w:rPr>
        <w:t xml:space="preserve"> на зоната вида е </w:t>
      </w:r>
      <w:r w:rsidRPr="00383BE3">
        <w:rPr>
          <w:rFonts w:ascii="Times New Roman" w:hAnsi="Times New Roman" w:cs="Times New Roman"/>
          <w:b/>
          <w:sz w:val="24"/>
          <w:lang w:val="bg-BG"/>
        </w:rPr>
        <w:t>гнездящ</w:t>
      </w:r>
      <w:r w:rsidRPr="00383BE3">
        <w:rPr>
          <w:rFonts w:ascii="Times New Roman" w:hAnsi="Times New Roman" w:cs="Times New Roman"/>
          <w:sz w:val="24"/>
          <w:lang w:val="bg-BG"/>
        </w:rPr>
        <w:t xml:space="preserve">, като популацията се оценява на </w:t>
      </w:r>
      <w:r w:rsidRPr="00383BE3">
        <w:rPr>
          <w:rFonts w:ascii="Times New Roman" w:hAnsi="Times New Roman" w:cs="Times New Roman"/>
          <w:b/>
          <w:sz w:val="24"/>
          <w:lang w:val="bg-BG"/>
        </w:rPr>
        <w:t>4-6</w:t>
      </w:r>
      <w:r w:rsidRPr="00383BE3">
        <w:rPr>
          <w:rFonts w:ascii="Times New Roman" w:hAnsi="Times New Roman" w:cs="Times New Roman"/>
          <w:b/>
          <w:sz w:val="24"/>
        </w:rPr>
        <w:t xml:space="preserve"> </w:t>
      </w:r>
      <w:r w:rsidRPr="00383BE3">
        <w:rPr>
          <w:rFonts w:ascii="Times New Roman" w:hAnsi="Times New Roman" w:cs="Times New Roman"/>
          <w:b/>
          <w:sz w:val="24"/>
          <w:lang w:val="bg-BG"/>
        </w:rPr>
        <w:t>двойки</w:t>
      </w:r>
      <w:r w:rsidRPr="00383BE3">
        <w:rPr>
          <w:rFonts w:ascii="Times New Roman" w:hAnsi="Times New Roman" w:cs="Times New Roman"/>
          <w:sz w:val="24"/>
          <w:lang w:val="bg-BG"/>
        </w:rPr>
        <w:t>, което представлява 0,001 – 0,002 % от националната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BB43FB" w:rsidRPr="00BB43FB" w:rsidRDefault="00BB43FB" w:rsidP="00BB43FB">
      <w:pPr>
        <w:spacing w:before="120" w:after="120" w:line="240" w:lineRule="auto"/>
        <w:jc w:val="both"/>
        <w:rPr>
          <w:rFonts w:ascii="Times New Roman" w:hAnsi="Times New Roman" w:cs="Times New Roman"/>
          <w:b/>
          <w:sz w:val="24"/>
          <w:lang w:val="bg-BG"/>
        </w:rPr>
      </w:pPr>
      <w:r>
        <w:rPr>
          <w:rFonts w:ascii="Times New Roman" w:hAnsi="Times New Roman" w:cs="Times New Roman"/>
          <w:b/>
          <w:sz w:val="24"/>
          <w:lang w:val="bg-BG"/>
        </w:rPr>
        <w:t xml:space="preserve">4. </w:t>
      </w:r>
      <w:r w:rsidRPr="00BB43FB">
        <w:rPr>
          <w:rFonts w:ascii="Times New Roman" w:hAnsi="Times New Roman" w:cs="Times New Roman"/>
          <w:b/>
          <w:sz w:val="24"/>
          <w:lang w:val="bg-BG"/>
        </w:rPr>
        <w:t xml:space="preserve">Анализ на наличната информация </w:t>
      </w:r>
    </w:p>
    <w:p w:rsidR="00BB43FB" w:rsidRDefault="00BB43FB" w:rsidP="00BB43FB">
      <w:pPr>
        <w:spacing w:before="120" w:after="120" w:line="240" w:lineRule="auto"/>
        <w:jc w:val="both"/>
        <w:rPr>
          <w:rFonts w:ascii="Times New Roman" w:hAnsi="Times New Roman" w:cs="Times New Roman"/>
          <w:sz w:val="24"/>
          <w:lang w:val="bg-BG"/>
        </w:rPr>
      </w:pPr>
      <w:r w:rsidRPr="00383BE3">
        <w:rPr>
          <w:rFonts w:ascii="Times New Roman" w:hAnsi="Times New Roman" w:cs="Times New Roman"/>
          <w:sz w:val="24"/>
          <w:lang w:val="bg-BG"/>
        </w:rPr>
        <w:t xml:space="preserve">В ОВМ „Блато малък Преславец“ е посочена гнездова численост от </w:t>
      </w:r>
      <w:r w:rsidRPr="00383BE3">
        <w:rPr>
          <w:rFonts w:ascii="Times New Roman" w:hAnsi="Times New Roman" w:cs="Times New Roman"/>
          <w:sz w:val="24"/>
        </w:rPr>
        <w:t>1</w:t>
      </w:r>
      <w:r w:rsidRPr="00383BE3">
        <w:rPr>
          <w:rFonts w:ascii="Times New Roman" w:hAnsi="Times New Roman" w:cs="Times New Roman"/>
          <w:sz w:val="24"/>
          <w:lang w:val="bg-BG"/>
        </w:rPr>
        <w:t xml:space="preserve"> дв. </w:t>
      </w:r>
      <w:r w:rsidRPr="00383BE3">
        <w:rPr>
          <w:rFonts w:ascii="Times New Roman" w:hAnsi="Times New Roman" w:cs="Times New Roman"/>
          <w:sz w:val="24"/>
        </w:rPr>
        <w:t>(</w:t>
      </w:r>
      <w:r w:rsidRPr="00383BE3">
        <w:rPr>
          <w:rFonts w:ascii="Times New Roman" w:hAnsi="Times New Roman" w:cs="Times New Roman"/>
          <w:sz w:val="24"/>
          <w:lang w:val="bg-BG"/>
        </w:rPr>
        <w:t>Костадинова и Граматиков, отг. ред., 2007</w:t>
      </w:r>
      <w:r w:rsidRPr="00383BE3">
        <w:rPr>
          <w:rFonts w:ascii="Times New Roman" w:hAnsi="Times New Roman" w:cs="Times New Roman"/>
          <w:sz w:val="24"/>
        </w:rPr>
        <w:t>)</w:t>
      </w:r>
      <w:r w:rsidRPr="00383BE3">
        <w:rPr>
          <w:rFonts w:ascii="Times New Roman" w:hAnsi="Times New Roman" w:cs="Times New Roman"/>
          <w:sz w:val="24"/>
          <w:lang w:val="bg-BG"/>
        </w:rPr>
        <w:t xml:space="preserve">. Разпространен е повсеместно в цялата страна. В средна Дунавска равнина е повсеместно разпространен в подходящи местообитания </w:t>
      </w:r>
      <w:r w:rsidRPr="00383BE3">
        <w:rPr>
          <w:rFonts w:ascii="Times New Roman" w:hAnsi="Times New Roman" w:cs="Times New Roman"/>
          <w:sz w:val="24"/>
        </w:rPr>
        <w:t>(</w:t>
      </w:r>
      <w:r w:rsidRPr="00383BE3">
        <w:rPr>
          <w:rFonts w:ascii="Times New Roman" w:hAnsi="Times New Roman" w:cs="Times New Roman"/>
          <w:sz w:val="24"/>
          <w:lang w:val="bg-BG"/>
        </w:rPr>
        <w:t>Шурулинков и др., 2005</w:t>
      </w:r>
      <w:r w:rsidRPr="00383BE3">
        <w:rPr>
          <w:rFonts w:ascii="Times New Roman" w:hAnsi="Times New Roman" w:cs="Times New Roman"/>
          <w:sz w:val="24"/>
        </w:rPr>
        <w:t>)</w:t>
      </w:r>
      <w:r w:rsidRPr="00383BE3">
        <w:rPr>
          <w:rFonts w:ascii="Times New Roman" w:hAnsi="Times New Roman" w:cs="Times New Roman"/>
          <w:sz w:val="24"/>
          <w:lang w:val="bg-BG"/>
        </w:rPr>
        <w:t xml:space="preserve">. През гнездовия период на 2021 г. </w:t>
      </w:r>
      <w:r w:rsidRPr="001D5D7F">
        <w:rPr>
          <w:rFonts w:ascii="Times New Roman" w:hAnsi="Times New Roman" w:cs="Times New Roman"/>
          <w:sz w:val="24"/>
        </w:rPr>
        <w:t xml:space="preserve">(8 </w:t>
      </w:r>
      <w:r w:rsidRPr="001D5D7F">
        <w:rPr>
          <w:rFonts w:ascii="Times New Roman" w:hAnsi="Times New Roman" w:cs="Times New Roman"/>
          <w:sz w:val="24"/>
          <w:lang w:val="bg-BG"/>
        </w:rPr>
        <w:t>юни</w:t>
      </w:r>
      <w:r w:rsidRPr="001D5D7F">
        <w:rPr>
          <w:rFonts w:ascii="Times New Roman" w:hAnsi="Times New Roman" w:cs="Times New Roman"/>
          <w:sz w:val="24"/>
        </w:rPr>
        <w:t xml:space="preserve">) </w:t>
      </w:r>
      <w:r w:rsidRPr="00383BE3">
        <w:rPr>
          <w:rFonts w:ascii="Times New Roman" w:hAnsi="Times New Roman" w:cs="Times New Roman"/>
          <w:sz w:val="24"/>
          <w:lang w:val="bg-BG"/>
        </w:rPr>
        <w:t xml:space="preserve">са отчетени </w:t>
      </w:r>
      <w:r w:rsidRPr="001D5D7F">
        <w:rPr>
          <w:rFonts w:ascii="Times New Roman" w:hAnsi="Times New Roman" w:cs="Times New Roman"/>
          <w:sz w:val="24"/>
        </w:rPr>
        <w:t>2</w:t>
      </w:r>
      <w:r w:rsidRPr="001D5D7F">
        <w:rPr>
          <w:rFonts w:ascii="Times New Roman" w:hAnsi="Times New Roman" w:cs="Times New Roman"/>
          <w:sz w:val="24"/>
          <w:lang w:val="bg-BG"/>
        </w:rPr>
        <w:t xml:space="preserve"> инд. в зоната </w:t>
      </w:r>
      <w:r w:rsidRPr="001D5D7F">
        <w:rPr>
          <w:rFonts w:ascii="Times New Roman" w:hAnsi="Times New Roman" w:cs="Times New Roman"/>
          <w:sz w:val="24"/>
        </w:rPr>
        <w:t>(eBird.org)</w:t>
      </w:r>
      <w:r w:rsidRPr="001D5D7F">
        <w:rPr>
          <w:rFonts w:ascii="Times New Roman" w:hAnsi="Times New Roman" w:cs="Times New Roman"/>
          <w:sz w:val="24"/>
          <w:lang w:val="bg-BG"/>
        </w:rPr>
        <w:t>.</w:t>
      </w:r>
    </w:p>
    <w:p w:rsidR="00BB43FB" w:rsidRPr="00383BE3" w:rsidRDefault="00BB43FB" w:rsidP="00BB43FB">
      <w:pPr>
        <w:spacing w:before="120" w:after="120" w:line="240" w:lineRule="auto"/>
        <w:jc w:val="both"/>
        <w:rPr>
          <w:rFonts w:ascii="Times New Roman" w:hAnsi="Times New Roman" w:cs="Times New Roman"/>
          <w:sz w:val="24"/>
          <w:lang w:val="bg-BG"/>
        </w:rPr>
      </w:pPr>
      <w:r w:rsidRPr="001D5D7F">
        <w:rPr>
          <w:rFonts w:ascii="Times New Roman" w:hAnsi="Times New Roman" w:cs="Times New Roman"/>
          <w:sz w:val="24"/>
          <w:lang w:val="bg-BG"/>
        </w:rPr>
        <w:t>За гнездящата популация са посочени следните заплахи и влияния: A10</w:t>
      </w:r>
      <w:r>
        <w:rPr>
          <w:rFonts w:ascii="Times New Roman" w:hAnsi="Times New Roman" w:cs="Times New Roman"/>
          <w:sz w:val="24"/>
          <w:lang w:val="bg-BG"/>
        </w:rPr>
        <w:t>-</w:t>
      </w:r>
      <w:r w:rsidRPr="001D5D7F">
        <w:rPr>
          <w:rFonts w:ascii="Times New Roman" w:hAnsi="Times New Roman"/>
          <w:sz w:val="24"/>
          <w:szCs w:val="24"/>
          <w:lang w:val="bg-BG"/>
        </w:rPr>
        <w:t xml:space="preserve"> </w:t>
      </w:r>
      <w:r>
        <w:rPr>
          <w:rFonts w:ascii="Times New Roman" w:hAnsi="Times New Roman"/>
          <w:sz w:val="24"/>
          <w:szCs w:val="24"/>
          <w:lang w:val="bg-BG"/>
        </w:rPr>
        <w:t>„</w:t>
      </w:r>
      <w:r w:rsidRPr="008612A9">
        <w:rPr>
          <w:rFonts w:ascii="Times New Roman" w:hAnsi="Times New Roman"/>
          <w:sz w:val="24"/>
          <w:szCs w:val="24"/>
          <w:lang w:val="bg-BG"/>
        </w:rPr>
        <w:t>недостатъчна паша от селскостопански животни</w:t>
      </w:r>
      <w:r>
        <w:rPr>
          <w:rFonts w:ascii="Times New Roman" w:hAnsi="Times New Roman"/>
          <w:sz w:val="24"/>
          <w:szCs w:val="24"/>
          <w:lang w:val="bg-BG"/>
        </w:rPr>
        <w:t>“</w:t>
      </w:r>
      <w:r w:rsidRPr="001D5D7F">
        <w:rPr>
          <w:rFonts w:ascii="Times New Roman" w:hAnsi="Times New Roman" w:cs="Times New Roman"/>
          <w:sz w:val="24"/>
        </w:rPr>
        <w:t xml:space="preserve"> </w:t>
      </w:r>
      <w:r w:rsidRPr="001D5D7F">
        <w:rPr>
          <w:rFonts w:ascii="Times New Roman" w:hAnsi="Times New Roman" w:cs="Times New Roman"/>
          <w:sz w:val="24"/>
          <w:lang w:val="bg-BG"/>
        </w:rPr>
        <w:t>и A07</w:t>
      </w:r>
      <w:r>
        <w:rPr>
          <w:rFonts w:ascii="Times New Roman" w:hAnsi="Times New Roman" w:cs="Times New Roman"/>
          <w:sz w:val="24"/>
          <w:lang w:val="bg-BG"/>
        </w:rPr>
        <w:t>-„</w:t>
      </w:r>
      <w:r w:rsidRPr="008612A9">
        <w:rPr>
          <w:rFonts w:ascii="Times New Roman" w:hAnsi="Times New Roman"/>
          <w:sz w:val="24"/>
          <w:szCs w:val="24"/>
          <w:lang w:val="bg-BG"/>
        </w:rPr>
        <w:t>Изоставяне на традиционното стопанисване/ползване на други земе</w:t>
      </w:r>
      <w:r>
        <w:rPr>
          <w:rFonts w:ascii="Times New Roman" w:hAnsi="Times New Roman"/>
          <w:sz w:val="24"/>
          <w:szCs w:val="24"/>
          <w:lang w:val="bg-BG"/>
        </w:rPr>
        <w:t>делски или агро-горски системи“</w:t>
      </w:r>
      <w:r w:rsidRPr="001D5D7F">
        <w:rPr>
          <w:rFonts w:ascii="Times New Roman" w:hAnsi="Times New Roman" w:cs="Times New Roman"/>
          <w:sz w:val="24"/>
          <w:lang w:val="bg-BG"/>
        </w:rPr>
        <w:t>.</w:t>
      </w:r>
      <w:r w:rsidRPr="001D5D7F">
        <w:rPr>
          <w:rFonts w:ascii="Times New Roman" w:hAnsi="Times New Roman" w:cs="Times New Roman"/>
          <w:sz w:val="24"/>
          <w:lang w:val="en-GB"/>
        </w:rPr>
        <w:t xml:space="preserve"> </w:t>
      </w:r>
      <w:r>
        <w:rPr>
          <w:rFonts w:ascii="Times New Roman" w:hAnsi="Times New Roman" w:cs="Times New Roman"/>
          <w:sz w:val="24"/>
          <w:lang w:val="bg-BG"/>
        </w:rPr>
        <w:t>И двете са п</w:t>
      </w:r>
      <w:r w:rsidRPr="001D5D7F">
        <w:rPr>
          <w:rFonts w:ascii="Times New Roman" w:hAnsi="Times New Roman" w:cs="Times New Roman"/>
          <w:sz w:val="24"/>
          <w:lang w:val="bg-BG"/>
        </w:rPr>
        <w:t xml:space="preserve">отенциално валидни за </w:t>
      </w:r>
      <w:r>
        <w:rPr>
          <w:rFonts w:ascii="Times New Roman" w:hAnsi="Times New Roman" w:cs="Times New Roman"/>
          <w:sz w:val="24"/>
          <w:lang w:val="bg-BG"/>
        </w:rPr>
        <w:t>зоната, особено първата.</w:t>
      </w:r>
    </w:p>
    <w:p w:rsidR="00BB43FB" w:rsidRPr="00383BE3" w:rsidRDefault="00BB43FB" w:rsidP="00BB43FB">
      <w:pPr>
        <w:spacing w:before="120" w:after="120" w:line="240" w:lineRule="auto"/>
        <w:jc w:val="both"/>
        <w:rPr>
          <w:rFonts w:ascii="Times New Roman" w:hAnsi="Times New Roman" w:cs="Times New Roman"/>
          <w:b/>
          <w:color w:val="000000" w:themeColor="text1"/>
          <w:sz w:val="24"/>
          <w:lang w:val="bg-BG"/>
        </w:rPr>
      </w:pPr>
      <w:r>
        <w:rPr>
          <w:rFonts w:ascii="Times New Roman" w:hAnsi="Times New Roman" w:cs="Times New Roman"/>
          <w:b/>
          <w:color w:val="000000" w:themeColor="text1"/>
          <w:sz w:val="24"/>
          <w:lang w:val="bg-BG"/>
        </w:rPr>
        <w:t xml:space="preserve">5. </w:t>
      </w:r>
      <w:r w:rsidRPr="00383BE3">
        <w:rPr>
          <w:rFonts w:ascii="Times New Roman" w:hAnsi="Times New Roman" w:cs="Times New Roman"/>
          <w:b/>
          <w:color w:val="000000" w:themeColor="text1"/>
          <w:sz w:val="24"/>
          <w:lang w:val="bg-BG"/>
        </w:rPr>
        <w:t>Цели за подобряване/поддържане на стабилна/нарастваща тенденция на популацията на вида в зоната</w:t>
      </w: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276"/>
        <w:gridCol w:w="1276"/>
        <w:gridCol w:w="2697"/>
        <w:gridCol w:w="2410"/>
      </w:tblGrid>
      <w:tr w:rsidR="00BB43FB" w:rsidRPr="00383BE3" w:rsidTr="00BB43FB">
        <w:trPr>
          <w:tblHeader/>
          <w:jc w:val="center"/>
        </w:trPr>
        <w:tc>
          <w:tcPr>
            <w:tcW w:w="1559" w:type="dxa"/>
            <w:shd w:val="clear" w:color="auto" w:fill="B6DDE8"/>
            <w:vAlign w:val="center"/>
          </w:tcPr>
          <w:p w:rsidR="00BB43FB" w:rsidRPr="00383BE3" w:rsidRDefault="00BB43FB" w:rsidP="002D550D">
            <w:pPr>
              <w:spacing w:before="120" w:after="120"/>
              <w:jc w:val="both"/>
              <w:rPr>
                <w:rFonts w:ascii="Times New Roman" w:hAnsi="Times New Roman" w:cs="Times New Roman"/>
                <w:b/>
                <w:bCs/>
                <w:lang w:val="bg-BG"/>
              </w:rPr>
            </w:pPr>
            <w:r w:rsidRPr="00383BE3">
              <w:rPr>
                <w:rFonts w:ascii="Times New Roman" w:hAnsi="Times New Roman" w:cs="Times New Roman"/>
                <w:b/>
                <w:bCs/>
                <w:lang w:val="bg-BG"/>
              </w:rPr>
              <w:t>Параметър</w:t>
            </w:r>
          </w:p>
        </w:tc>
        <w:tc>
          <w:tcPr>
            <w:tcW w:w="1276" w:type="dxa"/>
            <w:shd w:val="clear" w:color="auto" w:fill="B6DDE8"/>
            <w:vAlign w:val="center"/>
          </w:tcPr>
          <w:p w:rsidR="00BB43FB" w:rsidRPr="00383BE3" w:rsidRDefault="00BB43FB" w:rsidP="002D550D">
            <w:pPr>
              <w:spacing w:before="120" w:after="120"/>
              <w:jc w:val="both"/>
              <w:rPr>
                <w:rFonts w:ascii="Times New Roman" w:hAnsi="Times New Roman" w:cs="Times New Roman"/>
                <w:b/>
                <w:bCs/>
                <w:lang w:val="bg-BG"/>
              </w:rPr>
            </w:pPr>
            <w:r w:rsidRPr="00383BE3">
              <w:rPr>
                <w:rFonts w:ascii="Times New Roman" w:hAnsi="Times New Roman" w:cs="Times New Roman"/>
                <w:b/>
                <w:bCs/>
                <w:lang w:val="bg-BG"/>
              </w:rPr>
              <w:t xml:space="preserve">Мерна единица </w:t>
            </w:r>
          </w:p>
        </w:tc>
        <w:tc>
          <w:tcPr>
            <w:tcW w:w="1276" w:type="dxa"/>
            <w:shd w:val="clear" w:color="auto" w:fill="B6DDE8"/>
            <w:vAlign w:val="center"/>
          </w:tcPr>
          <w:p w:rsidR="00BB43FB" w:rsidRPr="00383BE3" w:rsidRDefault="00BB43FB" w:rsidP="002D550D">
            <w:pPr>
              <w:spacing w:before="120" w:after="120"/>
              <w:jc w:val="both"/>
              <w:rPr>
                <w:rFonts w:ascii="Times New Roman" w:hAnsi="Times New Roman" w:cs="Times New Roman"/>
                <w:b/>
                <w:bCs/>
                <w:lang w:val="bg-BG"/>
              </w:rPr>
            </w:pPr>
            <w:r w:rsidRPr="00383BE3">
              <w:rPr>
                <w:rFonts w:ascii="Times New Roman" w:hAnsi="Times New Roman" w:cs="Times New Roman"/>
                <w:b/>
                <w:bCs/>
                <w:lang w:val="bg-BG"/>
              </w:rPr>
              <w:t xml:space="preserve">Целева стойност </w:t>
            </w:r>
          </w:p>
        </w:tc>
        <w:tc>
          <w:tcPr>
            <w:tcW w:w="2697" w:type="dxa"/>
            <w:shd w:val="clear" w:color="auto" w:fill="B6DDE8"/>
            <w:vAlign w:val="center"/>
          </w:tcPr>
          <w:p w:rsidR="00BB43FB" w:rsidRPr="00383BE3" w:rsidRDefault="00BB43FB" w:rsidP="002D550D">
            <w:pPr>
              <w:spacing w:before="120" w:after="120"/>
              <w:jc w:val="both"/>
              <w:rPr>
                <w:rFonts w:ascii="Times New Roman" w:hAnsi="Times New Roman" w:cs="Times New Roman"/>
                <w:b/>
                <w:bCs/>
                <w:lang w:val="bg-BG"/>
              </w:rPr>
            </w:pPr>
            <w:r w:rsidRPr="00383BE3">
              <w:rPr>
                <w:rFonts w:ascii="Times New Roman" w:hAnsi="Times New Roman" w:cs="Times New Roman"/>
                <w:b/>
                <w:bCs/>
                <w:lang w:val="bg-BG"/>
              </w:rPr>
              <w:t xml:space="preserve">Допълнителна информация </w:t>
            </w:r>
          </w:p>
        </w:tc>
        <w:tc>
          <w:tcPr>
            <w:tcW w:w="2410" w:type="dxa"/>
            <w:shd w:val="clear" w:color="auto" w:fill="B6DDE8"/>
            <w:vAlign w:val="center"/>
          </w:tcPr>
          <w:p w:rsidR="00BB43FB" w:rsidRPr="00383BE3" w:rsidRDefault="00BB43FB" w:rsidP="002D550D">
            <w:pPr>
              <w:spacing w:before="120" w:after="120"/>
              <w:jc w:val="both"/>
              <w:rPr>
                <w:rFonts w:ascii="Times New Roman" w:hAnsi="Times New Roman" w:cs="Times New Roman"/>
                <w:b/>
                <w:bCs/>
                <w:lang w:val="bg-BG"/>
              </w:rPr>
            </w:pPr>
            <w:r w:rsidRPr="00383BE3">
              <w:rPr>
                <w:rFonts w:ascii="Times New Roman" w:hAnsi="Times New Roman" w:cs="Times New Roman"/>
                <w:b/>
                <w:bCs/>
                <w:lang w:val="bg-BG"/>
              </w:rPr>
              <w:t xml:space="preserve">Специфични за зоната цели за опазване </w:t>
            </w:r>
          </w:p>
        </w:tc>
      </w:tr>
      <w:tr w:rsidR="00BB43FB" w:rsidRPr="00383BE3" w:rsidTr="00BB43FB">
        <w:trPr>
          <w:jc w:val="center"/>
        </w:trPr>
        <w:tc>
          <w:tcPr>
            <w:tcW w:w="1559" w:type="dxa"/>
            <w:shd w:val="clear" w:color="auto" w:fill="auto"/>
          </w:tcPr>
          <w:p w:rsidR="00BB43FB" w:rsidRPr="00383BE3" w:rsidRDefault="00BB43FB" w:rsidP="002D550D">
            <w:pPr>
              <w:spacing w:before="120" w:after="120"/>
              <w:jc w:val="both"/>
              <w:rPr>
                <w:rFonts w:ascii="Times New Roman" w:hAnsi="Times New Roman" w:cs="Times New Roman"/>
                <w:b/>
                <w:lang w:val="bg-BG"/>
              </w:rPr>
            </w:pPr>
            <w:r w:rsidRPr="00383BE3">
              <w:rPr>
                <w:rFonts w:ascii="Times New Roman" w:hAnsi="Times New Roman" w:cs="Times New Roman"/>
                <w:b/>
                <w:lang w:val="bg-BG"/>
              </w:rPr>
              <w:t xml:space="preserve">Популация: </w:t>
            </w:r>
            <w:r w:rsidRPr="00383BE3">
              <w:rPr>
                <w:rFonts w:ascii="Times New Roman" w:hAnsi="Times New Roman" w:cs="Times New Roman"/>
                <w:bCs/>
                <w:lang w:val="bg-BG"/>
              </w:rPr>
              <w:t>Размер на гнездящата популация</w:t>
            </w:r>
          </w:p>
        </w:tc>
        <w:tc>
          <w:tcPr>
            <w:tcW w:w="1276" w:type="dxa"/>
            <w:shd w:val="clear" w:color="auto" w:fill="auto"/>
          </w:tcPr>
          <w:p w:rsidR="00BB43FB" w:rsidRPr="00383BE3" w:rsidRDefault="00BB43FB" w:rsidP="002D550D">
            <w:pPr>
              <w:spacing w:before="120" w:after="120"/>
              <w:jc w:val="both"/>
              <w:rPr>
                <w:rFonts w:ascii="Times New Roman" w:hAnsi="Times New Roman" w:cs="Times New Roman"/>
                <w:lang w:val="bg-BG"/>
              </w:rPr>
            </w:pPr>
            <w:r w:rsidRPr="00383BE3">
              <w:rPr>
                <w:rFonts w:ascii="Times New Roman" w:hAnsi="Times New Roman" w:cs="Times New Roman"/>
                <w:lang w:val="bg-BG"/>
              </w:rPr>
              <w:t>Брой гнездящи двойки</w:t>
            </w:r>
          </w:p>
        </w:tc>
        <w:tc>
          <w:tcPr>
            <w:tcW w:w="1276" w:type="dxa"/>
            <w:shd w:val="clear" w:color="auto" w:fill="auto"/>
          </w:tcPr>
          <w:p w:rsidR="00BB43FB" w:rsidRPr="00383BE3" w:rsidRDefault="00BB43FB" w:rsidP="002D550D">
            <w:pPr>
              <w:spacing w:before="120" w:after="120"/>
              <w:jc w:val="both"/>
              <w:rPr>
                <w:rFonts w:ascii="Times New Roman" w:hAnsi="Times New Roman" w:cs="Times New Roman"/>
                <w:lang w:val="bg-BG"/>
              </w:rPr>
            </w:pPr>
            <w:r w:rsidRPr="008C5802">
              <w:rPr>
                <w:rFonts w:ascii="Times New Roman" w:hAnsi="Times New Roman" w:cs="Times New Roman"/>
                <w:lang w:val="bg-BG"/>
              </w:rPr>
              <w:t>4</w:t>
            </w:r>
            <w:r w:rsidRPr="00383BE3">
              <w:rPr>
                <w:rFonts w:ascii="Times New Roman" w:hAnsi="Times New Roman" w:cs="Times New Roman"/>
                <w:lang w:val="bg-BG"/>
              </w:rPr>
              <w:t xml:space="preserve"> – </w:t>
            </w:r>
            <w:r w:rsidRPr="008C5802">
              <w:rPr>
                <w:rFonts w:ascii="Times New Roman" w:hAnsi="Times New Roman" w:cs="Times New Roman"/>
                <w:lang w:val="bg-BG"/>
              </w:rPr>
              <w:t>6</w:t>
            </w:r>
            <w:r w:rsidRPr="00383BE3">
              <w:rPr>
                <w:rFonts w:ascii="Times New Roman" w:hAnsi="Times New Roman" w:cs="Times New Roman"/>
                <w:lang w:val="bg-BG"/>
              </w:rPr>
              <w:t xml:space="preserve"> дв.</w:t>
            </w:r>
          </w:p>
        </w:tc>
        <w:tc>
          <w:tcPr>
            <w:tcW w:w="2697" w:type="dxa"/>
            <w:shd w:val="clear" w:color="auto" w:fill="auto"/>
          </w:tcPr>
          <w:p w:rsidR="00BB43FB" w:rsidRPr="00383BE3" w:rsidRDefault="00BB43FB" w:rsidP="002D550D">
            <w:pPr>
              <w:spacing w:before="120" w:after="120"/>
              <w:jc w:val="both"/>
              <w:rPr>
                <w:rFonts w:ascii="Times New Roman" w:hAnsi="Times New Roman" w:cs="Times New Roman"/>
                <w:lang w:val="bg-BG"/>
              </w:rPr>
            </w:pPr>
            <w:r w:rsidRPr="00383BE3">
              <w:rPr>
                <w:rFonts w:ascii="Times New Roman" w:hAnsi="Times New Roman" w:cs="Times New Roman"/>
                <w:lang w:val="bg-BG"/>
              </w:rPr>
              <w:t xml:space="preserve">Целевата стойност е определена на база </w:t>
            </w:r>
            <w:r w:rsidR="000C6B3E">
              <w:rPr>
                <w:rFonts w:ascii="Times New Roman" w:hAnsi="Times New Roman" w:cs="Times New Roman"/>
                <w:lang w:val="bg-BG"/>
              </w:rPr>
              <w:t>СФ</w:t>
            </w:r>
            <w:r w:rsidRPr="00383BE3">
              <w:rPr>
                <w:rFonts w:ascii="Times New Roman" w:hAnsi="Times New Roman" w:cs="Times New Roman"/>
                <w:lang w:val="bg-BG"/>
              </w:rPr>
              <w:t>, теренните наблюдения през гнездовия период на 2021 г. и друга налична публикувана информация за числеността на вида в зоната.</w:t>
            </w:r>
          </w:p>
        </w:tc>
        <w:tc>
          <w:tcPr>
            <w:tcW w:w="2410" w:type="dxa"/>
          </w:tcPr>
          <w:p w:rsidR="00BB43FB" w:rsidRPr="00383BE3" w:rsidRDefault="00BB43FB" w:rsidP="002D550D">
            <w:pPr>
              <w:spacing w:before="120" w:after="120"/>
              <w:jc w:val="both"/>
              <w:rPr>
                <w:rFonts w:ascii="Times New Roman" w:hAnsi="Times New Roman" w:cs="Times New Roman"/>
                <w:lang w:val="bg-BG"/>
              </w:rPr>
            </w:pPr>
            <w:r w:rsidRPr="00383BE3">
              <w:rPr>
                <w:rFonts w:ascii="Times New Roman" w:hAnsi="Times New Roman" w:cs="Times New Roman"/>
                <w:lang w:val="bg-BG"/>
              </w:rPr>
              <w:t xml:space="preserve">Поддържане на популацията на вида в зоната в размер от най-малко </w:t>
            </w:r>
            <w:r w:rsidRPr="008C5802">
              <w:rPr>
                <w:rFonts w:ascii="Times New Roman" w:hAnsi="Times New Roman" w:cs="Times New Roman"/>
                <w:lang w:val="bg-BG"/>
              </w:rPr>
              <w:t>4</w:t>
            </w:r>
            <w:r w:rsidRPr="00383BE3">
              <w:rPr>
                <w:rFonts w:ascii="Times New Roman" w:hAnsi="Times New Roman" w:cs="Times New Roman"/>
                <w:lang w:val="bg-BG"/>
              </w:rPr>
              <w:t xml:space="preserve"> гнездящи двойки.</w:t>
            </w:r>
          </w:p>
        </w:tc>
      </w:tr>
      <w:tr w:rsidR="00BB43FB" w:rsidRPr="00383BE3" w:rsidTr="00BB43FB">
        <w:trPr>
          <w:trHeight w:val="3508"/>
          <w:jc w:val="center"/>
        </w:trPr>
        <w:tc>
          <w:tcPr>
            <w:tcW w:w="1559" w:type="dxa"/>
            <w:shd w:val="clear" w:color="auto" w:fill="auto"/>
          </w:tcPr>
          <w:p w:rsidR="00BB43FB" w:rsidRPr="00383BE3" w:rsidRDefault="00BB43FB" w:rsidP="002D550D">
            <w:pPr>
              <w:spacing w:before="120" w:after="120"/>
              <w:jc w:val="both"/>
              <w:rPr>
                <w:rFonts w:ascii="Times New Roman" w:hAnsi="Times New Roman" w:cs="Times New Roman"/>
                <w:b/>
                <w:lang w:val="bg-BG"/>
              </w:rPr>
            </w:pPr>
            <w:r w:rsidRPr="00383BE3">
              <w:rPr>
                <w:rFonts w:ascii="Times New Roman" w:hAnsi="Times New Roman" w:cs="Times New Roman"/>
                <w:b/>
                <w:lang w:val="bg-BG"/>
              </w:rPr>
              <w:lastRenderedPageBreak/>
              <w:t xml:space="preserve">Местообитание на вида: </w:t>
            </w:r>
            <w:r w:rsidRPr="00383BE3">
              <w:rPr>
                <w:rFonts w:ascii="Times New Roman" w:hAnsi="Times New Roman" w:cs="Times New Roman"/>
                <w:lang w:val="bg-BG"/>
              </w:rPr>
              <w:t>площ на подходящите</w:t>
            </w:r>
            <w:r w:rsidRPr="00383BE3">
              <w:rPr>
                <w:rFonts w:ascii="Times New Roman" w:hAnsi="Times New Roman" w:cs="Times New Roman"/>
                <w:b/>
                <w:lang w:val="bg-BG"/>
              </w:rPr>
              <w:t xml:space="preserve"> </w:t>
            </w:r>
            <w:r w:rsidRPr="00383BE3">
              <w:rPr>
                <w:rFonts w:ascii="Times New Roman" w:hAnsi="Times New Roman" w:cs="Times New Roman"/>
                <w:lang w:val="bg-BG"/>
              </w:rPr>
              <w:t xml:space="preserve">местообитания за гнездене и търсене на храна </w:t>
            </w:r>
          </w:p>
        </w:tc>
        <w:tc>
          <w:tcPr>
            <w:tcW w:w="1276" w:type="dxa"/>
            <w:shd w:val="clear" w:color="auto" w:fill="auto"/>
          </w:tcPr>
          <w:p w:rsidR="00BB43FB" w:rsidRPr="00383BE3" w:rsidRDefault="00BB43FB" w:rsidP="002D550D">
            <w:pPr>
              <w:spacing w:before="120" w:after="120"/>
              <w:jc w:val="both"/>
              <w:rPr>
                <w:rFonts w:ascii="Times New Roman" w:hAnsi="Times New Roman" w:cs="Times New Roman"/>
              </w:rPr>
            </w:pPr>
            <w:r w:rsidRPr="00383BE3">
              <w:rPr>
                <w:rFonts w:ascii="Times New Roman" w:hAnsi="Times New Roman" w:cs="Times New Roman"/>
              </w:rPr>
              <w:t>ha</w:t>
            </w:r>
          </w:p>
          <w:p w:rsidR="00BB43FB" w:rsidRPr="00383BE3" w:rsidRDefault="00BB43FB" w:rsidP="002D550D">
            <w:pPr>
              <w:spacing w:before="120" w:after="120"/>
              <w:jc w:val="both"/>
              <w:rPr>
                <w:rFonts w:ascii="Times New Roman" w:hAnsi="Times New Roman" w:cs="Times New Roman"/>
                <w:lang w:val="bg-BG"/>
              </w:rPr>
            </w:pPr>
          </w:p>
        </w:tc>
        <w:tc>
          <w:tcPr>
            <w:tcW w:w="1276" w:type="dxa"/>
            <w:shd w:val="clear" w:color="auto" w:fill="auto"/>
          </w:tcPr>
          <w:p w:rsidR="00BB43FB" w:rsidRPr="00383BE3" w:rsidRDefault="00BB43FB" w:rsidP="002D550D">
            <w:pPr>
              <w:spacing w:before="120" w:after="120"/>
              <w:jc w:val="both"/>
              <w:rPr>
                <w:rFonts w:ascii="Times New Roman" w:hAnsi="Times New Roman" w:cs="Times New Roman"/>
                <w:lang w:val="bg-BG"/>
              </w:rPr>
            </w:pPr>
            <w:r>
              <w:rPr>
                <w:rFonts w:ascii="Times New Roman" w:hAnsi="Times New Roman" w:cs="Times New Roman"/>
                <w:lang w:val="bg-BG"/>
              </w:rPr>
              <w:t>най-малко</w:t>
            </w:r>
            <w:r w:rsidRPr="00383BE3">
              <w:rPr>
                <w:rFonts w:ascii="Times New Roman" w:hAnsi="Times New Roman" w:cs="Times New Roman"/>
                <w:lang w:val="bg-BG"/>
              </w:rPr>
              <w:t xml:space="preserve"> </w:t>
            </w:r>
            <w:r w:rsidRPr="008C5802">
              <w:rPr>
                <w:rFonts w:ascii="Times New Roman" w:hAnsi="Times New Roman" w:cs="Times New Roman"/>
                <w:lang w:val="bg-BG"/>
              </w:rPr>
              <w:t>66</w:t>
            </w:r>
          </w:p>
        </w:tc>
        <w:tc>
          <w:tcPr>
            <w:tcW w:w="2697" w:type="dxa"/>
            <w:shd w:val="clear" w:color="auto" w:fill="auto"/>
          </w:tcPr>
          <w:p w:rsidR="00BB43FB" w:rsidRPr="00383BE3" w:rsidRDefault="00BB43FB" w:rsidP="00BB43FB">
            <w:pPr>
              <w:spacing w:before="120" w:after="120"/>
              <w:jc w:val="both"/>
              <w:rPr>
                <w:rFonts w:ascii="Times New Roman" w:hAnsi="Times New Roman" w:cs="Times New Roman"/>
                <w:lang w:val="bg-BG"/>
              </w:rPr>
            </w:pPr>
            <w:r w:rsidRPr="00383BE3">
              <w:rPr>
                <w:rFonts w:ascii="Times New Roman" w:hAnsi="Times New Roman" w:cs="Times New Roman"/>
                <w:lang w:val="bg-BG"/>
              </w:rPr>
              <w:t>Изч</w:t>
            </w:r>
            <w:r w:rsidRPr="008C5802">
              <w:rPr>
                <w:rFonts w:ascii="Times New Roman" w:hAnsi="Times New Roman" w:cs="Times New Roman"/>
                <w:lang w:val="bg-BG"/>
              </w:rPr>
              <w:t>ислена въз основа на %</w:t>
            </w:r>
            <w:r w:rsidRPr="00383BE3">
              <w:rPr>
                <w:rFonts w:ascii="Times New Roman" w:hAnsi="Times New Roman" w:cs="Times New Roman"/>
                <w:lang w:val="bg-BG"/>
              </w:rPr>
              <w:t xml:space="preserve"> участие на откритите и храсталачни местообитания </w:t>
            </w:r>
            <w:r w:rsidRPr="00383BE3">
              <w:rPr>
                <w:rFonts w:ascii="Times New Roman" w:hAnsi="Times New Roman" w:cs="Times New Roman"/>
              </w:rPr>
              <w:t>N09-</w:t>
            </w:r>
            <w:r w:rsidRPr="00383BE3">
              <w:rPr>
                <w:rFonts w:ascii="Times New Roman" w:hAnsi="Times New Roman" w:cs="Times New Roman"/>
                <w:lang w:val="bg-BG"/>
              </w:rPr>
              <w:t>Сухи ливади, степи</w:t>
            </w:r>
            <w:r w:rsidRPr="008C5802">
              <w:rPr>
                <w:rFonts w:ascii="Times New Roman" w:hAnsi="Times New Roman" w:cs="Times New Roman"/>
                <w:lang w:val="bg-BG"/>
              </w:rPr>
              <w:t>,</w:t>
            </w:r>
            <w:r w:rsidRPr="00383BE3">
              <w:rPr>
                <w:rFonts w:ascii="Times New Roman" w:hAnsi="Times New Roman" w:cs="Times New Roman"/>
                <w:lang w:val="bg-BG"/>
              </w:rPr>
              <w:t xml:space="preserve"> </w:t>
            </w:r>
            <w:r w:rsidRPr="00383BE3">
              <w:rPr>
                <w:rFonts w:ascii="Times New Roman" w:hAnsi="Times New Roman" w:cs="Times New Roman"/>
              </w:rPr>
              <w:t>N2</w:t>
            </w:r>
            <w:r w:rsidRPr="008C5802">
              <w:rPr>
                <w:rFonts w:ascii="Times New Roman" w:hAnsi="Times New Roman" w:cs="Times New Roman"/>
                <w:lang w:val="bg-BG"/>
              </w:rPr>
              <w:t>3</w:t>
            </w:r>
            <w:r w:rsidRPr="00383BE3">
              <w:rPr>
                <w:rFonts w:ascii="Times New Roman" w:hAnsi="Times New Roman" w:cs="Times New Roman"/>
              </w:rPr>
              <w:t>-</w:t>
            </w:r>
            <w:r w:rsidRPr="008C5802">
              <w:rPr>
                <w:rFonts w:ascii="Times New Roman" w:hAnsi="Times New Roman" w:cs="Times New Roman"/>
                <w:lang w:val="bg-BG"/>
              </w:rPr>
              <w:t>градове, села, пътища</w:t>
            </w:r>
            <w:r w:rsidRPr="008C5802">
              <w:rPr>
                <w:rFonts w:ascii="Times New Roman" w:hAnsi="Times New Roman" w:cs="Times New Roman"/>
              </w:rPr>
              <w:t xml:space="preserve"> и N15-</w:t>
            </w:r>
            <w:r w:rsidRPr="008C5802">
              <w:rPr>
                <w:rFonts w:ascii="Times New Roman" w:hAnsi="Times New Roman" w:cs="Times New Roman"/>
                <w:lang w:val="bg-BG"/>
              </w:rPr>
              <w:t xml:space="preserve">други обработваеми земи </w:t>
            </w:r>
            <w:r w:rsidRPr="00383BE3">
              <w:rPr>
                <w:rFonts w:ascii="Times New Roman" w:hAnsi="Times New Roman" w:cs="Times New Roman"/>
                <w:lang w:val="bg-BG"/>
              </w:rPr>
              <w:t>в рамките на зоната. Площта на гнездовото и хранителното местообитание до голяма степен се припокриват.</w:t>
            </w:r>
          </w:p>
        </w:tc>
        <w:tc>
          <w:tcPr>
            <w:tcW w:w="2410" w:type="dxa"/>
          </w:tcPr>
          <w:p w:rsidR="00BB43FB" w:rsidRPr="00383BE3" w:rsidRDefault="00BB43FB" w:rsidP="002D550D">
            <w:pPr>
              <w:spacing w:before="120" w:after="120"/>
              <w:jc w:val="both"/>
              <w:rPr>
                <w:rFonts w:ascii="Times New Roman" w:hAnsi="Times New Roman" w:cs="Times New Roman"/>
                <w:color w:val="0070C0"/>
                <w:lang w:val="bg-BG"/>
              </w:rPr>
            </w:pPr>
            <w:r w:rsidRPr="00383BE3">
              <w:rPr>
                <w:rFonts w:ascii="Times New Roman" w:hAnsi="Times New Roman" w:cs="Times New Roman"/>
                <w:lang w:val="bg-BG"/>
              </w:rPr>
              <w:t>Поддържане на подходящите местообитания чрез: да не се премахват синурите и храстите покрай обработваемите земи; запазване на храсталачните местообитания в зоната</w:t>
            </w:r>
            <w:r w:rsidRPr="008C5802">
              <w:rPr>
                <w:rFonts w:ascii="Times New Roman" w:hAnsi="Times New Roman" w:cs="Times New Roman"/>
                <w:lang w:val="bg-BG"/>
              </w:rPr>
              <w:t xml:space="preserve"> чрез пашуване</w:t>
            </w:r>
            <w:r>
              <w:rPr>
                <w:rFonts w:ascii="Times New Roman" w:hAnsi="Times New Roman" w:cs="Times New Roman"/>
                <w:lang w:val="bg-BG"/>
              </w:rPr>
              <w:t xml:space="preserve"> на добитък</w:t>
            </w:r>
            <w:r w:rsidRPr="008C5802">
              <w:rPr>
                <w:rFonts w:ascii="Times New Roman" w:hAnsi="Times New Roman" w:cs="Times New Roman"/>
                <w:lang w:val="bg-BG"/>
              </w:rPr>
              <w:t>.</w:t>
            </w:r>
          </w:p>
        </w:tc>
      </w:tr>
    </w:tbl>
    <w:p w:rsidR="00BB43FB" w:rsidRDefault="00BB43FB" w:rsidP="00BB43FB">
      <w:pPr>
        <w:spacing w:after="120"/>
        <w:contextualSpacing/>
        <w:rPr>
          <w:rFonts w:ascii="Times New Roman" w:hAnsi="Times New Roman" w:cs="Times New Roman"/>
          <w:b/>
          <w:bCs/>
          <w:sz w:val="24"/>
          <w:szCs w:val="24"/>
          <w:lang w:val="bg-BG"/>
        </w:rPr>
      </w:pPr>
    </w:p>
    <w:p w:rsidR="00BB43FB" w:rsidRPr="00BB43FB" w:rsidRDefault="00BB43FB" w:rsidP="00BB43FB">
      <w:pPr>
        <w:spacing w:after="120"/>
        <w:contextualSpacing/>
        <w:rPr>
          <w:rFonts w:ascii="Times New Roman" w:hAnsi="Times New Roman" w:cs="Times New Roman"/>
          <w:b/>
          <w:bCs/>
          <w:sz w:val="24"/>
          <w:szCs w:val="24"/>
          <w:lang w:val="bg-BG"/>
        </w:rPr>
      </w:pPr>
      <w:r>
        <w:rPr>
          <w:rFonts w:ascii="Times New Roman" w:hAnsi="Times New Roman" w:cs="Times New Roman"/>
          <w:b/>
          <w:bCs/>
          <w:sz w:val="24"/>
          <w:szCs w:val="24"/>
          <w:lang w:val="bg-BG"/>
        </w:rPr>
        <w:t xml:space="preserve">6. </w:t>
      </w:r>
      <w:r w:rsidRPr="00BB43FB">
        <w:rPr>
          <w:rFonts w:ascii="Times New Roman" w:hAnsi="Times New Roman" w:cs="Times New Roman"/>
          <w:b/>
          <w:bCs/>
          <w:sz w:val="24"/>
          <w:szCs w:val="24"/>
          <w:lang w:val="bg-BG"/>
        </w:rPr>
        <w:t xml:space="preserve">Необходимост от промени в </w:t>
      </w:r>
      <w:r w:rsidR="000C6B3E">
        <w:rPr>
          <w:rFonts w:ascii="Times New Roman" w:hAnsi="Times New Roman" w:cs="Times New Roman"/>
          <w:b/>
          <w:bCs/>
          <w:sz w:val="24"/>
          <w:szCs w:val="24"/>
          <w:lang w:val="bg-BG"/>
        </w:rPr>
        <w:t>СФ</w:t>
      </w:r>
      <w:r w:rsidRPr="00BB43FB">
        <w:rPr>
          <w:rFonts w:ascii="Times New Roman" w:hAnsi="Times New Roman" w:cs="Times New Roman"/>
          <w:b/>
          <w:bCs/>
          <w:sz w:val="24"/>
          <w:szCs w:val="24"/>
          <w:lang w:val="bg-BG"/>
        </w:rPr>
        <w:t xml:space="preserve"> за СЗЗ BG0002065 „Блато Малък Преславец“</w:t>
      </w:r>
    </w:p>
    <w:p w:rsidR="00BB43FB" w:rsidRPr="00BB43FB" w:rsidRDefault="00BB43FB" w:rsidP="00BB43FB">
      <w:pPr>
        <w:spacing w:after="120"/>
        <w:rPr>
          <w:rFonts w:ascii="Times New Roman" w:hAnsi="Times New Roman" w:cs="Times New Roman"/>
          <w:sz w:val="24"/>
          <w:szCs w:val="24"/>
          <w:lang w:val="bg-BG"/>
        </w:rPr>
      </w:pPr>
      <w:r w:rsidRPr="00BB43FB">
        <w:rPr>
          <w:rFonts w:ascii="Times New Roman" w:hAnsi="Times New Roman" w:cs="Times New Roman"/>
          <w:sz w:val="24"/>
          <w:szCs w:val="24"/>
          <w:lang w:val="bg-BG"/>
        </w:rPr>
        <w:t xml:space="preserve">Предвид наличната информация </w:t>
      </w:r>
      <w:r>
        <w:rPr>
          <w:rFonts w:ascii="Times New Roman" w:hAnsi="Times New Roman" w:cs="Times New Roman"/>
          <w:sz w:val="24"/>
          <w:szCs w:val="24"/>
          <w:lang w:val="bg-BG"/>
        </w:rPr>
        <w:t>не</w:t>
      </w:r>
      <w:r w:rsidRPr="00BB43FB">
        <w:rPr>
          <w:rFonts w:ascii="Times New Roman" w:hAnsi="Times New Roman" w:cs="Times New Roman"/>
          <w:sz w:val="24"/>
          <w:szCs w:val="24"/>
          <w:lang w:val="bg-BG"/>
        </w:rPr>
        <w:t xml:space="preserve"> е необходима актуализация на </w:t>
      </w:r>
      <w:r w:rsidR="000C6B3E">
        <w:rPr>
          <w:rFonts w:ascii="Times New Roman" w:hAnsi="Times New Roman" w:cs="Times New Roman"/>
          <w:sz w:val="24"/>
          <w:szCs w:val="24"/>
          <w:lang w:val="bg-BG"/>
        </w:rPr>
        <w:t>СФ</w:t>
      </w:r>
      <w:r w:rsidRPr="00BB43FB">
        <w:rPr>
          <w:rFonts w:ascii="Times New Roman" w:hAnsi="Times New Roman" w:cs="Times New Roman"/>
          <w:sz w:val="24"/>
          <w:szCs w:val="24"/>
          <w:lang w:val="bg-BG"/>
        </w:rPr>
        <w:t>.</w:t>
      </w:r>
    </w:p>
    <w:p w:rsidR="00F3106E" w:rsidRDefault="00F3106E" w:rsidP="00DF3AD9">
      <w:pPr>
        <w:pStyle w:val="Heading2"/>
      </w:pPr>
      <w:bookmarkStart w:id="70" w:name="_Toc86409819"/>
      <w:bookmarkStart w:id="71" w:name="_Toc87031393"/>
      <w:bookmarkStart w:id="72" w:name="_Toc87467288"/>
      <w:bookmarkStart w:id="73" w:name="_Toc88638370"/>
      <w:bookmarkStart w:id="74" w:name="_Toc88640142"/>
    </w:p>
    <w:p w:rsidR="00DF3AD9" w:rsidRPr="00DF3AD9" w:rsidRDefault="009B09FC" w:rsidP="00DF3AD9">
      <w:pPr>
        <w:pStyle w:val="Heading2"/>
      </w:pPr>
      <w:bookmarkStart w:id="75" w:name="_Toc88841696"/>
      <w:r>
        <w:rPr>
          <w:lang w:val="bg-BG"/>
        </w:rPr>
        <w:t xml:space="preserve">26. </w:t>
      </w:r>
      <w:r w:rsidR="00DF3AD9" w:rsidRPr="00DF3AD9">
        <w:t xml:space="preserve">Специфични цели за А459 </w:t>
      </w:r>
      <w:r w:rsidR="00DF3AD9" w:rsidRPr="00DF3AD9">
        <w:rPr>
          <w:i/>
        </w:rPr>
        <w:t>Larus cachinans</w:t>
      </w:r>
      <w:r w:rsidR="00DF3AD9">
        <w:t xml:space="preserve"> (к</w:t>
      </w:r>
      <w:r w:rsidR="00DF3AD9" w:rsidRPr="00DF3AD9">
        <w:t>аспийска чайка)</w:t>
      </w:r>
      <w:bookmarkEnd w:id="70"/>
      <w:bookmarkEnd w:id="71"/>
      <w:bookmarkEnd w:id="72"/>
      <w:bookmarkEnd w:id="73"/>
      <w:bookmarkEnd w:id="74"/>
      <w:bookmarkEnd w:id="75"/>
    </w:p>
    <w:p w:rsidR="00DF3AD9" w:rsidRPr="00D66525" w:rsidRDefault="00DF3AD9" w:rsidP="00DF3AD9">
      <w:pPr>
        <w:spacing w:before="120" w:after="120" w:line="240" w:lineRule="auto"/>
        <w:jc w:val="both"/>
        <w:rPr>
          <w:rFonts w:ascii="Times New Roman" w:hAnsi="Times New Roman" w:cs="Times New Roman"/>
          <w:b/>
          <w:color w:val="000000" w:themeColor="text1"/>
          <w:sz w:val="24"/>
          <w:lang w:val="bg-BG"/>
        </w:rPr>
      </w:pPr>
      <w:r>
        <w:rPr>
          <w:rFonts w:ascii="Times New Roman" w:hAnsi="Times New Roman" w:cs="Times New Roman"/>
          <w:b/>
          <w:color w:val="000000" w:themeColor="text1"/>
          <w:sz w:val="24"/>
          <w:lang w:val="bg-BG"/>
        </w:rPr>
        <w:t xml:space="preserve">1. </w:t>
      </w:r>
      <w:r w:rsidRPr="00D66525">
        <w:rPr>
          <w:rFonts w:ascii="Times New Roman" w:hAnsi="Times New Roman" w:cs="Times New Roman"/>
          <w:b/>
          <w:color w:val="000000" w:themeColor="text1"/>
          <w:sz w:val="24"/>
          <w:lang w:val="bg-BG"/>
        </w:rPr>
        <w:t>Кратка характеристика на вида</w:t>
      </w:r>
    </w:p>
    <w:p w:rsidR="00DF3AD9" w:rsidRPr="00D66525" w:rsidRDefault="00DF3AD9" w:rsidP="00DF3AD9">
      <w:pPr>
        <w:spacing w:before="120" w:after="120" w:line="240" w:lineRule="auto"/>
        <w:jc w:val="both"/>
        <w:rPr>
          <w:rFonts w:ascii="Times New Roman" w:hAnsi="Times New Roman" w:cs="Times New Roman"/>
          <w:color w:val="000000" w:themeColor="text1"/>
          <w:sz w:val="24"/>
          <w:lang w:val="bg-BG"/>
        </w:rPr>
      </w:pPr>
      <w:r w:rsidRPr="00D66525">
        <w:rPr>
          <w:rFonts w:ascii="Times New Roman" w:hAnsi="Times New Roman" w:cs="Times New Roman"/>
          <w:color w:val="000000" w:themeColor="text1"/>
          <w:sz w:val="24"/>
          <w:lang w:val="bg-BG"/>
        </w:rPr>
        <w:t>Дължина на тялото: 55–60 см. Размах на крилата: 138–147 см. Трудно отличим от средиземноморската жълтонога чайка</w:t>
      </w:r>
      <w:r>
        <w:rPr>
          <w:rFonts w:ascii="Times New Roman" w:hAnsi="Times New Roman" w:cs="Times New Roman"/>
          <w:color w:val="000000" w:themeColor="text1"/>
          <w:sz w:val="24"/>
        </w:rPr>
        <w:t xml:space="preserve"> </w:t>
      </w:r>
      <w:r w:rsidRPr="009E7CFF">
        <w:rPr>
          <w:rFonts w:ascii="Times New Roman" w:hAnsi="Times New Roman" w:cs="Times New Roman"/>
          <w:sz w:val="24"/>
          <w:szCs w:val="24"/>
          <w:shd w:val="clear" w:color="auto" w:fill="FFFFFF"/>
        </w:rPr>
        <w:t>(</w:t>
      </w:r>
      <w:r w:rsidRPr="009E7CFF">
        <w:rPr>
          <w:rFonts w:ascii="Times New Roman" w:hAnsi="Times New Roman" w:cs="Times New Roman"/>
          <w:i/>
          <w:sz w:val="24"/>
          <w:szCs w:val="24"/>
          <w:shd w:val="clear" w:color="auto" w:fill="FFFFFF"/>
        </w:rPr>
        <w:t>Larus michahellis</w:t>
      </w:r>
      <w:r w:rsidRPr="009E7CFF">
        <w:rPr>
          <w:rFonts w:ascii="Times New Roman" w:hAnsi="Times New Roman" w:cs="Times New Roman"/>
          <w:sz w:val="24"/>
          <w:szCs w:val="24"/>
          <w:shd w:val="clear" w:color="auto" w:fill="FFFFFF"/>
        </w:rPr>
        <w:t>)</w:t>
      </w:r>
      <w:r w:rsidRPr="009E7CFF">
        <w:rPr>
          <w:rFonts w:ascii="Times New Roman" w:hAnsi="Times New Roman" w:cs="Times New Roman"/>
          <w:sz w:val="24"/>
          <w:szCs w:val="24"/>
          <w:lang w:val="bg-BG"/>
        </w:rPr>
        <w:t>, с</w:t>
      </w:r>
      <w:r w:rsidRPr="009E7CFF">
        <w:rPr>
          <w:rFonts w:ascii="Times New Roman" w:hAnsi="Times New Roman" w:cs="Times New Roman"/>
          <w:sz w:val="24"/>
          <w:lang w:val="bg-BG"/>
        </w:rPr>
        <w:t xml:space="preserve"> </w:t>
      </w:r>
      <w:r w:rsidRPr="00D66525">
        <w:rPr>
          <w:rFonts w:ascii="Times New Roman" w:hAnsi="Times New Roman" w:cs="Times New Roman"/>
          <w:color w:val="000000" w:themeColor="text1"/>
          <w:sz w:val="24"/>
          <w:lang w:val="bg-BG"/>
        </w:rPr>
        <w:t>която доскоро бяха смятани за два подвида на един вид. Отличава се по по-дългите човка и крака, по-тъмните очи, черните петна на върха на крилата са по-малки, а бялото там – повече, при това както откъм тялото, така и откъм върха, краката са по-бледи, червеното петно на клюна е само върху долната получовка. Гърбът е сив, коремът и главата – бели. Младите са пъстро-кафяви и с възрастта постепенно придобиват оперението на възрастните.</w:t>
      </w:r>
    </w:p>
    <w:p w:rsidR="00DF3AD9" w:rsidRPr="00D66525" w:rsidRDefault="00DF3AD9" w:rsidP="00DF3AD9">
      <w:pPr>
        <w:spacing w:before="120" w:after="120" w:line="240" w:lineRule="auto"/>
        <w:jc w:val="both"/>
        <w:rPr>
          <w:rFonts w:ascii="Times New Roman" w:hAnsi="Times New Roman" w:cs="Times New Roman"/>
          <w:i/>
          <w:color w:val="000000" w:themeColor="text1"/>
          <w:sz w:val="24"/>
          <w:lang w:val="bg-BG"/>
        </w:rPr>
      </w:pPr>
      <w:r w:rsidRPr="00D66525">
        <w:rPr>
          <w:rFonts w:ascii="Times New Roman" w:hAnsi="Times New Roman" w:cs="Times New Roman"/>
          <w:i/>
          <w:color w:val="000000" w:themeColor="text1"/>
          <w:sz w:val="24"/>
          <w:lang w:val="bg-BG"/>
        </w:rPr>
        <w:t>Характер на пребиваване в страната</w:t>
      </w:r>
    </w:p>
    <w:p w:rsidR="00DF3AD9" w:rsidRPr="00D66525" w:rsidRDefault="00DF3AD9" w:rsidP="00DF3AD9">
      <w:pPr>
        <w:spacing w:before="120" w:after="120" w:line="240" w:lineRule="auto"/>
        <w:jc w:val="both"/>
        <w:rPr>
          <w:rFonts w:ascii="Times New Roman" w:hAnsi="Times New Roman" w:cs="Times New Roman"/>
          <w:color w:val="000000" w:themeColor="text1"/>
          <w:sz w:val="24"/>
          <w:lang w:val="bg-BG"/>
        </w:rPr>
      </w:pPr>
      <w:r w:rsidRPr="00D66525">
        <w:rPr>
          <w:rFonts w:ascii="Times New Roman" w:hAnsi="Times New Roman" w:cs="Times New Roman"/>
          <w:color w:val="000000" w:themeColor="text1"/>
          <w:sz w:val="24"/>
          <w:lang w:val="bg-BG"/>
        </w:rPr>
        <w:t>Каспийската чайка е гнездящ, преминаващ и зимуващ вид в България. В България гнезди поединично или на колонии до около 300 двойки. Гнездата са разположени по недостъпни отвесни брегове, малки островчета или скали по крайбрежието на Черно море. От края на миналия век гнезди и по покриви, комини, корнизи в черноморските градове (Нанкинов и др.</w:t>
      </w:r>
      <w:r>
        <w:rPr>
          <w:rFonts w:ascii="Times New Roman" w:hAnsi="Times New Roman" w:cs="Times New Roman"/>
          <w:color w:val="000000" w:themeColor="text1"/>
          <w:sz w:val="24"/>
          <w:lang w:val="bg-BG"/>
        </w:rPr>
        <w:t>,</w:t>
      </w:r>
      <w:r w:rsidRPr="00D66525">
        <w:rPr>
          <w:rFonts w:ascii="Times New Roman" w:hAnsi="Times New Roman" w:cs="Times New Roman"/>
          <w:color w:val="000000" w:themeColor="text1"/>
          <w:sz w:val="24"/>
          <w:lang w:val="bg-BG"/>
        </w:rPr>
        <w:t xml:space="preserve"> 1997).</w:t>
      </w:r>
    </w:p>
    <w:p w:rsidR="00DF3AD9" w:rsidRPr="00D66525" w:rsidRDefault="00DF3AD9" w:rsidP="00DF3AD9">
      <w:pPr>
        <w:spacing w:before="120" w:after="120" w:line="240" w:lineRule="auto"/>
        <w:jc w:val="both"/>
        <w:rPr>
          <w:rFonts w:ascii="Times New Roman" w:hAnsi="Times New Roman" w:cs="Times New Roman"/>
          <w:i/>
          <w:color w:val="000000" w:themeColor="text1"/>
          <w:sz w:val="24"/>
          <w:lang w:val="bg-BG"/>
        </w:rPr>
      </w:pPr>
      <w:r w:rsidRPr="00D66525">
        <w:rPr>
          <w:rFonts w:ascii="Times New Roman" w:hAnsi="Times New Roman" w:cs="Times New Roman"/>
          <w:i/>
          <w:color w:val="000000" w:themeColor="text1"/>
          <w:sz w:val="24"/>
          <w:lang w:val="bg-BG"/>
        </w:rPr>
        <w:t>Характерно местообитание</w:t>
      </w:r>
    </w:p>
    <w:p w:rsidR="00DF3AD9" w:rsidRPr="00D66525" w:rsidRDefault="00DF3AD9" w:rsidP="00DF3AD9">
      <w:pPr>
        <w:spacing w:before="120" w:after="120" w:line="240" w:lineRule="auto"/>
        <w:jc w:val="both"/>
        <w:rPr>
          <w:rFonts w:ascii="Times New Roman" w:hAnsi="Times New Roman" w:cs="Times New Roman"/>
          <w:color w:val="000000" w:themeColor="text1"/>
          <w:sz w:val="24"/>
          <w:lang w:val="bg-BG"/>
        </w:rPr>
      </w:pPr>
      <w:r w:rsidRPr="00D66525">
        <w:rPr>
          <w:rFonts w:ascii="Times New Roman" w:hAnsi="Times New Roman" w:cs="Times New Roman"/>
          <w:color w:val="000000" w:themeColor="text1"/>
          <w:sz w:val="24"/>
          <w:lang w:val="bg-BG"/>
        </w:rPr>
        <w:t>Обитава скалисти морски крайбрежия и водоеми във вътрешността на страната, както и градове, разположени в близост до големи реки (Нанкинов и др. 1997). През зимата може да се срещне в разнородни влажни зони. Предпочитаните местообитания са 1110, 1130, 1140, 1150, 1160, 3130, 3150 според Директивата за хабитатите (Кавръкова и др.</w:t>
      </w:r>
      <w:r>
        <w:rPr>
          <w:rFonts w:ascii="Times New Roman" w:hAnsi="Times New Roman" w:cs="Times New Roman"/>
          <w:color w:val="000000" w:themeColor="text1"/>
          <w:sz w:val="24"/>
          <w:lang w:val="bg-BG"/>
        </w:rPr>
        <w:t>,</w:t>
      </w:r>
      <w:r w:rsidRPr="00D66525">
        <w:rPr>
          <w:rFonts w:ascii="Times New Roman" w:hAnsi="Times New Roman" w:cs="Times New Roman"/>
          <w:color w:val="000000" w:themeColor="text1"/>
          <w:sz w:val="24"/>
          <w:lang w:val="bg-BG"/>
        </w:rPr>
        <w:t xml:space="preserve"> 2009).</w:t>
      </w:r>
    </w:p>
    <w:p w:rsidR="00DF3AD9" w:rsidRPr="00D66525" w:rsidRDefault="00DF3AD9" w:rsidP="00DF3AD9">
      <w:pPr>
        <w:spacing w:before="120" w:after="120" w:line="240" w:lineRule="auto"/>
        <w:jc w:val="both"/>
        <w:rPr>
          <w:rFonts w:ascii="Times New Roman" w:hAnsi="Times New Roman" w:cs="Times New Roman"/>
          <w:i/>
          <w:color w:val="000000" w:themeColor="text1"/>
          <w:sz w:val="24"/>
          <w:lang w:val="bg-BG"/>
        </w:rPr>
      </w:pPr>
      <w:r w:rsidRPr="00D66525">
        <w:rPr>
          <w:rFonts w:ascii="Times New Roman" w:hAnsi="Times New Roman" w:cs="Times New Roman"/>
          <w:i/>
          <w:color w:val="000000" w:themeColor="text1"/>
          <w:sz w:val="24"/>
          <w:lang w:val="bg-BG"/>
        </w:rPr>
        <w:t>Хранене</w:t>
      </w:r>
    </w:p>
    <w:p w:rsidR="00DF3AD9" w:rsidRPr="00D66525" w:rsidRDefault="00DF3AD9" w:rsidP="00DF3AD9">
      <w:pPr>
        <w:spacing w:before="120" w:after="120" w:line="240" w:lineRule="auto"/>
        <w:jc w:val="both"/>
        <w:rPr>
          <w:rFonts w:ascii="Times New Roman" w:hAnsi="Times New Roman" w:cs="Times New Roman"/>
          <w:color w:val="000000" w:themeColor="text1"/>
          <w:sz w:val="24"/>
          <w:lang w:val="bg-BG"/>
        </w:rPr>
      </w:pPr>
      <w:r w:rsidRPr="00D66525">
        <w:rPr>
          <w:rFonts w:ascii="Times New Roman" w:hAnsi="Times New Roman" w:cs="Times New Roman"/>
          <w:color w:val="000000" w:themeColor="text1"/>
          <w:sz w:val="24"/>
          <w:lang w:val="bg-BG"/>
        </w:rPr>
        <w:lastRenderedPageBreak/>
        <w:t>Храни се с разнообразни безгръбначни животни, риба, умрели животни и хранителни отпадъци, често се струпва около сметищата.</w:t>
      </w:r>
    </w:p>
    <w:p w:rsidR="00DF3AD9" w:rsidRPr="00D66525" w:rsidRDefault="00DF3AD9" w:rsidP="00DF3AD9">
      <w:pPr>
        <w:spacing w:before="120" w:after="120" w:line="240" w:lineRule="auto"/>
        <w:jc w:val="both"/>
        <w:rPr>
          <w:rFonts w:ascii="Times New Roman" w:hAnsi="Times New Roman" w:cs="Times New Roman"/>
          <w:b/>
          <w:color w:val="000000" w:themeColor="text1"/>
          <w:sz w:val="24"/>
          <w:lang w:val="bg-BG"/>
        </w:rPr>
      </w:pPr>
      <w:r>
        <w:rPr>
          <w:rFonts w:ascii="Times New Roman" w:hAnsi="Times New Roman" w:cs="Times New Roman"/>
          <w:b/>
          <w:color w:val="000000" w:themeColor="text1"/>
          <w:sz w:val="24"/>
          <w:lang w:val="bg-BG"/>
        </w:rPr>
        <w:t xml:space="preserve">2. </w:t>
      </w:r>
      <w:r w:rsidRPr="00D66525">
        <w:rPr>
          <w:rFonts w:ascii="Times New Roman" w:hAnsi="Times New Roman" w:cs="Times New Roman"/>
          <w:b/>
          <w:color w:val="000000" w:themeColor="text1"/>
          <w:sz w:val="24"/>
          <w:lang w:val="bg-BG"/>
        </w:rPr>
        <w:t>Разпространение, природозащитно състояние и тенденции в популацията на вида на национално ниво</w:t>
      </w:r>
    </w:p>
    <w:p w:rsidR="00DF3AD9" w:rsidRPr="00D66525" w:rsidRDefault="00DF3AD9" w:rsidP="00DF3AD9">
      <w:pPr>
        <w:spacing w:before="120" w:after="120" w:line="240" w:lineRule="auto"/>
        <w:jc w:val="both"/>
        <w:rPr>
          <w:rFonts w:ascii="Times New Roman" w:hAnsi="Times New Roman" w:cs="Times New Roman"/>
          <w:color w:val="000000" w:themeColor="text1"/>
          <w:sz w:val="24"/>
          <w:lang w:val="bg-BG"/>
        </w:rPr>
      </w:pPr>
      <w:r w:rsidRPr="00D66525">
        <w:rPr>
          <w:rFonts w:ascii="Times New Roman" w:hAnsi="Times New Roman" w:cs="Times New Roman"/>
          <w:color w:val="000000" w:themeColor="text1"/>
          <w:sz w:val="24"/>
          <w:lang w:val="bg-BG"/>
        </w:rPr>
        <w:t xml:space="preserve">Каспийската чайка е доказана като гнездящ вид в България през 2014 и 2015 г. при улов на възрастни птици на покрива на сградата на Общинска администрация в гр. Русе </w:t>
      </w:r>
      <w:r w:rsidRPr="00D66525">
        <w:rPr>
          <w:rFonts w:ascii="Times New Roman" w:hAnsi="Times New Roman" w:cs="Times New Roman"/>
          <w:color w:val="000000" w:themeColor="text1"/>
          <w:sz w:val="24"/>
          <w:lang w:val="en-GB"/>
        </w:rPr>
        <w:t>(BUNARCO)</w:t>
      </w:r>
      <w:r w:rsidRPr="00D66525">
        <w:rPr>
          <w:rFonts w:ascii="Times New Roman" w:hAnsi="Times New Roman" w:cs="Times New Roman"/>
          <w:color w:val="000000" w:themeColor="text1"/>
          <w:sz w:val="24"/>
          <w:lang w:val="bg-BG"/>
        </w:rPr>
        <w:t xml:space="preserve">. Възможно е видът да гнезди и на други места в страната. Разпространението на вида е разпръснато и линейно групирано по Черноморското крайбрежие (където гнезди основно в крайморските селища) и донякъде по р. Дунав. </w:t>
      </w:r>
    </w:p>
    <w:p w:rsidR="00DF3AD9" w:rsidRPr="00D66525" w:rsidRDefault="00DF3AD9" w:rsidP="00DF3AD9">
      <w:pPr>
        <w:spacing w:before="120" w:after="120" w:line="240" w:lineRule="auto"/>
        <w:jc w:val="both"/>
        <w:rPr>
          <w:rFonts w:ascii="Times New Roman" w:hAnsi="Times New Roman" w:cs="Times New Roman"/>
          <w:color w:val="000000" w:themeColor="text1"/>
          <w:sz w:val="24"/>
          <w:lang w:val="bg-BG"/>
        </w:rPr>
      </w:pPr>
      <w:r w:rsidRPr="00D66525">
        <w:rPr>
          <w:rFonts w:ascii="Times New Roman" w:hAnsi="Times New Roman" w:cs="Times New Roman"/>
          <w:color w:val="000000" w:themeColor="text1"/>
          <w:sz w:val="24"/>
          <w:lang w:val="bg-BG"/>
        </w:rPr>
        <w:t xml:space="preserve">Включен е в Приложение 2 на Директивата за птиците. Природозащитният статус на каспийската чайка според </w:t>
      </w:r>
      <w:r w:rsidRPr="00D66525">
        <w:rPr>
          <w:rFonts w:ascii="Times New Roman" w:hAnsi="Times New Roman" w:cs="Times New Roman"/>
          <w:color w:val="000000" w:themeColor="text1"/>
          <w:sz w:val="24"/>
          <w:lang w:val="en-GB"/>
        </w:rPr>
        <w:t xml:space="preserve">IUCN </w:t>
      </w:r>
      <w:r w:rsidRPr="00D66525">
        <w:rPr>
          <w:rFonts w:ascii="Times New Roman" w:hAnsi="Times New Roman" w:cs="Times New Roman"/>
          <w:color w:val="000000" w:themeColor="text1"/>
          <w:sz w:val="24"/>
          <w:lang w:val="bg-BG"/>
        </w:rPr>
        <w:t>е</w:t>
      </w:r>
      <w:r w:rsidRPr="00D66525">
        <w:rPr>
          <w:rFonts w:ascii="Times New Roman" w:hAnsi="Times New Roman" w:cs="Times New Roman"/>
          <w:color w:val="000000" w:themeColor="text1"/>
          <w:sz w:val="24"/>
          <w:lang w:val="en-GB"/>
        </w:rPr>
        <w:t xml:space="preserve"> LC</w:t>
      </w:r>
      <w:r w:rsidRPr="00D66525">
        <w:rPr>
          <w:rFonts w:ascii="Times New Roman" w:hAnsi="Times New Roman" w:cs="Times New Roman"/>
          <w:color w:val="000000" w:themeColor="text1"/>
          <w:sz w:val="24"/>
          <w:lang w:val="bg-BG"/>
        </w:rPr>
        <w:t xml:space="preserve"> (</w:t>
      </w:r>
      <w:r w:rsidRPr="00D66525">
        <w:rPr>
          <w:rFonts w:ascii="Times New Roman" w:hAnsi="Times New Roman" w:cs="Times New Roman"/>
          <w:color w:val="000000" w:themeColor="text1"/>
          <w:sz w:val="24"/>
          <w:lang w:val="en-GB"/>
        </w:rPr>
        <w:t>Least Concern)</w:t>
      </w:r>
      <w:r w:rsidRPr="00D66525">
        <w:rPr>
          <w:rFonts w:ascii="Times New Roman" w:hAnsi="Times New Roman" w:cs="Times New Roman"/>
          <w:color w:val="000000" w:themeColor="text1"/>
          <w:sz w:val="24"/>
          <w:lang w:val="bg-BG"/>
        </w:rPr>
        <w:t xml:space="preserve">. </w:t>
      </w:r>
    </w:p>
    <w:p w:rsidR="00DF3AD9" w:rsidRPr="00D66525" w:rsidRDefault="00DF3AD9" w:rsidP="00DF3AD9">
      <w:pPr>
        <w:spacing w:before="120" w:after="120" w:line="240" w:lineRule="auto"/>
        <w:jc w:val="both"/>
        <w:rPr>
          <w:rFonts w:ascii="Times New Roman" w:hAnsi="Times New Roman" w:cs="Times New Roman"/>
          <w:color w:val="000000" w:themeColor="text1"/>
          <w:sz w:val="24"/>
          <w:lang w:val="bg-BG"/>
        </w:rPr>
      </w:pPr>
      <w:r w:rsidRPr="00D66525">
        <w:rPr>
          <w:rFonts w:ascii="Times New Roman" w:hAnsi="Times New Roman" w:cs="Times New Roman"/>
          <w:color w:val="000000" w:themeColor="text1"/>
          <w:sz w:val="24"/>
          <w:lang w:val="bg-BG"/>
        </w:rPr>
        <w:t xml:space="preserve">Съгласно Докладването от 2019 г. (за периода 2013 – 2018 г.) националната </w:t>
      </w:r>
      <w:r w:rsidRPr="00D66525">
        <w:rPr>
          <w:rFonts w:ascii="Times New Roman" w:hAnsi="Times New Roman" w:cs="Times New Roman"/>
          <w:b/>
          <w:color w:val="000000" w:themeColor="text1"/>
          <w:sz w:val="24"/>
          <w:lang w:val="bg-BG"/>
        </w:rPr>
        <w:t>зимуващата</w:t>
      </w:r>
      <w:r w:rsidRPr="00D66525">
        <w:rPr>
          <w:rFonts w:ascii="Times New Roman" w:hAnsi="Times New Roman" w:cs="Times New Roman"/>
          <w:color w:val="000000" w:themeColor="text1"/>
          <w:sz w:val="24"/>
          <w:lang w:val="bg-BG"/>
        </w:rPr>
        <w:t xml:space="preserve"> популация е оценена на 10 – 120 индивида. Краткосрочната тенденция на зимуващата популацията (за периода 2000 – 2018 г.) е неизвестна, а дългосрочната (за периода 1980 – 2018 г.) – също неизвестна. Не са посочени заплахи и въздействия.</w:t>
      </w:r>
    </w:p>
    <w:p w:rsidR="00DF3AD9" w:rsidRPr="009E7CFF" w:rsidRDefault="00DF3AD9" w:rsidP="00DF3AD9">
      <w:pPr>
        <w:spacing w:before="120" w:after="120" w:line="240" w:lineRule="auto"/>
        <w:jc w:val="both"/>
        <w:rPr>
          <w:rFonts w:ascii="Times New Roman" w:hAnsi="Times New Roman" w:cs="Times New Roman"/>
          <w:b/>
          <w:bCs/>
          <w:color w:val="000000" w:themeColor="text1"/>
          <w:sz w:val="24"/>
          <w:lang w:val="bg-BG"/>
        </w:rPr>
      </w:pPr>
      <w:r>
        <w:rPr>
          <w:rFonts w:ascii="Times New Roman" w:hAnsi="Times New Roman" w:cs="Times New Roman"/>
          <w:b/>
          <w:bCs/>
          <w:color w:val="000000" w:themeColor="text1"/>
          <w:sz w:val="24"/>
          <w:lang w:val="bg-BG"/>
        </w:rPr>
        <w:t xml:space="preserve">3. </w:t>
      </w:r>
      <w:r w:rsidRPr="009E7CFF">
        <w:rPr>
          <w:rFonts w:ascii="Times New Roman" w:hAnsi="Times New Roman" w:cs="Times New Roman"/>
          <w:b/>
          <w:bCs/>
          <w:color w:val="000000" w:themeColor="text1"/>
          <w:sz w:val="24"/>
          <w:lang w:val="bg-BG"/>
        </w:rPr>
        <w:t>Състояние в специална защитена зона (СЗЗ) BG0002065 „Блато Малък Преславец“</w:t>
      </w:r>
    </w:p>
    <w:p w:rsidR="00DF3AD9" w:rsidRPr="009E7CFF" w:rsidRDefault="00DF3AD9" w:rsidP="00DF3AD9">
      <w:pPr>
        <w:spacing w:before="120" w:after="120" w:line="240" w:lineRule="auto"/>
        <w:jc w:val="both"/>
        <w:rPr>
          <w:rFonts w:ascii="Times New Roman" w:hAnsi="Times New Roman" w:cs="Times New Roman"/>
          <w:sz w:val="24"/>
          <w:lang w:val="bg-BG"/>
        </w:rPr>
      </w:pPr>
      <w:r w:rsidRPr="009E7CFF">
        <w:rPr>
          <w:rFonts w:ascii="Times New Roman" w:hAnsi="Times New Roman" w:cs="Times New Roman"/>
          <w:sz w:val="24"/>
          <w:lang w:val="bg-BG"/>
        </w:rPr>
        <w:t xml:space="preserve">Съгласно стандартния формуляр за данни </w:t>
      </w:r>
      <w:r w:rsidR="000C6B3E">
        <w:rPr>
          <w:rFonts w:ascii="Times New Roman" w:hAnsi="Times New Roman" w:cs="Times New Roman"/>
          <w:sz w:val="24"/>
          <w:lang w:val="bg-BG"/>
        </w:rPr>
        <w:t>СФ</w:t>
      </w:r>
      <w:r w:rsidRPr="009E7CFF">
        <w:rPr>
          <w:rFonts w:ascii="Times New Roman" w:hAnsi="Times New Roman" w:cs="Times New Roman"/>
          <w:sz w:val="24"/>
          <w:lang w:val="bg-BG"/>
        </w:rPr>
        <w:t xml:space="preserve"> на зоната вида е </w:t>
      </w:r>
      <w:r w:rsidRPr="009E7CFF">
        <w:rPr>
          <w:rFonts w:ascii="Times New Roman" w:hAnsi="Times New Roman" w:cs="Times New Roman"/>
          <w:b/>
          <w:sz w:val="24"/>
          <w:lang w:val="bg-BG"/>
        </w:rPr>
        <w:t>концентриращ се</w:t>
      </w:r>
      <w:r w:rsidRPr="009E7CFF">
        <w:rPr>
          <w:rFonts w:ascii="Times New Roman" w:hAnsi="Times New Roman" w:cs="Times New Roman"/>
          <w:sz w:val="24"/>
          <w:lang w:val="bg-BG"/>
        </w:rPr>
        <w:t xml:space="preserve">, като популацията не е оценена поради липса на данни </w:t>
      </w:r>
      <w:r w:rsidRPr="009E7CFF">
        <w:rPr>
          <w:rFonts w:ascii="Times New Roman" w:hAnsi="Times New Roman" w:cs="Times New Roman"/>
          <w:sz w:val="24"/>
        </w:rPr>
        <w:t>(DD)</w:t>
      </w:r>
      <w:r w:rsidRPr="009E7CFF">
        <w:rPr>
          <w:rFonts w:ascii="Times New Roman" w:hAnsi="Times New Roman" w:cs="Times New Roman"/>
          <w:sz w:val="24"/>
          <w:lang w:val="bg-BG"/>
        </w:rPr>
        <w:t>. Оценката на популацията е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DF3AD9" w:rsidRPr="009E7CFF" w:rsidRDefault="00DF3AD9" w:rsidP="00DF3AD9">
      <w:pPr>
        <w:spacing w:before="120" w:after="120" w:line="240" w:lineRule="auto"/>
        <w:jc w:val="both"/>
        <w:rPr>
          <w:rFonts w:ascii="Times New Roman" w:hAnsi="Times New Roman" w:cs="Times New Roman"/>
          <w:sz w:val="24"/>
          <w:lang w:val="bg-BG"/>
        </w:rPr>
      </w:pPr>
      <w:r w:rsidRPr="009E7CFF">
        <w:rPr>
          <w:rFonts w:ascii="Times New Roman" w:hAnsi="Times New Roman" w:cs="Times New Roman"/>
          <w:sz w:val="24"/>
          <w:lang w:val="bg-BG"/>
        </w:rPr>
        <w:t xml:space="preserve">Според </w:t>
      </w:r>
      <w:r w:rsidR="000C6B3E">
        <w:rPr>
          <w:rFonts w:ascii="Times New Roman" w:hAnsi="Times New Roman" w:cs="Times New Roman"/>
          <w:sz w:val="24"/>
          <w:lang w:val="bg-BG"/>
        </w:rPr>
        <w:t>СФ</w:t>
      </w:r>
      <w:r w:rsidRPr="009E7CFF">
        <w:rPr>
          <w:rFonts w:ascii="Times New Roman" w:hAnsi="Times New Roman" w:cs="Times New Roman"/>
          <w:sz w:val="24"/>
          <w:lang w:val="bg-BG"/>
        </w:rPr>
        <w:t xml:space="preserve"> </w:t>
      </w:r>
      <w:r w:rsidRPr="009E7CFF">
        <w:rPr>
          <w:rFonts w:ascii="Times New Roman" w:hAnsi="Times New Roman" w:cs="Times New Roman"/>
          <w:b/>
          <w:sz w:val="24"/>
          <w:lang w:val="bg-BG"/>
        </w:rPr>
        <w:t>зимуващата</w:t>
      </w:r>
      <w:r w:rsidRPr="009E7CFF">
        <w:rPr>
          <w:rFonts w:ascii="Times New Roman" w:hAnsi="Times New Roman" w:cs="Times New Roman"/>
          <w:sz w:val="24"/>
          <w:lang w:val="bg-BG"/>
        </w:rPr>
        <w:t xml:space="preserve"> популация на вида се оценява на </w:t>
      </w:r>
      <w:r w:rsidRPr="009E7CFF">
        <w:rPr>
          <w:rFonts w:ascii="Times New Roman" w:hAnsi="Times New Roman" w:cs="Times New Roman"/>
          <w:b/>
          <w:sz w:val="24"/>
        </w:rPr>
        <w:t>0</w:t>
      </w:r>
      <w:r w:rsidRPr="009E7CFF">
        <w:rPr>
          <w:rFonts w:ascii="Times New Roman" w:hAnsi="Times New Roman" w:cs="Times New Roman"/>
          <w:b/>
          <w:sz w:val="24"/>
          <w:lang w:val="bg-BG"/>
        </w:rPr>
        <w:t>-</w:t>
      </w:r>
      <w:r>
        <w:rPr>
          <w:rFonts w:ascii="Times New Roman" w:hAnsi="Times New Roman" w:cs="Times New Roman"/>
          <w:b/>
          <w:sz w:val="24"/>
          <w:lang w:val="bg-BG"/>
        </w:rPr>
        <w:t>14</w:t>
      </w:r>
      <w:r w:rsidRPr="009E7CFF">
        <w:rPr>
          <w:rFonts w:ascii="Times New Roman" w:hAnsi="Times New Roman" w:cs="Times New Roman"/>
          <w:b/>
          <w:sz w:val="24"/>
          <w:lang w:val="bg-BG"/>
        </w:rPr>
        <w:t xml:space="preserve"> индивида</w:t>
      </w:r>
      <w:r w:rsidRPr="009E7CFF">
        <w:rPr>
          <w:rFonts w:ascii="Times New Roman" w:hAnsi="Times New Roman" w:cs="Times New Roman"/>
          <w:sz w:val="24"/>
          <w:lang w:val="bg-BG"/>
        </w:rPr>
        <w:t>, което представлява 0-</w:t>
      </w:r>
      <w:r>
        <w:rPr>
          <w:rFonts w:ascii="Times New Roman" w:hAnsi="Times New Roman" w:cs="Times New Roman"/>
          <w:sz w:val="24"/>
          <w:lang w:val="bg-BG"/>
        </w:rPr>
        <w:t>1</w:t>
      </w:r>
      <w:r w:rsidRPr="009E7CFF">
        <w:rPr>
          <w:rFonts w:ascii="Times New Roman" w:hAnsi="Times New Roman" w:cs="Times New Roman"/>
          <w:sz w:val="24"/>
          <w:lang w:val="bg-BG"/>
        </w:rPr>
        <w:t>1,6% от националната зимуваща популация.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DF3AD9" w:rsidRPr="00DF3AD9" w:rsidRDefault="00DF3AD9" w:rsidP="00DF3AD9">
      <w:pPr>
        <w:spacing w:before="120" w:after="120" w:line="240" w:lineRule="auto"/>
        <w:jc w:val="both"/>
        <w:rPr>
          <w:rFonts w:ascii="Times New Roman" w:hAnsi="Times New Roman" w:cs="Times New Roman"/>
          <w:b/>
          <w:sz w:val="24"/>
          <w:lang w:val="bg-BG"/>
        </w:rPr>
      </w:pPr>
      <w:r>
        <w:rPr>
          <w:rFonts w:ascii="Times New Roman" w:hAnsi="Times New Roman" w:cs="Times New Roman"/>
          <w:b/>
          <w:sz w:val="24"/>
          <w:lang w:val="bg-BG"/>
        </w:rPr>
        <w:t xml:space="preserve">4. </w:t>
      </w:r>
      <w:r w:rsidRPr="00DF3AD9">
        <w:rPr>
          <w:rFonts w:ascii="Times New Roman" w:hAnsi="Times New Roman" w:cs="Times New Roman"/>
          <w:b/>
          <w:sz w:val="24"/>
          <w:lang w:val="bg-BG"/>
        </w:rPr>
        <w:t xml:space="preserve">Анализ на наличната информация </w:t>
      </w:r>
    </w:p>
    <w:p w:rsidR="00DF3AD9" w:rsidRPr="009E7CFF" w:rsidRDefault="00DF3AD9" w:rsidP="00DF3AD9">
      <w:pPr>
        <w:spacing w:before="120" w:after="120" w:line="240" w:lineRule="auto"/>
        <w:jc w:val="both"/>
        <w:rPr>
          <w:rFonts w:ascii="Times New Roman" w:hAnsi="Times New Roman" w:cs="Times New Roman"/>
          <w:i/>
          <w:sz w:val="24"/>
          <w:lang w:val="bg-BG"/>
        </w:rPr>
      </w:pPr>
      <w:r w:rsidRPr="009E7CFF">
        <w:rPr>
          <w:rFonts w:ascii="Times New Roman" w:hAnsi="Times New Roman" w:cs="Times New Roman"/>
          <w:i/>
          <w:sz w:val="24"/>
          <w:lang w:val="bg-BG"/>
        </w:rPr>
        <w:t>Мигрираща популация</w:t>
      </w:r>
    </w:p>
    <w:p w:rsidR="00DF3AD9" w:rsidRPr="009E7CFF" w:rsidRDefault="00DF3AD9" w:rsidP="00DF3AD9">
      <w:pPr>
        <w:spacing w:before="120" w:after="120" w:line="240" w:lineRule="auto"/>
        <w:jc w:val="both"/>
        <w:rPr>
          <w:rFonts w:ascii="Times New Roman" w:hAnsi="Times New Roman" w:cs="Times New Roman"/>
          <w:sz w:val="24"/>
          <w:lang w:val="bg-BG"/>
        </w:rPr>
      </w:pPr>
      <w:r w:rsidRPr="009E7CFF">
        <w:rPr>
          <w:rFonts w:ascii="Times New Roman" w:hAnsi="Times New Roman" w:cs="Times New Roman"/>
          <w:sz w:val="24"/>
          <w:lang w:val="bg-BG"/>
        </w:rPr>
        <w:t xml:space="preserve">Липсват публикувани данни за концентрацията на вида в зоната, поради което се налага поставянето на междинна цел до 2025 г. да се проведе мониторинг, който да изясни тази численост. В средна Дунавска равнина е целогодишно срещан вид. Разпръснат е из почти всички възможни водоеми </w:t>
      </w:r>
      <w:r w:rsidRPr="009E7CFF">
        <w:rPr>
          <w:rFonts w:ascii="Times New Roman" w:hAnsi="Times New Roman" w:cs="Times New Roman"/>
          <w:sz w:val="24"/>
        </w:rPr>
        <w:t>(</w:t>
      </w:r>
      <w:r w:rsidRPr="009E7CFF">
        <w:rPr>
          <w:rFonts w:ascii="Times New Roman" w:hAnsi="Times New Roman" w:cs="Times New Roman"/>
          <w:sz w:val="24"/>
          <w:lang w:val="bg-BG"/>
        </w:rPr>
        <w:t>Шурулинков и др., 2005</w:t>
      </w:r>
      <w:r w:rsidRPr="009E7CFF">
        <w:rPr>
          <w:rFonts w:ascii="Times New Roman" w:hAnsi="Times New Roman" w:cs="Times New Roman"/>
          <w:sz w:val="24"/>
        </w:rPr>
        <w:t>)</w:t>
      </w:r>
      <w:r w:rsidRPr="009E7CFF">
        <w:rPr>
          <w:rFonts w:ascii="Times New Roman" w:hAnsi="Times New Roman" w:cs="Times New Roman"/>
          <w:sz w:val="24"/>
          <w:lang w:val="bg-BG"/>
        </w:rPr>
        <w:t xml:space="preserve">. В Бургаските влажни зони е обикновен вид по време на пролетната и есенната миграция </w:t>
      </w:r>
      <w:r w:rsidRPr="009E7CFF">
        <w:rPr>
          <w:rFonts w:ascii="Times New Roman" w:hAnsi="Times New Roman" w:cs="Times New Roman"/>
          <w:sz w:val="24"/>
        </w:rPr>
        <w:t xml:space="preserve">(Dimitrov et al., 2005). </w:t>
      </w:r>
    </w:p>
    <w:p w:rsidR="00DF3AD9" w:rsidRPr="009E7CFF" w:rsidRDefault="00DF3AD9" w:rsidP="00DF3AD9">
      <w:pPr>
        <w:spacing w:before="120" w:after="120" w:line="240" w:lineRule="auto"/>
        <w:jc w:val="both"/>
        <w:rPr>
          <w:rFonts w:ascii="Times New Roman" w:hAnsi="Times New Roman" w:cs="Times New Roman"/>
          <w:i/>
          <w:sz w:val="24"/>
          <w:lang w:val="bg-BG"/>
        </w:rPr>
      </w:pPr>
      <w:r w:rsidRPr="009E7CFF">
        <w:rPr>
          <w:rFonts w:ascii="Times New Roman" w:hAnsi="Times New Roman" w:cs="Times New Roman"/>
          <w:i/>
          <w:sz w:val="24"/>
          <w:lang w:val="bg-BG"/>
        </w:rPr>
        <w:t>Зимуваща популация</w:t>
      </w:r>
    </w:p>
    <w:p w:rsidR="00DF3AD9" w:rsidRDefault="00DF3AD9" w:rsidP="00DF3AD9">
      <w:pPr>
        <w:spacing w:before="120" w:after="120" w:line="240" w:lineRule="auto"/>
        <w:jc w:val="both"/>
        <w:rPr>
          <w:rFonts w:ascii="Times New Roman" w:hAnsi="Times New Roman" w:cs="Times New Roman"/>
          <w:color w:val="0070C0"/>
          <w:sz w:val="24"/>
          <w:lang w:val="bg-BG"/>
        </w:rPr>
      </w:pPr>
      <w:r w:rsidRPr="005756DE">
        <w:rPr>
          <w:rFonts w:ascii="Times New Roman" w:hAnsi="Times New Roman" w:cs="Times New Roman"/>
          <w:sz w:val="24"/>
          <w:lang w:val="bg-BG"/>
        </w:rPr>
        <w:t xml:space="preserve">По време на Средно-зимното преброяване през 2019 г. видът е наблюдаван на 7 места по поречието на р. Дунав с численост 813 инд., като при зоната не са отчетени индивиди. </w:t>
      </w:r>
      <w:r>
        <w:rPr>
          <w:rFonts w:ascii="Times New Roman" w:hAnsi="Times New Roman" w:cs="Times New Roman"/>
          <w:sz w:val="24"/>
          <w:lang w:val="bg-BG"/>
        </w:rPr>
        <w:t xml:space="preserve">Другият вид </w:t>
      </w:r>
      <w:r w:rsidRPr="005756DE">
        <w:rPr>
          <w:rFonts w:ascii="Times New Roman" w:hAnsi="Times New Roman" w:cs="Times New Roman"/>
          <w:i/>
          <w:sz w:val="24"/>
        </w:rPr>
        <w:t>Larus</w:t>
      </w:r>
      <w:r>
        <w:rPr>
          <w:rFonts w:ascii="Times New Roman" w:hAnsi="Times New Roman" w:cs="Times New Roman"/>
          <w:sz w:val="24"/>
        </w:rPr>
        <w:t xml:space="preserve"> </w:t>
      </w:r>
      <w:r w:rsidRPr="005756DE">
        <w:rPr>
          <w:rFonts w:ascii="Times New Roman" w:hAnsi="Times New Roman" w:cs="Times New Roman"/>
          <w:i/>
          <w:sz w:val="24"/>
        </w:rPr>
        <w:t>michahellis</w:t>
      </w:r>
      <w:r w:rsidRPr="005756DE">
        <w:rPr>
          <w:rFonts w:ascii="Times New Roman" w:hAnsi="Times New Roman" w:cs="Times New Roman"/>
          <w:sz w:val="24"/>
          <w:lang w:val="bg-BG"/>
        </w:rPr>
        <w:t xml:space="preserve"> </w:t>
      </w:r>
      <w:r>
        <w:rPr>
          <w:rFonts w:ascii="Times New Roman" w:hAnsi="Times New Roman" w:cs="Times New Roman"/>
          <w:sz w:val="24"/>
        </w:rPr>
        <w:t xml:space="preserve">e </w:t>
      </w:r>
      <w:r>
        <w:rPr>
          <w:rFonts w:ascii="Times New Roman" w:hAnsi="Times New Roman" w:cs="Times New Roman"/>
          <w:sz w:val="24"/>
          <w:lang w:val="bg-BG"/>
        </w:rPr>
        <w:t>наблюдаван с много по-голяма численост – 3293 инд., но отново при зоната не са отчетени птици</w:t>
      </w:r>
      <w:r w:rsidRPr="005756DE">
        <w:rPr>
          <w:rFonts w:ascii="Times New Roman" w:hAnsi="Times New Roman" w:cs="Times New Roman"/>
          <w:sz w:val="24"/>
          <w:lang w:val="bg-BG"/>
        </w:rPr>
        <w:t>. През 2020 г. видът е установен на 6 места с численост 16 индивида, като при зоната не са отчетени индивиди.</w:t>
      </w:r>
      <w:r>
        <w:rPr>
          <w:rFonts w:ascii="Times New Roman" w:hAnsi="Times New Roman" w:cs="Times New Roman"/>
          <w:sz w:val="24"/>
          <w:lang w:val="bg-BG"/>
        </w:rPr>
        <w:t xml:space="preserve"> </w:t>
      </w:r>
      <w:r w:rsidRPr="005756DE">
        <w:rPr>
          <w:rFonts w:ascii="Times New Roman" w:hAnsi="Times New Roman" w:cs="Times New Roman"/>
          <w:sz w:val="24"/>
          <w:lang w:val="bg-BG"/>
        </w:rPr>
        <w:t xml:space="preserve">Другият вид </w:t>
      </w:r>
      <w:r w:rsidRPr="005756DE">
        <w:rPr>
          <w:rFonts w:ascii="Times New Roman" w:hAnsi="Times New Roman" w:cs="Times New Roman"/>
          <w:i/>
          <w:sz w:val="24"/>
        </w:rPr>
        <w:t>Larus</w:t>
      </w:r>
      <w:r w:rsidRPr="005756DE">
        <w:rPr>
          <w:rFonts w:ascii="Times New Roman" w:hAnsi="Times New Roman" w:cs="Times New Roman"/>
          <w:sz w:val="24"/>
        </w:rPr>
        <w:t xml:space="preserve"> </w:t>
      </w:r>
      <w:r w:rsidRPr="005756DE">
        <w:rPr>
          <w:rFonts w:ascii="Times New Roman" w:hAnsi="Times New Roman" w:cs="Times New Roman"/>
          <w:i/>
          <w:sz w:val="24"/>
        </w:rPr>
        <w:t>michahellis</w:t>
      </w:r>
      <w:r w:rsidRPr="005756DE">
        <w:rPr>
          <w:rFonts w:ascii="Times New Roman" w:hAnsi="Times New Roman" w:cs="Times New Roman"/>
          <w:sz w:val="24"/>
          <w:lang w:val="bg-BG"/>
        </w:rPr>
        <w:t xml:space="preserve"> </w:t>
      </w:r>
      <w:r w:rsidRPr="005756DE">
        <w:rPr>
          <w:rFonts w:ascii="Times New Roman" w:hAnsi="Times New Roman" w:cs="Times New Roman"/>
          <w:sz w:val="24"/>
        </w:rPr>
        <w:t xml:space="preserve">e </w:t>
      </w:r>
      <w:r w:rsidRPr="005756DE">
        <w:rPr>
          <w:rFonts w:ascii="Times New Roman" w:hAnsi="Times New Roman" w:cs="Times New Roman"/>
          <w:sz w:val="24"/>
          <w:lang w:val="bg-BG"/>
        </w:rPr>
        <w:t xml:space="preserve">наблюдаван с много по-голяма численост – </w:t>
      </w:r>
      <w:r>
        <w:rPr>
          <w:rFonts w:ascii="Times New Roman" w:hAnsi="Times New Roman" w:cs="Times New Roman"/>
          <w:sz w:val="24"/>
          <w:lang w:val="bg-BG"/>
        </w:rPr>
        <w:t>1069</w:t>
      </w:r>
      <w:r w:rsidRPr="005756DE">
        <w:rPr>
          <w:rFonts w:ascii="Times New Roman" w:hAnsi="Times New Roman" w:cs="Times New Roman"/>
          <w:sz w:val="24"/>
          <w:lang w:val="bg-BG"/>
        </w:rPr>
        <w:t xml:space="preserve"> инд., но отново при зоната не са отчетени </w:t>
      </w:r>
      <w:r w:rsidRPr="004C31C1">
        <w:rPr>
          <w:rFonts w:ascii="Times New Roman" w:hAnsi="Times New Roman" w:cs="Times New Roman"/>
          <w:sz w:val="24"/>
          <w:lang w:val="bg-BG"/>
        </w:rPr>
        <w:t xml:space="preserve">птици. Данните на </w:t>
      </w:r>
      <w:r w:rsidRPr="004C31C1">
        <w:rPr>
          <w:rFonts w:ascii="Times New Roman" w:hAnsi="Times New Roman" w:cs="Times New Roman"/>
          <w:sz w:val="24"/>
        </w:rPr>
        <w:t>Michev and Profirov (2003)</w:t>
      </w:r>
      <w:r w:rsidRPr="004C31C1">
        <w:rPr>
          <w:rFonts w:ascii="Times New Roman" w:hAnsi="Times New Roman" w:cs="Times New Roman"/>
          <w:sz w:val="24"/>
          <w:lang w:val="bg-BG"/>
        </w:rPr>
        <w:t xml:space="preserve"> показват, че по поречието на </w:t>
      </w:r>
      <w:r w:rsidRPr="004C31C1">
        <w:rPr>
          <w:rFonts w:ascii="Times New Roman" w:hAnsi="Times New Roman" w:cs="Times New Roman"/>
          <w:sz w:val="24"/>
          <w:lang w:val="bg-BG"/>
        </w:rPr>
        <w:lastRenderedPageBreak/>
        <w:t xml:space="preserve">р. Дунав средно зимуват 156 индивида. В средна Дунавска равнина е по-многочислен през зимните месеци </w:t>
      </w:r>
      <w:r w:rsidRPr="004C31C1">
        <w:rPr>
          <w:rFonts w:ascii="Times New Roman" w:hAnsi="Times New Roman" w:cs="Times New Roman"/>
          <w:sz w:val="24"/>
        </w:rPr>
        <w:t>(</w:t>
      </w:r>
      <w:r w:rsidRPr="004C31C1">
        <w:rPr>
          <w:rFonts w:ascii="Times New Roman" w:hAnsi="Times New Roman" w:cs="Times New Roman"/>
          <w:sz w:val="24"/>
          <w:lang w:val="bg-BG"/>
        </w:rPr>
        <w:t>Шурулинков и др., 2005</w:t>
      </w:r>
      <w:r w:rsidRPr="004C31C1">
        <w:rPr>
          <w:rFonts w:ascii="Times New Roman" w:hAnsi="Times New Roman" w:cs="Times New Roman"/>
          <w:sz w:val="24"/>
        </w:rPr>
        <w:t>)</w:t>
      </w:r>
      <w:r w:rsidRPr="004C31C1">
        <w:rPr>
          <w:rFonts w:ascii="Times New Roman" w:hAnsi="Times New Roman" w:cs="Times New Roman"/>
          <w:sz w:val="24"/>
          <w:lang w:val="bg-BG"/>
        </w:rPr>
        <w:t xml:space="preserve">. </w:t>
      </w:r>
    </w:p>
    <w:p w:rsidR="00DF3AD9" w:rsidRPr="00D66525" w:rsidRDefault="00DF3AD9" w:rsidP="00DF3AD9">
      <w:pPr>
        <w:spacing w:before="120" w:after="120" w:line="240" w:lineRule="auto"/>
        <w:jc w:val="both"/>
        <w:rPr>
          <w:rFonts w:ascii="Times New Roman" w:hAnsi="Times New Roman" w:cs="Times New Roman"/>
          <w:b/>
          <w:color w:val="000000" w:themeColor="text1"/>
          <w:sz w:val="24"/>
          <w:lang w:val="bg-BG"/>
        </w:rPr>
      </w:pPr>
      <w:r>
        <w:rPr>
          <w:rFonts w:ascii="Times New Roman" w:hAnsi="Times New Roman" w:cs="Times New Roman"/>
          <w:b/>
          <w:color w:val="000000" w:themeColor="text1"/>
          <w:sz w:val="24"/>
          <w:lang w:val="bg-BG"/>
        </w:rPr>
        <w:t xml:space="preserve">5. </w:t>
      </w:r>
      <w:r w:rsidRPr="00D66525">
        <w:rPr>
          <w:rFonts w:ascii="Times New Roman" w:hAnsi="Times New Roman" w:cs="Times New Roman"/>
          <w:b/>
          <w:color w:val="000000" w:themeColor="text1"/>
          <w:sz w:val="24"/>
          <w:lang w:val="bg-BG"/>
        </w:rPr>
        <w:t>Цели за подобряване/поддържане на стабилна/нарастваща тенденция на популацията на вида в зоната</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44"/>
        <w:gridCol w:w="1417"/>
        <w:gridCol w:w="2977"/>
        <w:gridCol w:w="2126"/>
      </w:tblGrid>
      <w:tr w:rsidR="00DF3AD9" w:rsidRPr="00D66525" w:rsidTr="00F3106E">
        <w:trPr>
          <w:tblHeader/>
          <w:jc w:val="center"/>
        </w:trPr>
        <w:tc>
          <w:tcPr>
            <w:tcW w:w="1696" w:type="dxa"/>
            <w:shd w:val="clear" w:color="auto" w:fill="B6DDE8"/>
            <w:vAlign w:val="center"/>
          </w:tcPr>
          <w:p w:rsidR="00DF3AD9" w:rsidRPr="00D66525" w:rsidRDefault="00DF3AD9" w:rsidP="002D550D">
            <w:pPr>
              <w:spacing w:before="120" w:after="120"/>
              <w:jc w:val="both"/>
              <w:rPr>
                <w:rFonts w:ascii="Times New Roman" w:hAnsi="Times New Roman" w:cs="Times New Roman"/>
                <w:b/>
                <w:bCs/>
                <w:color w:val="000000" w:themeColor="text1"/>
                <w:lang w:val="bg-BG"/>
              </w:rPr>
            </w:pPr>
            <w:r w:rsidRPr="00D66525">
              <w:rPr>
                <w:rFonts w:ascii="Times New Roman" w:hAnsi="Times New Roman" w:cs="Times New Roman"/>
                <w:b/>
                <w:bCs/>
                <w:color w:val="000000" w:themeColor="text1"/>
                <w:lang w:val="bg-BG"/>
              </w:rPr>
              <w:t>Параметър</w:t>
            </w:r>
          </w:p>
        </w:tc>
        <w:tc>
          <w:tcPr>
            <w:tcW w:w="1144" w:type="dxa"/>
            <w:shd w:val="clear" w:color="auto" w:fill="B6DDE8"/>
            <w:vAlign w:val="center"/>
          </w:tcPr>
          <w:p w:rsidR="00DF3AD9" w:rsidRPr="00D66525" w:rsidRDefault="00DF3AD9" w:rsidP="002D550D">
            <w:pPr>
              <w:spacing w:before="120" w:after="120"/>
              <w:jc w:val="both"/>
              <w:rPr>
                <w:rFonts w:ascii="Times New Roman" w:hAnsi="Times New Roman" w:cs="Times New Roman"/>
                <w:b/>
                <w:bCs/>
                <w:color w:val="000000" w:themeColor="text1"/>
                <w:lang w:val="bg-BG"/>
              </w:rPr>
            </w:pPr>
            <w:r w:rsidRPr="00D66525">
              <w:rPr>
                <w:rFonts w:ascii="Times New Roman" w:hAnsi="Times New Roman" w:cs="Times New Roman"/>
                <w:b/>
                <w:bCs/>
                <w:color w:val="000000" w:themeColor="text1"/>
                <w:lang w:val="bg-BG"/>
              </w:rPr>
              <w:t xml:space="preserve">Мерна единица </w:t>
            </w:r>
          </w:p>
        </w:tc>
        <w:tc>
          <w:tcPr>
            <w:tcW w:w="1417" w:type="dxa"/>
            <w:shd w:val="clear" w:color="auto" w:fill="B6DDE8"/>
            <w:vAlign w:val="center"/>
          </w:tcPr>
          <w:p w:rsidR="00DF3AD9" w:rsidRPr="00D66525" w:rsidRDefault="00DF3AD9" w:rsidP="002D550D">
            <w:pPr>
              <w:spacing w:before="120" w:after="120"/>
              <w:jc w:val="both"/>
              <w:rPr>
                <w:rFonts w:ascii="Times New Roman" w:hAnsi="Times New Roman" w:cs="Times New Roman"/>
                <w:b/>
                <w:bCs/>
                <w:color w:val="000000" w:themeColor="text1"/>
                <w:lang w:val="bg-BG"/>
              </w:rPr>
            </w:pPr>
            <w:r w:rsidRPr="00D66525">
              <w:rPr>
                <w:rFonts w:ascii="Times New Roman" w:hAnsi="Times New Roman" w:cs="Times New Roman"/>
                <w:b/>
                <w:bCs/>
                <w:color w:val="000000" w:themeColor="text1"/>
                <w:lang w:val="bg-BG"/>
              </w:rPr>
              <w:t xml:space="preserve">Целева стойност </w:t>
            </w:r>
          </w:p>
        </w:tc>
        <w:tc>
          <w:tcPr>
            <w:tcW w:w="2977" w:type="dxa"/>
            <w:shd w:val="clear" w:color="auto" w:fill="B6DDE8"/>
            <w:vAlign w:val="center"/>
          </w:tcPr>
          <w:p w:rsidR="00DF3AD9" w:rsidRPr="00D66525" w:rsidRDefault="00DF3AD9" w:rsidP="002D550D">
            <w:pPr>
              <w:spacing w:before="120" w:after="120"/>
              <w:jc w:val="both"/>
              <w:rPr>
                <w:rFonts w:ascii="Times New Roman" w:hAnsi="Times New Roman" w:cs="Times New Roman"/>
                <w:b/>
                <w:bCs/>
                <w:color w:val="000000" w:themeColor="text1"/>
                <w:lang w:val="bg-BG"/>
              </w:rPr>
            </w:pPr>
            <w:r w:rsidRPr="00D66525">
              <w:rPr>
                <w:rFonts w:ascii="Times New Roman" w:hAnsi="Times New Roman" w:cs="Times New Roman"/>
                <w:b/>
                <w:bCs/>
                <w:color w:val="000000" w:themeColor="text1"/>
                <w:lang w:val="bg-BG"/>
              </w:rPr>
              <w:t xml:space="preserve">Допълнителна информация </w:t>
            </w:r>
          </w:p>
        </w:tc>
        <w:tc>
          <w:tcPr>
            <w:tcW w:w="2126" w:type="dxa"/>
            <w:shd w:val="clear" w:color="auto" w:fill="B6DDE8"/>
            <w:vAlign w:val="center"/>
          </w:tcPr>
          <w:p w:rsidR="00DF3AD9" w:rsidRPr="00D66525" w:rsidRDefault="00DF3AD9" w:rsidP="002D550D">
            <w:pPr>
              <w:spacing w:before="120" w:after="120"/>
              <w:jc w:val="both"/>
              <w:rPr>
                <w:rFonts w:ascii="Times New Roman" w:hAnsi="Times New Roman" w:cs="Times New Roman"/>
                <w:b/>
                <w:bCs/>
                <w:color w:val="000000" w:themeColor="text1"/>
                <w:lang w:val="bg-BG"/>
              </w:rPr>
            </w:pPr>
            <w:r w:rsidRPr="00D66525">
              <w:rPr>
                <w:rFonts w:ascii="Times New Roman" w:hAnsi="Times New Roman" w:cs="Times New Roman"/>
                <w:b/>
                <w:bCs/>
                <w:color w:val="000000" w:themeColor="text1"/>
                <w:lang w:val="bg-BG"/>
              </w:rPr>
              <w:t xml:space="preserve">Специфични за зоната цели за опазване </w:t>
            </w:r>
          </w:p>
        </w:tc>
      </w:tr>
      <w:tr w:rsidR="00DF3AD9" w:rsidRPr="00D66525" w:rsidTr="00F3106E">
        <w:trPr>
          <w:jc w:val="center"/>
        </w:trPr>
        <w:tc>
          <w:tcPr>
            <w:tcW w:w="1696" w:type="dxa"/>
            <w:shd w:val="clear" w:color="auto" w:fill="auto"/>
          </w:tcPr>
          <w:p w:rsidR="00DF3AD9" w:rsidRPr="00D66525" w:rsidRDefault="00DF3AD9" w:rsidP="002D550D">
            <w:pPr>
              <w:spacing w:before="120" w:after="120"/>
              <w:jc w:val="both"/>
              <w:rPr>
                <w:rFonts w:ascii="Times New Roman" w:hAnsi="Times New Roman" w:cs="Times New Roman"/>
                <w:b/>
                <w:color w:val="000000" w:themeColor="text1"/>
                <w:lang w:val="bg-BG"/>
              </w:rPr>
            </w:pPr>
            <w:r w:rsidRPr="00D66525">
              <w:rPr>
                <w:rFonts w:ascii="Times New Roman" w:hAnsi="Times New Roman" w:cs="Times New Roman"/>
                <w:b/>
                <w:color w:val="000000" w:themeColor="text1"/>
                <w:lang w:val="bg-BG"/>
              </w:rPr>
              <w:t xml:space="preserve">Популация: </w:t>
            </w:r>
            <w:r w:rsidRPr="00D66525">
              <w:rPr>
                <w:rFonts w:ascii="Times New Roman" w:hAnsi="Times New Roman" w:cs="Times New Roman"/>
                <w:bCs/>
                <w:color w:val="000000" w:themeColor="text1"/>
                <w:lang w:val="bg-BG"/>
              </w:rPr>
              <w:t>Размер на мигриращата популация</w:t>
            </w:r>
          </w:p>
        </w:tc>
        <w:tc>
          <w:tcPr>
            <w:tcW w:w="1144" w:type="dxa"/>
            <w:shd w:val="clear" w:color="auto" w:fill="auto"/>
          </w:tcPr>
          <w:p w:rsidR="00DF3AD9" w:rsidRPr="00D66525" w:rsidRDefault="00DF3AD9" w:rsidP="002D550D">
            <w:pPr>
              <w:spacing w:before="120" w:after="120"/>
              <w:jc w:val="both"/>
              <w:rPr>
                <w:rFonts w:ascii="Times New Roman" w:hAnsi="Times New Roman" w:cs="Times New Roman"/>
                <w:color w:val="000000" w:themeColor="text1"/>
                <w:lang w:val="bg-BG"/>
              </w:rPr>
            </w:pPr>
            <w:r w:rsidRPr="00D66525">
              <w:rPr>
                <w:rFonts w:ascii="Times New Roman" w:hAnsi="Times New Roman" w:cs="Times New Roman"/>
                <w:color w:val="000000" w:themeColor="text1"/>
                <w:lang w:val="bg-BG"/>
              </w:rPr>
              <w:t>Брой индивиди</w:t>
            </w:r>
          </w:p>
        </w:tc>
        <w:tc>
          <w:tcPr>
            <w:tcW w:w="1417" w:type="dxa"/>
            <w:shd w:val="clear" w:color="auto" w:fill="auto"/>
          </w:tcPr>
          <w:p w:rsidR="00DF3AD9" w:rsidRPr="00D66525" w:rsidRDefault="00DF3AD9" w:rsidP="002D550D">
            <w:pPr>
              <w:spacing w:before="120" w:after="120"/>
              <w:jc w:val="both"/>
              <w:rPr>
                <w:rFonts w:ascii="Times New Roman" w:hAnsi="Times New Roman" w:cs="Times New Roman"/>
                <w:color w:val="000000" w:themeColor="text1"/>
                <w:lang w:val="bg-BG"/>
              </w:rPr>
            </w:pPr>
            <w:r>
              <w:rPr>
                <w:rFonts w:ascii="Times New Roman" w:hAnsi="Times New Roman" w:cs="Times New Roman"/>
                <w:color w:val="000000" w:themeColor="text1"/>
                <w:lang w:val="bg-BG"/>
              </w:rPr>
              <w:t>неизвестна</w:t>
            </w:r>
            <w:r w:rsidRPr="00D66525">
              <w:rPr>
                <w:rFonts w:ascii="Times New Roman" w:hAnsi="Times New Roman" w:cs="Times New Roman"/>
                <w:color w:val="000000" w:themeColor="text1"/>
                <w:lang w:val="bg-BG"/>
              </w:rPr>
              <w:t xml:space="preserve"> </w:t>
            </w:r>
          </w:p>
        </w:tc>
        <w:tc>
          <w:tcPr>
            <w:tcW w:w="2977" w:type="dxa"/>
            <w:shd w:val="clear" w:color="auto" w:fill="auto"/>
          </w:tcPr>
          <w:p w:rsidR="00DF3AD9" w:rsidRPr="00D66525" w:rsidRDefault="00DF3AD9" w:rsidP="002D550D">
            <w:pPr>
              <w:spacing w:before="120" w:after="120"/>
              <w:jc w:val="both"/>
              <w:rPr>
                <w:rFonts w:ascii="Times New Roman" w:hAnsi="Times New Roman" w:cs="Times New Roman"/>
                <w:color w:val="000000" w:themeColor="text1"/>
                <w:lang w:val="bg-BG"/>
              </w:rPr>
            </w:pPr>
            <w:r w:rsidRPr="00D66525">
              <w:rPr>
                <w:rFonts w:ascii="Times New Roman" w:hAnsi="Times New Roman" w:cs="Times New Roman"/>
                <w:color w:val="000000" w:themeColor="text1"/>
                <w:lang w:val="bg-BG"/>
              </w:rPr>
              <w:t xml:space="preserve">Целевата стойност е определена от </w:t>
            </w:r>
            <w:r w:rsidR="000C6B3E">
              <w:rPr>
                <w:rFonts w:ascii="Times New Roman" w:hAnsi="Times New Roman" w:cs="Times New Roman"/>
                <w:color w:val="000000" w:themeColor="text1"/>
                <w:lang w:val="bg-BG"/>
              </w:rPr>
              <w:t>СФ</w:t>
            </w:r>
            <w:r w:rsidRPr="00D66525">
              <w:rPr>
                <w:rFonts w:ascii="Times New Roman" w:hAnsi="Times New Roman" w:cs="Times New Roman"/>
                <w:color w:val="000000" w:themeColor="text1"/>
                <w:lang w:val="bg-BG"/>
              </w:rPr>
              <w:t>. Тези данни се нуждаят от потвърждение/актуализация в резултата на адекватен мониторинг в периода октомври – март месец.</w:t>
            </w:r>
          </w:p>
        </w:tc>
        <w:tc>
          <w:tcPr>
            <w:tcW w:w="2126" w:type="dxa"/>
          </w:tcPr>
          <w:p w:rsidR="00DF3AD9" w:rsidRPr="00D66525" w:rsidRDefault="00DF3AD9" w:rsidP="002D550D">
            <w:pPr>
              <w:spacing w:before="120" w:after="120"/>
              <w:jc w:val="both"/>
              <w:rPr>
                <w:rFonts w:ascii="Times New Roman" w:hAnsi="Times New Roman" w:cs="Times New Roman"/>
                <w:color w:val="000000" w:themeColor="text1"/>
                <w:lang w:val="bg-BG"/>
              </w:rPr>
            </w:pPr>
            <w:r w:rsidRPr="00D66525">
              <w:rPr>
                <w:rFonts w:ascii="Times New Roman" w:hAnsi="Times New Roman" w:cs="Times New Roman"/>
                <w:color w:val="000000" w:themeColor="text1"/>
                <w:lang w:val="bg-BG"/>
              </w:rPr>
              <w:t>Междинна цел до 2025 г: провеждане на проучване за установяване на текущата миграционна численост на вида в</w:t>
            </w:r>
            <w:r>
              <w:rPr>
                <w:rFonts w:ascii="Times New Roman" w:hAnsi="Times New Roman" w:cs="Times New Roman"/>
                <w:color w:val="000000" w:themeColor="text1"/>
                <w:lang w:val="bg-BG"/>
              </w:rPr>
              <w:t xml:space="preserve"> зоната</w:t>
            </w:r>
            <w:r w:rsidRPr="00D66525">
              <w:rPr>
                <w:rFonts w:ascii="Times New Roman" w:hAnsi="Times New Roman" w:cs="Times New Roman"/>
                <w:color w:val="000000" w:themeColor="text1"/>
                <w:lang w:val="bg-BG"/>
              </w:rPr>
              <w:t>.</w:t>
            </w:r>
          </w:p>
        </w:tc>
      </w:tr>
      <w:tr w:rsidR="00DF3AD9" w:rsidRPr="00D66525" w:rsidTr="00F3106E">
        <w:trPr>
          <w:jc w:val="center"/>
        </w:trPr>
        <w:tc>
          <w:tcPr>
            <w:tcW w:w="1696" w:type="dxa"/>
            <w:shd w:val="clear" w:color="auto" w:fill="auto"/>
          </w:tcPr>
          <w:p w:rsidR="00DF3AD9" w:rsidRPr="00D66525" w:rsidRDefault="00DF3AD9" w:rsidP="002D550D">
            <w:pPr>
              <w:spacing w:before="120" w:after="120"/>
              <w:jc w:val="both"/>
              <w:rPr>
                <w:rFonts w:ascii="Times New Roman" w:hAnsi="Times New Roman" w:cs="Times New Roman"/>
                <w:b/>
                <w:color w:val="000000" w:themeColor="text1"/>
                <w:lang w:val="bg-BG"/>
              </w:rPr>
            </w:pPr>
            <w:r w:rsidRPr="00D66525">
              <w:rPr>
                <w:rFonts w:ascii="Times New Roman" w:hAnsi="Times New Roman" w:cs="Times New Roman"/>
                <w:b/>
                <w:color w:val="000000" w:themeColor="text1"/>
                <w:lang w:val="bg-BG"/>
              </w:rPr>
              <w:t xml:space="preserve">Популация: </w:t>
            </w:r>
            <w:r w:rsidRPr="00D66525">
              <w:rPr>
                <w:rFonts w:ascii="Times New Roman" w:hAnsi="Times New Roman" w:cs="Times New Roman"/>
                <w:bCs/>
                <w:color w:val="000000" w:themeColor="text1"/>
                <w:lang w:val="bg-BG"/>
              </w:rPr>
              <w:t xml:space="preserve">Размер на </w:t>
            </w:r>
            <w:r>
              <w:rPr>
                <w:rFonts w:ascii="Times New Roman" w:hAnsi="Times New Roman" w:cs="Times New Roman"/>
                <w:bCs/>
                <w:color w:val="000000" w:themeColor="text1"/>
                <w:lang w:val="bg-BG"/>
              </w:rPr>
              <w:t>зимуващата</w:t>
            </w:r>
            <w:r w:rsidRPr="00D66525">
              <w:rPr>
                <w:rFonts w:ascii="Times New Roman" w:hAnsi="Times New Roman" w:cs="Times New Roman"/>
                <w:bCs/>
                <w:color w:val="000000" w:themeColor="text1"/>
                <w:lang w:val="bg-BG"/>
              </w:rPr>
              <w:t xml:space="preserve"> популация</w:t>
            </w:r>
          </w:p>
        </w:tc>
        <w:tc>
          <w:tcPr>
            <w:tcW w:w="1144" w:type="dxa"/>
            <w:shd w:val="clear" w:color="auto" w:fill="auto"/>
          </w:tcPr>
          <w:p w:rsidR="00DF3AD9" w:rsidRPr="00D66525" w:rsidRDefault="00DF3AD9" w:rsidP="002D550D">
            <w:pPr>
              <w:spacing w:before="120" w:after="120"/>
              <w:jc w:val="both"/>
              <w:rPr>
                <w:rFonts w:ascii="Times New Roman" w:hAnsi="Times New Roman" w:cs="Times New Roman"/>
                <w:color w:val="000000" w:themeColor="text1"/>
                <w:lang w:val="bg-BG"/>
              </w:rPr>
            </w:pPr>
            <w:r w:rsidRPr="00D66525">
              <w:rPr>
                <w:rFonts w:ascii="Times New Roman" w:hAnsi="Times New Roman" w:cs="Times New Roman"/>
                <w:color w:val="000000" w:themeColor="text1"/>
                <w:lang w:val="bg-BG"/>
              </w:rPr>
              <w:t>Брой индивиди</w:t>
            </w:r>
          </w:p>
        </w:tc>
        <w:tc>
          <w:tcPr>
            <w:tcW w:w="1417" w:type="dxa"/>
            <w:shd w:val="clear" w:color="auto" w:fill="auto"/>
          </w:tcPr>
          <w:p w:rsidR="00DF3AD9" w:rsidRPr="00D66525" w:rsidRDefault="00DF3AD9" w:rsidP="002D550D">
            <w:pPr>
              <w:spacing w:before="120" w:after="120"/>
              <w:jc w:val="both"/>
              <w:rPr>
                <w:rFonts w:ascii="Times New Roman" w:hAnsi="Times New Roman" w:cs="Times New Roman"/>
                <w:color w:val="000000" w:themeColor="text1"/>
                <w:lang w:val="bg-BG"/>
              </w:rPr>
            </w:pPr>
            <w:r>
              <w:rPr>
                <w:rFonts w:ascii="Times New Roman" w:hAnsi="Times New Roman" w:cs="Times New Roman"/>
                <w:color w:val="000000" w:themeColor="text1"/>
                <w:lang w:val="bg-BG"/>
              </w:rPr>
              <w:t>0 – 14 инд.</w:t>
            </w:r>
            <w:r w:rsidRPr="00D66525">
              <w:rPr>
                <w:rFonts w:ascii="Times New Roman" w:hAnsi="Times New Roman" w:cs="Times New Roman"/>
                <w:color w:val="000000" w:themeColor="text1"/>
                <w:lang w:val="bg-BG"/>
              </w:rPr>
              <w:t xml:space="preserve"> </w:t>
            </w:r>
          </w:p>
        </w:tc>
        <w:tc>
          <w:tcPr>
            <w:tcW w:w="2977" w:type="dxa"/>
            <w:shd w:val="clear" w:color="auto" w:fill="auto"/>
          </w:tcPr>
          <w:p w:rsidR="00DF3AD9" w:rsidRPr="00D66525" w:rsidRDefault="00DF3AD9" w:rsidP="002D550D">
            <w:pPr>
              <w:spacing w:before="120" w:after="120"/>
              <w:jc w:val="both"/>
              <w:rPr>
                <w:rFonts w:ascii="Times New Roman" w:hAnsi="Times New Roman" w:cs="Times New Roman"/>
                <w:color w:val="000000" w:themeColor="text1"/>
                <w:lang w:val="bg-BG"/>
              </w:rPr>
            </w:pPr>
            <w:r w:rsidRPr="009A4485">
              <w:rPr>
                <w:rFonts w:ascii="Times New Roman" w:hAnsi="Times New Roman" w:cs="Times New Roman"/>
                <w:color w:val="000000" w:themeColor="text1"/>
                <w:lang w:val="bg-BG"/>
              </w:rPr>
              <w:t xml:space="preserve">Целевата стойност е определена от </w:t>
            </w:r>
            <w:r w:rsidR="000C6B3E">
              <w:rPr>
                <w:rFonts w:ascii="Times New Roman" w:hAnsi="Times New Roman" w:cs="Times New Roman"/>
                <w:color w:val="000000" w:themeColor="text1"/>
                <w:lang w:val="bg-BG"/>
              </w:rPr>
              <w:t>СФ</w:t>
            </w:r>
            <w:r w:rsidRPr="009A4485">
              <w:rPr>
                <w:rFonts w:ascii="Times New Roman" w:hAnsi="Times New Roman" w:cs="Times New Roman"/>
                <w:color w:val="000000" w:themeColor="text1"/>
                <w:lang w:val="en-GB"/>
              </w:rPr>
              <w:t xml:space="preserve">, </w:t>
            </w:r>
            <w:r w:rsidRPr="009A4485">
              <w:rPr>
                <w:rFonts w:ascii="Times New Roman" w:hAnsi="Times New Roman" w:cs="Times New Roman"/>
                <w:color w:val="000000" w:themeColor="text1"/>
                <w:lang w:val="bg-BG"/>
              </w:rPr>
              <w:t>данните от СЗП 2019 и 2020 г. Тези данни се нуждаят от потвърждение в резултата на адекватен мониторинг в периода октомври – февруари месец.</w:t>
            </w:r>
          </w:p>
        </w:tc>
        <w:tc>
          <w:tcPr>
            <w:tcW w:w="2126" w:type="dxa"/>
          </w:tcPr>
          <w:p w:rsidR="00DF3AD9" w:rsidRPr="00D66525" w:rsidRDefault="00DF3AD9" w:rsidP="002D550D">
            <w:pPr>
              <w:spacing w:before="120" w:after="120"/>
              <w:jc w:val="both"/>
              <w:rPr>
                <w:rFonts w:ascii="Times New Roman" w:hAnsi="Times New Roman" w:cs="Times New Roman"/>
                <w:color w:val="000000" w:themeColor="text1"/>
                <w:lang w:val="bg-BG"/>
              </w:rPr>
            </w:pPr>
            <w:r w:rsidRPr="009A4485">
              <w:rPr>
                <w:rFonts w:ascii="Times New Roman" w:hAnsi="Times New Roman" w:cs="Times New Roman"/>
                <w:color w:val="000000" w:themeColor="text1"/>
                <w:lang w:val="bg-BG"/>
              </w:rPr>
              <w:t>Да се извърши целенасочен мониторинг за установяване на размера на зимуващата популация до 2025 г.</w:t>
            </w:r>
          </w:p>
        </w:tc>
      </w:tr>
      <w:tr w:rsidR="00DF3AD9" w:rsidRPr="00D66525" w:rsidTr="00F3106E">
        <w:trPr>
          <w:jc w:val="center"/>
        </w:trPr>
        <w:tc>
          <w:tcPr>
            <w:tcW w:w="1696" w:type="dxa"/>
            <w:shd w:val="clear" w:color="auto" w:fill="auto"/>
          </w:tcPr>
          <w:p w:rsidR="00DF3AD9" w:rsidRPr="00D66525" w:rsidRDefault="00DF3AD9" w:rsidP="002D550D">
            <w:pPr>
              <w:spacing w:before="120" w:after="120"/>
              <w:jc w:val="both"/>
              <w:rPr>
                <w:rFonts w:ascii="Times New Roman" w:hAnsi="Times New Roman" w:cs="Times New Roman"/>
                <w:b/>
                <w:color w:val="000000" w:themeColor="text1"/>
                <w:lang w:val="bg-BG"/>
              </w:rPr>
            </w:pPr>
            <w:r w:rsidRPr="00D66525">
              <w:rPr>
                <w:rFonts w:ascii="Times New Roman" w:hAnsi="Times New Roman" w:cs="Times New Roman"/>
                <w:b/>
                <w:color w:val="000000" w:themeColor="text1"/>
                <w:lang w:val="bg-BG"/>
              </w:rPr>
              <w:t xml:space="preserve">Местообитание на вида: </w:t>
            </w:r>
            <w:r w:rsidRPr="00D66525">
              <w:rPr>
                <w:rFonts w:ascii="Times New Roman" w:hAnsi="Times New Roman" w:cs="Times New Roman"/>
                <w:bCs/>
                <w:color w:val="000000" w:themeColor="text1"/>
                <w:lang w:val="bg-BG"/>
              </w:rPr>
              <w:t>Площ на подходящите хранителни местообитания на вида</w:t>
            </w:r>
            <w:r w:rsidRPr="00D66525">
              <w:rPr>
                <w:rFonts w:ascii="Times New Roman" w:hAnsi="Times New Roman" w:cs="Times New Roman"/>
                <w:b/>
                <w:color w:val="000000" w:themeColor="text1"/>
                <w:lang w:val="bg-BG"/>
              </w:rPr>
              <w:t xml:space="preserve"> </w:t>
            </w:r>
          </w:p>
        </w:tc>
        <w:tc>
          <w:tcPr>
            <w:tcW w:w="1144" w:type="dxa"/>
            <w:shd w:val="clear" w:color="auto" w:fill="auto"/>
          </w:tcPr>
          <w:p w:rsidR="00DF3AD9" w:rsidRPr="00D66525" w:rsidRDefault="00DF3AD9" w:rsidP="002D550D">
            <w:pPr>
              <w:spacing w:before="120" w:after="120"/>
              <w:jc w:val="both"/>
              <w:rPr>
                <w:rFonts w:ascii="Times New Roman" w:hAnsi="Times New Roman" w:cs="Times New Roman"/>
                <w:color w:val="000000" w:themeColor="text1"/>
                <w:lang w:val="bg-BG"/>
              </w:rPr>
            </w:pPr>
            <w:r>
              <w:rPr>
                <w:rFonts w:ascii="Times New Roman" w:hAnsi="Times New Roman" w:cs="Times New Roman"/>
                <w:color w:val="000000" w:themeColor="text1"/>
              </w:rPr>
              <w:t>ha</w:t>
            </w:r>
          </w:p>
        </w:tc>
        <w:tc>
          <w:tcPr>
            <w:tcW w:w="1417" w:type="dxa"/>
            <w:shd w:val="clear" w:color="auto" w:fill="auto"/>
          </w:tcPr>
          <w:p w:rsidR="00DF3AD9" w:rsidRPr="00D66525" w:rsidRDefault="00DF3AD9" w:rsidP="002D550D">
            <w:pPr>
              <w:spacing w:before="120" w:after="120"/>
              <w:jc w:val="both"/>
              <w:rPr>
                <w:rFonts w:ascii="Times New Roman" w:hAnsi="Times New Roman" w:cs="Times New Roman"/>
                <w:color w:val="000000" w:themeColor="text1"/>
                <w:lang w:val="bg-BG"/>
              </w:rPr>
            </w:pPr>
            <w:r>
              <w:rPr>
                <w:rFonts w:ascii="Times New Roman" w:hAnsi="Times New Roman" w:cs="Times New Roman"/>
                <w:color w:val="000000" w:themeColor="text1"/>
                <w:lang w:val="bg-BG"/>
              </w:rPr>
              <w:t>най-малко 45</w:t>
            </w:r>
          </w:p>
        </w:tc>
        <w:tc>
          <w:tcPr>
            <w:tcW w:w="2977" w:type="dxa"/>
            <w:shd w:val="clear" w:color="auto" w:fill="auto"/>
          </w:tcPr>
          <w:p w:rsidR="00DF3AD9" w:rsidRPr="00D66525" w:rsidRDefault="00DF3AD9" w:rsidP="002D550D">
            <w:pPr>
              <w:spacing w:before="120" w:after="120"/>
              <w:jc w:val="both"/>
              <w:rPr>
                <w:rFonts w:ascii="Times New Roman" w:hAnsi="Times New Roman" w:cs="Times New Roman"/>
                <w:color w:val="000000" w:themeColor="text1"/>
                <w:lang w:val="bg-BG"/>
              </w:rPr>
            </w:pPr>
            <w:r w:rsidRPr="00D66525">
              <w:rPr>
                <w:rFonts w:ascii="Times New Roman" w:hAnsi="Times New Roman" w:cs="Times New Roman"/>
                <w:color w:val="000000" w:themeColor="text1"/>
                <w:lang w:val="bg-BG"/>
              </w:rPr>
              <w:t xml:space="preserve">Изчислена на база </w:t>
            </w:r>
            <w:r>
              <w:rPr>
                <w:rFonts w:ascii="Times New Roman" w:hAnsi="Times New Roman" w:cs="Times New Roman"/>
                <w:color w:val="000000" w:themeColor="text1"/>
                <w:lang w:val="bg-BG"/>
              </w:rPr>
              <w:t xml:space="preserve">водните местообитания </w:t>
            </w:r>
            <w:r>
              <w:rPr>
                <w:rFonts w:ascii="Times New Roman" w:hAnsi="Times New Roman" w:cs="Times New Roman"/>
                <w:color w:val="000000" w:themeColor="text1"/>
              </w:rPr>
              <w:t xml:space="preserve">(N06 </w:t>
            </w:r>
            <w:r>
              <w:rPr>
                <w:rFonts w:ascii="Times New Roman" w:hAnsi="Times New Roman" w:cs="Times New Roman"/>
                <w:color w:val="000000" w:themeColor="text1"/>
                <w:lang w:val="bg-BG"/>
              </w:rPr>
              <w:t xml:space="preserve">и </w:t>
            </w:r>
            <w:r>
              <w:rPr>
                <w:rFonts w:ascii="Times New Roman" w:hAnsi="Times New Roman" w:cs="Times New Roman"/>
                <w:color w:val="000000" w:themeColor="text1"/>
              </w:rPr>
              <w:t>N07)</w:t>
            </w:r>
            <w:r w:rsidRPr="00D66525">
              <w:rPr>
                <w:rFonts w:ascii="Times New Roman" w:hAnsi="Times New Roman" w:cs="Times New Roman"/>
                <w:color w:val="000000" w:themeColor="text1"/>
                <w:lang w:val="bg-BG"/>
              </w:rPr>
              <w:t xml:space="preserve"> в рамките на СЗЗ. Данните са взети от </w:t>
            </w:r>
            <w:r w:rsidR="000C6B3E">
              <w:rPr>
                <w:rFonts w:ascii="Times New Roman" w:hAnsi="Times New Roman" w:cs="Times New Roman"/>
                <w:color w:val="000000" w:themeColor="text1"/>
                <w:lang w:val="bg-BG"/>
              </w:rPr>
              <w:t>СФ</w:t>
            </w:r>
            <w:r w:rsidRPr="00D66525">
              <w:rPr>
                <w:rFonts w:ascii="Times New Roman" w:hAnsi="Times New Roman" w:cs="Times New Roman"/>
                <w:color w:val="000000" w:themeColor="text1"/>
                <w:lang w:val="bg-BG"/>
              </w:rPr>
              <w:t xml:space="preserve"> като % </w:t>
            </w:r>
            <w:r>
              <w:rPr>
                <w:rFonts w:ascii="Times New Roman" w:hAnsi="Times New Roman" w:cs="Times New Roman"/>
                <w:color w:val="000000" w:themeColor="text1"/>
                <w:lang w:val="bg-BG"/>
              </w:rPr>
              <w:t>участие на местообитанията</w:t>
            </w:r>
            <w:r w:rsidRPr="00D66525">
              <w:rPr>
                <w:rFonts w:ascii="Times New Roman" w:hAnsi="Times New Roman" w:cs="Times New Roman"/>
                <w:color w:val="000000" w:themeColor="text1"/>
                <w:lang w:val="bg-BG"/>
              </w:rPr>
              <w:t>.</w:t>
            </w:r>
            <w:r w:rsidRPr="00D66525">
              <w:rPr>
                <w:rFonts w:ascii="Times New Roman" w:hAnsi="Times New Roman" w:cs="Times New Roman"/>
                <w:color w:val="000000" w:themeColor="text1"/>
              </w:rPr>
              <w:t xml:space="preserve"> </w:t>
            </w:r>
          </w:p>
        </w:tc>
        <w:tc>
          <w:tcPr>
            <w:tcW w:w="2126" w:type="dxa"/>
          </w:tcPr>
          <w:p w:rsidR="00DF3AD9" w:rsidRPr="004C31C1" w:rsidRDefault="00DF3AD9" w:rsidP="00DF3AD9">
            <w:pPr>
              <w:spacing w:before="120" w:after="120"/>
              <w:jc w:val="both"/>
              <w:rPr>
                <w:rFonts w:ascii="Times New Roman" w:hAnsi="Times New Roman" w:cs="Times New Roman"/>
                <w:color w:val="000000" w:themeColor="text1"/>
                <w:lang w:val="bg-BG"/>
              </w:rPr>
            </w:pPr>
            <w:r>
              <w:rPr>
                <w:rFonts w:ascii="Times New Roman" w:hAnsi="Times New Roman" w:cs="Times New Roman"/>
                <w:color w:val="000000" w:themeColor="text1"/>
                <w:lang w:val="bg-BG"/>
              </w:rPr>
              <w:t xml:space="preserve">Поддържане на подходящите местообитания в зоната в размер най-малко 45 </w:t>
            </w:r>
            <w:r>
              <w:rPr>
                <w:rFonts w:ascii="Times New Roman" w:hAnsi="Times New Roman" w:cs="Times New Roman"/>
                <w:color w:val="000000" w:themeColor="text1"/>
              </w:rPr>
              <w:t>ha</w:t>
            </w:r>
            <w:r>
              <w:rPr>
                <w:rFonts w:ascii="Times New Roman" w:hAnsi="Times New Roman" w:cs="Times New Roman"/>
                <w:color w:val="000000" w:themeColor="text1"/>
                <w:lang w:val="bg-BG"/>
              </w:rPr>
              <w:t>.</w:t>
            </w:r>
          </w:p>
        </w:tc>
      </w:tr>
      <w:tr w:rsidR="00F3106E" w:rsidRPr="00D66525" w:rsidTr="00F3106E">
        <w:trPr>
          <w:jc w:val="center"/>
        </w:trPr>
        <w:tc>
          <w:tcPr>
            <w:tcW w:w="1696" w:type="dxa"/>
            <w:shd w:val="clear" w:color="auto" w:fill="auto"/>
          </w:tcPr>
          <w:p w:rsidR="00F3106E" w:rsidRPr="00F3106E" w:rsidRDefault="00F3106E" w:rsidP="00F3106E">
            <w:pPr>
              <w:spacing w:after="0"/>
              <w:rPr>
                <w:rFonts w:ascii="Times New Roman" w:hAnsi="Times New Roman" w:cs="Times New Roman"/>
                <w:b/>
                <w:lang w:val="bg-BG"/>
              </w:rPr>
            </w:pPr>
            <w:r w:rsidRPr="00F3106E">
              <w:rPr>
                <w:rFonts w:ascii="Times New Roman" w:hAnsi="Times New Roman" w:cs="Times New Roman"/>
                <w:b/>
                <w:lang w:val="bg-BG"/>
              </w:rPr>
              <w:t xml:space="preserve">Местообитание на вида: </w:t>
            </w:r>
            <w:r w:rsidRPr="00F3106E">
              <w:rPr>
                <w:rFonts w:ascii="Times New Roman" w:hAnsi="Times New Roman" w:cs="Times New Roman"/>
                <w:lang w:val="bg-BG"/>
              </w:rPr>
              <w:t>Екологично състояние на водните тела с местообитания на вида</w:t>
            </w:r>
            <w:r w:rsidRPr="00F3106E">
              <w:rPr>
                <w:rFonts w:ascii="Times New Roman" w:hAnsi="Times New Roman" w:cs="Times New Roman"/>
                <w:lang w:val="en-GB"/>
              </w:rPr>
              <w:t xml:space="preserve"> – </w:t>
            </w:r>
            <w:r w:rsidRPr="00F3106E">
              <w:rPr>
                <w:rFonts w:ascii="Times New Roman" w:hAnsi="Times New Roman" w:cs="Times New Roman"/>
                <w:lang w:val="bg-BG"/>
              </w:rPr>
              <w:t>хлорофил.</w:t>
            </w:r>
            <w:r w:rsidRPr="00F3106E">
              <w:rPr>
                <w:rFonts w:ascii="Times New Roman" w:hAnsi="Times New Roman" w:cs="Times New Roman"/>
                <w:lang w:val="en-GB"/>
              </w:rPr>
              <w:t xml:space="preserve"> (</w:t>
            </w:r>
            <w:r w:rsidRPr="00F3106E">
              <w:rPr>
                <w:rFonts w:ascii="Times New Roman" w:hAnsi="Times New Roman" w:cs="Times New Roman"/>
                <w:lang w:val="bg-BG"/>
              </w:rPr>
              <w:t xml:space="preserve">Наредба Н-4, Табл. ФП4 - система за оценка на </w:t>
            </w:r>
            <w:r w:rsidRPr="00F3106E">
              <w:rPr>
                <w:rFonts w:ascii="Times New Roman" w:hAnsi="Times New Roman" w:cs="Times New Roman"/>
                <w:lang w:val="bg-BG"/>
              </w:rPr>
              <w:lastRenderedPageBreak/>
              <w:t>екологично състояние/потенциал по фитопланктон)</w:t>
            </w:r>
          </w:p>
        </w:tc>
        <w:tc>
          <w:tcPr>
            <w:tcW w:w="1144" w:type="dxa"/>
            <w:shd w:val="clear" w:color="auto" w:fill="auto"/>
          </w:tcPr>
          <w:p w:rsidR="00F3106E" w:rsidRPr="00F3106E" w:rsidRDefault="00F3106E" w:rsidP="00F3106E">
            <w:pPr>
              <w:spacing w:after="0"/>
              <w:rPr>
                <w:rFonts w:ascii="Times New Roman" w:hAnsi="Times New Roman" w:cs="Times New Roman"/>
                <w:lang w:val="bg-BG"/>
              </w:rPr>
            </w:pPr>
            <w:r w:rsidRPr="00F3106E">
              <w:rPr>
                <w:rFonts w:ascii="Times New Roman" w:hAnsi="Times New Roman" w:cs="Times New Roman"/>
                <w:lang w:val="bg-BG"/>
              </w:rPr>
              <w:lastRenderedPageBreak/>
              <w:t>5 степенна скала</w:t>
            </w:r>
          </w:p>
        </w:tc>
        <w:tc>
          <w:tcPr>
            <w:tcW w:w="1417" w:type="dxa"/>
            <w:shd w:val="clear" w:color="auto" w:fill="auto"/>
          </w:tcPr>
          <w:p w:rsidR="00F3106E" w:rsidRPr="00F3106E" w:rsidRDefault="00F3106E" w:rsidP="00F3106E">
            <w:pPr>
              <w:spacing w:after="0"/>
              <w:rPr>
                <w:rFonts w:ascii="Times New Roman" w:hAnsi="Times New Roman" w:cs="Times New Roman"/>
                <w:lang w:val="bg-BG"/>
              </w:rPr>
            </w:pPr>
            <w:r w:rsidRPr="00F3106E">
              <w:rPr>
                <w:rFonts w:ascii="Times New Roman" w:hAnsi="Times New Roman" w:cs="Times New Roman"/>
                <w:lang w:val="bg-BG"/>
              </w:rPr>
              <w:t>2-Добро или 1-Отлично</w:t>
            </w:r>
          </w:p>
        </w:tc>
        <w:tc>
          <w:tcPr>
            <w:tcW w:w="2977" w:type="dxa"/>
            <w:shd w:val="clear" w:color="auto" w:fill="auto"/>
          </w:tcPr>
          <w:tbl>
            <w:tblPr>
              <w:tblW w:w="2642" w:type="dxa"/>
              <w:jc w:val="center"/>
              <w:tblLayout w:type="fixed"/>
              <w:tblCellMar>
                <w:left w:w="70" w:type="dxa"/>
                <w:right w:w="70" w:type="dxa"/>
              </w:tblCellMar>
              <w:tblLook w:val="04A0" w:firstRow="1" w:lastRow="0" w:firstColumn="1" w:lastColumn="0" w:noHBand="0" w:noVBand="1"/>
            </w:tblPr>
            <w:tblGrid>
              <w:gridCol w:w="2642"/>
            </w:tblGrid>
            <w:tr w:rsidR="00F3106E" w:rsidRPr="00F3106E" w:rsidTr="002D550D">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hideMark/>
                </w:tcPr>
                <w:p w:rsidR="00F3106E" w:rsidRPr="00F3106E" w:rsidRDefault="00F3106E" w:rsidP="00F3106E">
                  <w:pPr>
                    <w:spacing w:after="0"/>
                    <w:rPr>
                      <w:rFonts w:ascii="Times New Roman" w:hAnsi="Times New Roman" w:cs="Times New Roman"/>
                      <w:b/>
                      <w:bCs/>
                      <w:lang w:val="bg-BG"/>
                    </w:rPr>
                  </w:pPr>
                  <w:r w:rsidRPr="00F3106E">
                    <w:rPr>
                      <w:rFonts w:ascii="Times New Roman" w:hAnsi="Times New Roman" w:cs="Times New Roman"/>
                      <w:b/>
                      <w:bCs/>
                      <w:lang w:val="bg-BG"/>
                    </w:rPr>
                    <w:t>Екологично състояние</w:t>
                  </w:r>
                </w:p>
              </w:tc>
            </w:tr>
            <w:tr w:rsidR="00F3106E" w:rsidRPr="00F3106E" w:rsidTr="002D550D">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F3106E" w:rsidRPr="00F3106E" w:rsidRDefault="00F3106E" w:rsidP="00F3106E">
                  <w:pPr>
                    <w:spacing w:after="0"/>
                    <w:rPr>
                      <w:rFonts w:ascii="Times New Roman" w:hAnsi="Times New Roman" w:cs="Times New Roman"/>
                      <w:lang w:val="bg-BG"/>
                    </w:rPr>
                  </w:pPr>
                  <w:r w:rsidRPr="00F3106E">
                    <w:rPr>
                      <w:rFonts w:ascii="Times New Roman" w:hAnsi="Times New Roman" w:cs="Times New Roman"/>
                      <w:lang w:val="bg-BG"/>
                    </w:rPr>
                    <w:t>1-Отлично – High</w:t>
                  </w:r>
                </w:p>
              </w:tc>
            </w:tr>
            <w:tr w:rsidR="00F3106E" w:rsidRPr="00F3106E" w:rsidTr="002D550D">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3106E" w:rsidRPr="00F3106E" w:rsidRDefault="00F3106E" w:rsidP="00F3106E">
                  <w:pPr>
                    <w:spacing w:after="0"/>
                    <w:rPr>
                      <w:rFonts w:ascii="Times New Roman" w:hAnsi="Times New Roman" w:cs="Times New Roman"/>
                      <w:lang w:val="bg-BG"/>
                    </w:rPr>
                  </w:pPr>
                  <w:r w:rsidRPr="00F3106E">
                    <w:rPr>
                      <w:rFonts w:ascii="Times New Roman" w:hAnsi="Times New Roman" w:cs="Times New Roman"/>
                      <w:lang w:val="bg-BG"/>
                    </w:rPr>
                    <w:t>2-Добро – Good</w:t>
                  </w:r>
                </w:p>
              </w:tc>
            </w:tr>
            <w:tr w:rsidR="00F3106E" w:rsidRPr="00F3106E" w:rsidTr="002D550D">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3106E" w:rsidRPr="00F3106E" w:rsidRDefault="00F3106E" w:rsidP="00F3106E">
                  <w:pPr>
                    <w:spacing w:after="0"/>
                    <w:rPr>
                      <w:rFonts w:ascii="Times New Roman" w:hAnsi="Times New Roman" w:cs="Times New Roman"/>
                      <w:lang w:val="bg-BG"/>
                    </w:rPr>
                  </w:pPr>
                  <w:r w:rsidRPr="00F3106E">
                    <w:rPr>
                      <w:rFonts w:ascii="Times New Roman" w:hAnsi="Times New Roman" w:cs="Times New Roman"/>
                      <w:lang w:val="bg-BG"/>
                    </w:rPr>
                    <w:t>3-Умерено - Moderate</w:t>
                  </w:r>
                </w:p>
              </w:tc>
            </w:tr>
            <w:tr w:rsidR="00F3106E" w:rsidRPr="00F3106E" w:rsidTr="002D550D">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F3106E" w:rsidRPr="00F3106E" w:rsidRDefault="00F3106E" w:rsidP="00F3106E">
                  <w:pPr>
                    <w:spacing w:after="0"/>
                    <w:rPr>
                      <w:rFonts w:ascii="Times New Roman" w:hAnsi="Times New Roman" w:cs="Times New Roman"/>
                      <w:lang w:val="bg-BG"/>
                    </w:rPr>
                  </w:pPr>
                  <w:r w:rsidRPr="00F3106E">
                    <w:rPr>
                      <w:rFonts w:ascii="Times New Roman" w:hAnsi="Times New Roman" w:cs="Times New Roman"/>
                      <w:lang w:val="bg-BG"/>
                    </w:rPr>
                    <w:t>4-Лошо – Poor</w:t>
                  </w:r>
                </w:p>
              </w:tc>
            </w:tr>
            <w:tr w:rsidR="00F3106E" w:rsidRPr="00F3106E" w:rsidTr="002D550D">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F3106E" w:rsidRPr="00F3106E" w:rsidRDefault="00F3106E" w:rsidP="00F3106E">
                  <w:pPr>
                    <w:spacing w:after="0"/>
                    <w:rPr>
                      <w:rFonts w:ascii="Times New Roman" w:hAnsi="Times New Roman" w:cs="Times New Roman"/>
                      <w:lang w:val="bg-BG"/>
                    </w:rPr>
                  </w:pPr>
                  <w:r w:rsidRPr="00F3106E">
                    <w:rPr>
                      <w:rFonts w:ascii="Times New Roman" w:hAnsi="Times New Roman" w:cs="Times New Roman"/>
                      <w:lang w:val="bg-BG"/>
                    </w:rPr>
                    <w:t>5-Много лошо - Bad</w:t>
                  </w:r>
                </w:p>
              </w:tc>
            </w:tr>
          </w:tbl>
          <w:p w:rsidR="00F3106E" w:rsidRPr="00F3106E" w:rsidRDefault="00F3106E" w:rsidP="00F3106E">
            <w:pPr>
              <w:spacing w:after="0"/>
              <w:rPr>
                <w:rFonts w:ascii="Times New Roman" w:hAnsi="Times New Roman" w:cs="Times New Roman"/>
                <w:lang w:val="bg-BG"/>
              </w:rPr>
            </w:pPr>
            <w:r w:rsidRPr="00F3106E">
              <w:rPr>
                <w:rFonts w:ascii="Times New Roman" w:hAnsi="Times New Roman" w:cs="Times New Roman"/>
                <w:lang w:val="bg-BG"/>
              </w:rPr>
              <w:t xml:space="preserve">Екологичното състояние на водите по показател хлорофил в блато Малък Преславец през юли 2018 г. е в рамките на </w:t>
            </w:r>
            <w:r w:rsidRPr="00F3106E">
              <w:rPr>
                <w:rFonts w:ascii="Times New Roman" w:hAnsi="Times New Roman" w:cs="Times New Roman"/>
                <w:b/>
                <w:lang w:val="bg-BG"/>
              </w:rPr>
              <w:t>добро (2)</w:t>
            </w:r>
            <w:r w:rsidRPr="00F3106E">
              <w:rPr>
                <w:rFonts w:ascii="Times New Roman" w:hAnsi="Times New Roman" w:cs="Times New Roman"/>
                <w:lang w:val="bg-BG"/>
              </w:rPr>
              <w:t xml:space="preserve"> състояние, а през август </w:t>
            </w:r>
            <w:r w:rsidRPr="00F3106E">
              <w:rPr>
                <w:rFonts w:ascii="Times New Roman" w:hAnsi="Times New Roman" w:cs="Times New Roman"/>
                <w:lang w:val="bg-BG"/>
              </w:rPr>
              <w:lastRenderedPageBreak/>
              <w:t xml:space="preserve">бързо достига екстремни стойности до </w:t>
            </w:r>
            <w:r w:rsidRPr="00F3106E">
              <w:rPr>
                <w:rFonts w:ascii="Times New Roman" w:hAnsi="Times New Roman" w:cs="Times New Roman"/>
                <w:b/>
                <w:lang w:val="bg-BG"/>
              </w:rPr>
              <w:t xml:space="preserve">много лошо (5) </w:t>
            </w:r>
            <w:r w:rsidRPr="00F3106E">
              <w:rPr>
                <w:rFonts w:ascii="Times New Roman" w:hAnsi="Times New Roman" w:cs="Times New Roman"/>
                <w:lang w:val="bg-BG"/>
              </w:rPr>
              <w:t>(</w:t>
            </w:r>
            <w:r w:rsidRPr="00F3106E">
              <w:rPr>
                <w:rFonts w:ascii="Times New Roman" w:hAnsi="Times New Roman" w:cs="Times New Roman"/>
                <w:lang w:val="en-GB"/>
              </w:rPr>
              <w:t>Kazakov et al., 2020</w:t>
            </w:r>
            <w:r w:rsidRPr="00F3106E">
              <w:rPr>
                <w:rFonts w:ascii="Times New Roman" w:hAnsi="Times New Roman" w:cs="Times New Roman"/>
                <w:lang w:val="bg-BG"/>
              </w:rPr>
              <w:t>).</w:t>
            </w:r>
          </w:p>
        </w:tc>
        <w:tc>
          <w:tcPr>
            <w:tcW w:w="2126" w:type="dxa"/>
          </w:tcPr>
          <w:p w:rsidR="00F3106E" w:rsidRPr="00F3106E" w:rsidRDefault="00F3106E" w:rsidP="00F3106E">
            <w:pPr>
              <w:spacing w:after="0"/>
              <w:rPr>
                <w:rFonts w:ascii="Times New Roman" w:hAnsi="Times New Roman" w:cs="Times New Roman"/>
                <w:lang w:val="bg-BG"/>
              </w:rPr>
            </w:pPr>
            <w:r w:rsidRPr="00F3106E">
              <w:rPr>
                <w:rFonts w:ascii="Times New Roman" w:hAnsi="Times New Roman" w:cs="Times New Roman"/>
                <w:lang w:val="bg-BG"/>
              </w:rPr>
              <w:lastRenderedPageBreak/>
              <w:t>Подобряване на екологичното състояние на водните тела с подходящи местообитания на вида, на стойности 2-Добро или 1-Отлично състояние</w:t>
            </w:r>
          </w:p>
        </w:tc>
      </w:tr>
    </w:tbl>
    <w:p w:rsidR="00DF3AD9" w:rsidRPr="00DF3AD9" w:rsidRDefault="00DF3AD9" w:rsidP="00DF3AD9">
      <w:pPr>
        <w:spacing w:before="120" w:after="120"/>
        <w:jc w:val="both"/>
        <w:rPr>
          <w:rFonts w:ascii="Times New Roman" w:hAnsi="Times New Roman" w:cs="Times New Roman"/>
          <w:b/>
          <w:bCs/>
          <w:color w:val="000000" w:themeColor="text1"/>
          <w:sz w:val="24"/>
          <w:lang w:val="bg-BG"/>
        </w:rPr>
      </w:pPr>
      <w:r w:rsidRPr="00DF3AD9">
        <w:rPr>
          <w:rFonts w:ascii="Times New Roman" w:hAnsi="Times New Roman" w:cs="Times New Roman"/>
          <w:b/>
          <w:bCs/>
          <w:color w:val="000000" w:themeColor="text1"/>
          <w:sz w:val="24"/>
          <w:lang w:val="bg-BG"/>
        </w:rPr>
        <w:lastRenderedPageBreak/>
        <w:t xml:space="preserve">6. Необходимост от промени в </w:t>
      </w:r>
      <w:r w:rsidR="000C6B3E">
        <w:rPr>
          <w:rFonts w:ascii="Times New Roman" w:hAnsi="Times New Roman" w:cs="Times New Roman"/>
          <w:b/>
          <w:bCs/>
          <w:color w:val="000000" w:themeColor="text1"/>
          <w:sz w:val="24"/>
          <w:lang w:val="bg-BG"/>
        </w:rPr>
        <w:t>СФ</w:t>
      </w:r>
      <w:r w:rsidRPr="00DF3AD9">
        <w:rPr>
          <w:rFonts w:ascii="Times New Roman" w:hAnsi="Times New Roman" w:cs="Times New Roman"/>
          <w:b/>
          <w:bCs/>
          <w:color w:val="000000" w:themeColor="text1"/>
          <w:sz w:val="24"/>
          <w:lang w:val="bg-BG"/>
        </w:rPr>
        <w:t xml:space="preserve"> за СЗЗ BG0002065 „Блато Малък Преславец“</w:t>
      </w:r>
    </w:p>
    <w:p w:rsidR="00DF3AD9" w:rsidRPr="00DF3AD9" w:rsidRDefault="00DF3AD9" w:rsidP="00DF3AD9">
      <w:pPr>
        <w:spacing w:before="120" w:after="120"/>
        <w:jc w:val="both"/>
        <w:rPr>
          <w:rFonts w:ascii="Times New Roman" w:hAnsi="Times New Roman" w:cs="Times New Roman"/>
          <w:color w:val="000000" w:themeColor="text1"/>
          <w:sz w:val="24"/>
          <w:lang w:val="bg-BG"/>
        </w:rPr>
      </w:pPr>
      <w:r w:rsidRPr="00DF3AD9">
        <w:rPr>
          <w:rFonts w:ascii="Times New Roman" w:hAnsi="Times New Roman" w:cs="Times New Roman"/>
          <w:color w:val="000000" w:themeColor="text1"/>
          <w:sz w:val="24"/>
          <w:lang w:val="bg-BG"/>
        </w:rPr>
        <w:t xml:space="preserve">Предвид наличната информация не е необходима актуализация на </w:t>
      </w:r>
      <w:r w:rsidR="000C6B3E">
        <w:rPr>
          <w:rFonts w:ascii="Times New Roman" w:hAnsi="Times New Roman" w:cs="Times New Roman"/>
          <w:color w:val="000000" w:themeColor="text1"/>
          <w:sz w:val="24"/>
          <w:lang w:val="bg-BG"/>
        </w:rPr>
        <w:t>СФ</w:t>
      </w:r>
      <w:r w:rsidRPr="00DF3AD9">
        <w:rPr>
          <w:rFonts w:ascii="Times New Roman" w:hAnsi="Times New Roman" w:cs="Times New Roman"/>
          <w:color w:val="000000" w:themeColor="text1"/>
          <w:sz w:val="24"/>
          <w:lang w:val="bg-BG"/>
        </w:rPr>
        <w:t>.</w:t>
      </w:r>
    </w:p>
    <w:p w:rsidR="00DF3AD9" w:rsidRDefault="00DF3AD9" w:rsidP="00DF3AD9">
      <w:pPr>
        <w:spacing w:before="120" w:after="120"/>
        <w:jc w:val="both"/>
        <w:rPr>
          <w:rFonts w:ascii="Times New Roman" w:hAnsi="Times New Roman" w:cs="Times New Roman"/>
          <w:color w:val="000000" w:themeColor="text1"/>
          <w:sz w:val="24"/>
          <w:lang w:val="bg-BG"/>
        </w:rPr>
      </w:pPr>
    </w:p>
    <w:p w:rsidR="0096154E" w:rsidRPr="001273A0" w:rsidRDefault="009B09FC" w:rsidP="0096154E">
      <w:pPr>
        <w:pStyle w:val="Heading2"/>
        <w:rPr>
          <w:lang w:val="bg-BG"/>
        </w:rPr>
      </w:pPr>
      <w:bookmarkStart w:id="76" w:name="_Toc87467265"/>
      <w:bookmarkStart w:id="77" w:name="_Toc87692182"/>
      <w:bookmarkStart w:id="78" w:name="_Toc88317798"/>
      <w:bookmarkStart w:id="79" w:name="_Toc88640130"/>
      <w:bookmarkStart w:id="80" w:name="_Toc88841697"/>
      <w:r>
        <w:rPr>
          <w:lang w:val="bg-BG"/>
        </w:rPr>
        <w:t xml:space="preserve">27. </w:t>
      </w:r>
      <w:r w:rsidR="0096154E" w:rsidRPr="001273A0">
        <w:rPr>
          <w:lang w:val="bg-BG"/>
        </w:rPr>
        <w:t xml:space="preserve">Специфични цели за А182 </w:t>
      </w:r>
      <w:r w:rsidR="0096154E" w:rsidRPr="001273A0">
        <w:rPr>
          <w:i/>
          <w:lang w:val="bg-BG"/>
        </w:rPr>
        <w:t>Larus canus</w:t>
      </w:r>
      <w:r w:rsidR="0096154E" w:rsidRPr="001273A0">
        <w:rPr>
          <w:lang w:val="bg-BG"/>
        </w:rPr>
        <w:t xml:space="preserve"> (чайка буревестница)</w:t>
      </w:r>
      <w:bookmarkEnd w:id="76"/>
      <w:bookmarkEnd w:id="77"/>
      <w:bookmarkEnd w:id="78"/>
      <w:bookmarkEnd w:id="79"/>
      <w:bookmarkEnd w:id="80"/>
    </w:p>
    <w:p w:rsidR="0096154E" w:rsidRPr="001273A0" w:rsidRDefault="0096154E" w:rsidP="0096154E">
      <w:pPr>
        <w:spacing w:before="120" w:after="120" w:line="240" w:lineRule="auto"/>
        <w:jc w:val="both"/>
        <w:rPr>
          <w:rFonts w:ascii="Times New Roman" w:hAnsi="Times New Roman" w:cs="Times New Roman"/>
          <w:b/>
          <w:sz w:val="24"/>
          <w:lang w:val="bg-BG"/>
        </w:rPr>
      </w:pPr>
      <w:r>
        <w:rPr>
          <w:rFonts w:ascii="Times New Roman" w:hAnsi="Times New Roman" w:cs="Times New Roman"/>
          <w:b/>
          <w:sz w:val="24"/>
          <w:lang w:val="bg-BG"/>
        </w:rPr>
        <w:t xml:space="preserve">1. </w:t>
      </w:r>
      <w:r w:rsidRPr="001273A0">
        <w:rPr>
          <w:rFonts w:ascii="Times New Roman" w:hAnsi="Times New Roman" w:cs="Times New Roman"/>
          <w:b/>
          <w:sz w:val="24"/>
          <w:lang w:val="bg-BG"/>
        </w:rPr>
        <w:t>Кратка характеристика на вида</w:t>
      </w:r>
    </w:p>
    <w:p w:rsidR="0096154E" w:rsidRPr="001273A0" w:rsidRDefault="0096154E" w:rsidP="0096154E">
      <w:pPr>
        <w:spacing w:before="120" w:after="120" w:line="240" w:lineRule="auto"/>
        <w:jc w:val="both"/>
        <w:rPr>
          <w:rFonts w:ascii="Times New Roman" w:hAnsi="Times New Roman" w:cs="Times New Roman"/>
          <w:sz w:val="24"/>
          <w:lang w:val="bg-BG"/>
        </w:rPr>
      </w:pPr>
      <w:r w:rsidRPr="001273A0">
        <w:rPr>
          <w:rFonts w:ascii="Times New Roman" w:hAnsi="Times New Roman" w:cs="Times New Roman"/>
          <w:sz w:val="24"/>
          <w:lang w:val="bg-BG"/>
        </w:rPr>
        <w:t>Дължина на тялото: 40-42 см. Размах на крилата: 110-130 см. Средно голяма чайка, забележимо по-дребна от сребристата</w:t>
      </w:r>
      <w:r w:rsidRPr="001273A0">
        <w:rPr>
          <w:rFonts w:ascii="Times New Roman" w:hAnsi="Times New Roman" w:cs="Times New Roman"/>
          <w:sz w:val="24"/>
        </w:rPr>
        <w:t xml:space="preserve"> </w:t>
      </w:r>
      <w:r w:rsidRPr="001273A0">
        <w:rPr>
          <w:rFonts w:ascii="Times New Roman" w:hAnsi="Times New Roman" w:cs="Times New Roman"/>
          <w:sz w:val="24"/>
          <w:lang w:val="bg-BG"/>
        </w:rPr>
        <w:t>чайка, с по-къс и тънък клюн, по-къси крила и крака.</w:t>
      </w:r>
      <w:r w:rsidRPr="001273A0">
        <w:rPr>
          <w:rFonts w:ascii="Times New Roman" w:hAnsi="Times New Roman" w:cs="Times New Roman"/>
          <w:sz w:val="24"/>
        </w:rPr>
        <w:t xml:space="preserve"> </w:t>
      </w:r>
      <w:r w:rsidRPr="001273A0">
        <w:rPr>
          <w:rFonts w:ascii="Times New Roman" w:hAnsi="Times New Roman" w:cs="Times New Roman"/>
          <w:sz w:val="24"/>
          <w:lang w:val="bg-BG"/>
        </w:rPr>
        <w:t>Има възрастов диморфизъм и малки сезонни различия. Възрастните през есенно-зимния период са със сиви гръб и крила и черни ръбове на първостепенните махови пера с бели петна по върховете; темето и тилът са на петна, а през лятото цялата глава е бяла. Младите са пъстро-кафяви, като опашката е бяла с широка черна ивица накрая. От сребристата чайка се отличава по големина и по зеленикавите крака и едноцветния клюн (Нанкинов и др., 1997).</w:t>
      </w:r>
    </w:p>
    <w:p w:rsidR="0096154E" w:rsidRPr="001273A0" w:rsidRDefault="0096154E" w:rsidP="0096154E">
      <w:pPr>
        <w:spacing w:before="120" w:after="120" w:line="240" w:lineRule="auto"/>
        <w:jc w:val="both"/>
        <w:rPr>
          <w:rFonts w:ascii="Times New Roman" w:hAnsi="Times New Roman" w:cs="Times New Roman"/>
          <w:i/>
          <w:sz w:val="24"/>
          <w:lang w:val="bg-BG"/>
        </w:rPr>
      </w:pPr>
      <w:r w:rsidRPr="001273A0">
        <w:rPr>
          <w:rFonts w:ascii="Times New Roman" w:hAnsi="Times New Roman" w:cs="Times New Roman"/>
          <w:i/>
          <w:sz w:val="24"/>
          <w:lang w:val="bg-BG"/>
        </w:rPr>
        <w:t>Характер на пребиваване в страната</w:t>
      </w:r>
    </w:p>
    <w:p w:rsidR="0096154E" w:rsidRPr="001273A0" w:rsidRDefault="0096154E" w:rsidP="0096154E">
      <w:pPr>
        <w:spacing w:before="120" w:after="120" w:line="240" w:lineRule="auto"/>
        <w:jc w:val="both"/>
        <w:rPr>
          <w:rFonts w:ascii="Times New Roman" w:hAnsi="Times New Roman" w:cs="Times New Roman"/>
          <w:sz w:val="24"/>
          <w:lang w:val="bg-BG"/>
        </w:rPr>
      </w:pPr>
      <w:r w:rsidRPr="001273A0">
        <w:rPr>
          <w:rFonts w:ascii="Times New Roman" w:hAnsi="Times New Roman" w:cs="Times New Roman"/>
          <w:sz w:val="24"/>
          <w:lang w:val="bg-BG"/>
        </w:rPr>
        <w:t xml:space="preserve">Преминаващ и зимуващ вид. В Дунавската равнина се появява най-рано в началото на ноември и остава до март </w:t>
      </w:r>
      <w:r w:rsidRPr="001273A0">
        <w:rPr>
          <w:rFonts w:ascii="Times New Roman" w:hAnsi="Times New Roman" w:cs="Times New Roman"/>
          <w:sz w:val="24"/>
        </w:rPr>
        <w:t>(</w:t>
      </w:r>
      <w:r w:rsidRPr="001273A0">
        <w:rPr>
          <w:rFonts w:ascii="Times New Roman" w:hAnsi="Times New Roman" w:cs="Times New Roman"/>
          <w:sz w:val="24"/>
          <w:lang w:val="bg-BG"/>
        </w:rPr>
        <w:t>Шурулинков и др., 2005</w:t>
      </w:r>
      <w:r w:rsidRPr="001273A0">
        <w:rPr>
          <w:rFonts w:ascii="Times New Roman" w:hAnsi="Times New Roman" w:cs="Times New Roman"/>
          <w:sz w:val="24"/>
        </w:rPr>
        <w:t>)</w:t>
      </w:r>
      <w:r w:rsidRPr="001273A0">
        <w:rPr>
          <w:rFonts w:ascii="Times New Roman" w:hAnsi="Times New Roman" w:cs="Times New Roman"/>
          <w:sz w:val="24"/>
          <w:lang w:val="bg-BG"/>
        </w:rPr>
        <w:t>.</w:t>
      </w:r>
    </w:p>
    <w:p w:rsidR="0096154E" w:rsidRPr="001273A0" w:rsidRDefault="0096154E" w:rsidP="0096154E">
      <w:pPr>
        <w:spacing w:before="120" w:after="120" w:line="240" w:lineRule="auto"/>
        <w:jc w:val="both"/>
        <w:rPr>
          <w:rFonts w:ascii="Times New Roman" w:hAnsi="Times New Roman" w:cs="Times New Roman"/>
          <w:i/>
          <w:sz w:val="24"/>
          <w:lang w:val="bg-BG"/>
        </w:rPr>
      </w:pPr>
      <w:r w:rsidRPr="001273A0">
        <w:rPr>
          <w:rFonts w:ascii="Times New Roman" w:hAnsi="Times New Roman" w:cs="Times New Roman"/>
          <w:i/>
          <w:sz w:val="24"/>
          <w:lang w:val="bg-BG"/>
        </w:rPr>
        <w:t>Характерно местообитание</w:t>
      </w:r>
    </w:p>
    <w:p w:rsidR="0096154E" w:rsidRPr="001273A0" w:rsidRDefault="0096154E" w:rsidP="0096154E">
      <w:pPr>
        <w:spacing w:before="120" w:after="120" w:line="240" w:lineRule="auto"/>
        <w:jc w:val="both"/>
        <w:rPr>
          <w:rFonts w:ascii="Times New Roman" w:hAnsi="Times New Roman" w:cs="Times New Roman"/>
          <w:sz w:val="24"/>
          <w:lang w:val="bg-BG"/>
        </w:rPr>
      </w:pPr>
      <w:r w:rsidRPr="001273A0">
        <w:rPr>
          <w:rFonts w:ascii="Times New Roman" w:hAnsi="Times New Roman" w:cs="Times New Roman"/>
          <w:sz w:val="24"/>
          <w:lang w:val="bg-BG"/>
        </w:rPr>
        <w:t>По време на размножителния период обитава реки и гористи брегове и блата във вътрешността на сушата. По време на миграции и зимата се среща предимно по морски крайбрежия и прилежащи водоеми (Нанкинов и др, 1997). Подходящи местообитания вероятно са 3130 и 3270 според Директивата за хабитатите (Кавръкова и др., 2009).</w:t>
      </w:r>
    </w:p>
    <w:p w:rsidR="0096154E" w:rsidRPr="001273A0" w:rsidRDefault="0096154E" w:rsidP="0096154E">
      <w:pPr>
        <w:spacing w:before="120" w:after="120" w:line="240" w:lineRule="auto"/>
        <w:jc w:val="both"/>
        <w:rPr>
          <w:rFonts w:ascii="Times New Roman" w:hAnsi="Times New Roman" w:cs="Times New Roman"/>
          <w:i/>
          <w:sz w:val="24"/>
          <w:lang w:val="bg-BG"/>
        </w:rPr>
      </w:pPr>
      <w:r w:rsidRPr="001273A0">
        <w:rPr>
          <w:rFonts w:ascii="Times New Roman" w:hAnsi="Times New Roman" w:cs="Times New Roman"/>
          <w:i/>
          <w:sz w:val="24"/>
          <w:lang w:val="bg-BG"/>
        </w:rPr>
        <w:t>Хранене</w:t>
      </w:r>
    </w:p>
    <w:p w:rsidR="0096154E" w:rsidRPr="001273A0" w:rsidRDefault="0096154E" w:rsidP="0096154E">
      <w:pPr>
        <w:spacing w:before="120" w:after="120" w:line="240" w:lineRule="auto"/>
        <w:jc w:val="both"/>
        <w:rPr>
          <w:rFonts w:ascii="Times New Roman" w:hAnsi="Times New Roman" w:cs="Times New Roman"/>
          <w:sz w:val="24"/>
          <w:lang w:val="bg-BG"/>
        </w:rPr>
      </w:pPr>
      <w:r w:rsidRPr="001273A0">
        <w:rPr>
          <w:rFonts w:ascii="Times New Roman" w:hAnsi="Times New Roman" w:cs="Times New Roman"/>
          <w:sz w:val="24"/>
          <w:lang w:val="bg-BG"/>
        </w:rPr>
        <w:t>Храни се с риби, ракообразни, мекотели и насекоми</w:t>
      </w:r>
      <w:r>
        <w:rPr>
          <w:rFonts w:ascii="Times New Roman" w:hAnsi="Times New Roman" w:cs="Times New Roman"/>
          <w:sz w:val="24"/>
          <w:lang w:val="bg-BG"/>
        </w:rPr>
        <w:t xml:space="preserve"> </w:t>
      </w:r>
      <w:r w:rsidRPr="001273A0">
        <w:rPr>
          <w:rFonts w:ascii="Times New Roman" w:hAnsi="Times New Roman" w:cs="Times New Roman"/>
          <w:sz w:val="24"/>
          <w:lang w:val="bg-BG"/>
        </w:rPr>
        <w:t xml:space="preserve">(Нанкинов и др, 1997). </w:t>
      </w:r>
    </w:p>
    <w:p w:rsidR="0096154E" w:rsidRPr="001273A0" w:rsidRDefault="0096154E" w:rsidP="0096154E">
      <w:pPr>
        <w:spacing w:before="120" w:after="120" w:line="240" w:lineRule="auto"/>
        <w:jc w:val="both"/>
        <w:rPr>
          <w:rFonts w:ascii="Times New Roman" w:hAnsi="Times New Roman" w:cs="Times New Roman"/>
          <w:b/>
          <w:sz w:val="24"/>
          <w:lang w:val="bg-BG"/>
        </w:rPr>
      </w:pPr>
      <w:r>
        <w:rPr>
          <w:rFonts w:ascii="Times New Roman" w:hAnsi="Times New Roman" w:cs="Times New Roman"/>
          <w:b/>
          <w:sz w:val="24"/>
          <w:lang w:val="bg-BG"/>
        </w:rPr>
        <w:t xml:space="preserve">2. </w:t>
      </w:r>
      <w:r w:rsidRPr="001273A0">
        <w:rPr>
          <w:rFonts w:ascii="Times New Roman" w:hAnsi="Times New Roman" w:cs="Times New Roman"/>
          <w:b/>
          <w:sz w:val="24"/>
          <w:lang w:val="bg-BG"/>
        </w:rPr>
        <w:t>Разпространение, природозащитно състояние и тенденции в популацията на вида на национално ниво</w:t>
      </w:r>
    </w:p>
    <w:p w:rsidR="0096154E" w:rsidRPr="001273A0" w:rsidRDefault="0096154E" w:rsidP="0096154E">
      <w:pPr>
        <w:spacing w:before="120" w:after="120" w:line="240" w:lineRule="auto"/>
        <w:jc w:val="both"/>
        <w:rPr>
          <w:rFonts w:ascii="Times New Roman" w:hAnsi="Times New Roman" w:cs="Times New Roman"/>
          <w:sz w:val="24"/>
          <w:lang w:val="bg-BG"/>
        </w:rPr>
      </w:pPr>
      <w:r w:rsidRPr="001273A0">
        <w:rPr>
          <w:rFonts w:ascii="Times New Roman" w:hAnsi="Times New Roman" w:cs="Times New Roman"/>
          <w:sz w:val="24"/>
          <w:lang w:val="bg-BG"/>
        </w:rPr>
        <w:t>Установени само по време на миграции и през зимата, предимно по Дунавското и Черноморското крайбрежие  (Нанкинов и др., 1997).</w:t>
      </w:r>
    </w:p>
    <w:p w:rsidR="0096154E" w:rsidRPr="001273A0" w:rsidRDefault="0096154E" w:rsidP="0096154E">
      <w:pPr>
        <w:spacing w:before="120" w:after="120" w:line="240" w:lineRule="auto"/>
        <w:jc w:val="both"/>
        <w:rPr>
          <w:rFonts w:ascii="Times New Roman" w:hAnsi="Times New Roman" w:cs="Times New Roman"/>
          <w:sz w:val="24"/>
          <w:lang w:val="bg-BG"/>
        </w:rPr>
      </w:pPr>
      <w:r w:rsidRPr="001273A0">
        <w:rPr>
          <w:rFonts w:ascii="Times New Roman" w:hAnsi="Times New Roman" w:cs="Times New Roman"/>
          <w:sz w:val="24"/>
          <w:lang w:val="bg-BG"/>
        </w:rPr>
        <w:t>Защитен вид на територията на цялата страна (ЗБР, Приложение 3). Не е включен в Червената книга. Включен в Приложение 2Б на Директивата за птиците.  Според IUCN – LC (Least Concern), за територията на континентална Европа – LC (Least Concern).</w:t>
      </w:r>
    </w:p>
    <w:p w:rsidR="0096154E" w:rsidRPr="001273A0" w:rsidRDefault="0096154E" w:rsidP="0096154E">
      <w:pPr>
        <w:spacing w:before="120" w:after="120" w:line="240" w:lineRule="auto"/>
        <w:jc w:val="both"/>
        <w:rPr>
          <w:rFonts w:ascii="Times New Roman" w:hAnsi="Times New Roman" w:cs="Times New Roman"/>
          <w:sz w:val="24"/>
          <w:lang w:val="bg-BG"/>
        </w:rPr>
      </w:pPr>
      <w:r w:rsidRPr="001273A0">
        <w:rPr>
          <w:rFonts w:ascii="Times New Roman" w:hAnsi="Times New Roman" w:cs="Times New Roman"/>
          <w:sz w:val="24"/>
          <w:lang w:val="bg-BG"/>
        </w:rPr>
        <w:lastRenderedPageBreak/>
        <w:t xml:space="preserve">Съгласно докладването през 2019 г. (за периода 2013-2018 г.), </w:t>
      </w:r>
      <w:r w:rsidRPr="001273A0">
        <w:rPr>
          <w:rFonts w:ascii="Times New Roman" w:hAnsi="Times New Roman" w:cs="Times New Roman"/>
          <w:b/>
          <w:sz w:val="24"/>
          <w:lang w:val="bg-BG"/>
        </w:rPr>
        <w:t>мигриращата</w:t>
      </w:r>
      <w:r w:rsidRPr="001273A0">
        <w:rPr>
          <w:rFonts w:ascii="Times New Roman" w:hAnsi="Times New Roman" w:cs="Times New Roman"/>
          <w:sz w:val="24"/>
          <w:lang w:val="bg-BG"/>
        </w:rPr>
        <w:t xml:space="preserve"> национална популация се оценява на </w:t>
      </w:r>
      <w:r w:rsidRPr="001273A0">
        <w:rPr>
          <w:rFonts w:ascii="Times New Roman" w:hAnsi="Times New Roman" w:cs="Times New Roman"/>
          <w:b/>
          <w:sz w:val="24"/>
          <w:lang w:val="bg-BG"/>
        </w:rPr>
        <w:t>50-600</w:t>
      </w:r>
      <w:r w:rsidRPr="001273A0">
        <w:rPr>
          <w:rFonts w:ascii="Times New Roman" w:hAnsi="Times New Roman" w:cs="Times New Roman"/>
          <w:sz w:val="24"/>
          <w:lang w:val="bg-BG"/>
        </w:rPr>
        <w:t xml:space="preserve"> индивида. Краткосрочната тенденция на популацията в рамките на Натура 2000 е флуктуираща. Посочени са следните заплахи и влияния: C03; J02. </w:t>
      </w:r>
    </w:p>
    <w:p w:rsidR="0096154E" w:rsidRPr="001273A0" w:rsidRDefault="0096154E" w:rsidP="0096154E">
      <w:pPr>
        <w:spacing w:before="120" w:after="120" w:line="240" w:lineRule="auto"/>
        <w:jc w:val="both"/>
        <w:rPr>
          <w:rFonts w:ascii="Times New Roman" w:hAnsi="Times New Roman" w:cs="Times New Roman"/>
          <w:sz w:val="24"/>
          <w:lang w:val="bg-BG"/>
        </w:rPr>
      </w:pPr>
      <w:r w:rsidRPr="001273A0">
        <w:rPr>
          <w:rFonts w:ascii="Times New Roman" w:hAnsi="Times New Roman" w:cs="Times New Roman"/>
          <w:b/>
          <w:sz w:val="24"/>
          <w:lang w:val="bg-BG"/>
        </w:rPr>
        <w:t>Зимуващата</w:t>
      </w:r>
      <w:r w:rsidRPr="001273A0">
        <w:rPr>
          <w:rFonts w:ascii="Times New Roman" w:hAnsi="Times New Roman" w:cs="Times New Roman"/>
          <w:sz w:val="24"/>
          <w:lang w:val="bg-BG"/>
        </w:rPr>
        <w:t xml:space="preserve"> популация се оценява на </w:t>
      </w:r>
      <w:r w:rsidRPr="001273A0">
        <w:rPr>
          <w:rFonts w:ascii="Times New Roman" w:hAnsi="Times New Roman" w:cs="Times New Roman"/>
          <w:b/>
          <w:sz w:val="24"/>
          <w:lang w:val="bg-BG"/>
        </w:rPr>
        <w:t>70-1400</w:t>
      </w:r>
      <w:r w:rsidRPr="001273A0">
        <w:rPr>
          <w:rFonts w:ascii="Times New Roman" w:hAnsi="Times New Roman" w:cs="Times New Roman"/>
          <w:sz w:val="24"/>
          <w:lang w:val="bg-BG"/>
        </w:rPr>
        <w:t xml:space="preserve"> индивида. Краткосрочната (2000-2018 г.) и дългосрочната (1980-2018 г.)  популационни тенденции са флуктуиращи. Посочени са следните заплахи и влияния: C03; D02.</w:t>
      </w:r>
    </w:p>
    <w:p w:rsidR="0096154E" w:rsidRPr="001273A0" w:rsidRDefault="0096154E" w:rsidP="0096154E">
      <w:pPr>
        <w:spacing w:before="120" w:after="120" w:line="240" w:lineRule="auto"/>
        <w:jc w:val="both"/>
        <w:rPr>
          <w:rFonts w:ascii="Times New Roman" w:hAnsi="Times New Roman" w:cs="Times New Roman"/>
          <w:b/>
          <w:bCs/>
          <w:sz w:val="24"/>
          <w:lang w:val="bg-BG"/>
        </w:rPr>
      </w:pPr>
      <w:r>
        <w:rPr>
          <w:rFonts w:ascii="Times New Roman" w:hAnsi="Times New Roman" w:cs="Times New Roman"/>
          <w:b/>
          <w:bCs/>
          <w:sz w:val="24"/>
          <w:lang w:val="bg-BG"/>
        </w:rPr>
        <w:t xml:space="preserve">3. </w:t>
      </w:r>
      <w:r w:rsidRPr="001273A0">
        <w:rPr>
          <w:rFonts w:ascii="Times New Roman" w:hAnsi="Times New Roman" w:cs="Times New Roman"/>
          <w:b/>
          <w:bCs/>
          <w:sz w:val="24"/>
          <w:lang w:val="bg-BG"/>
        </w:rPr>
        <w:t>Състояние в специална защитена зона (СЗЗ) BG000</w:t>
      </w:r>
      <w:r>
        <w:rPr>
          <w:rFonts w:ascii="Times New Roman" w:hAnsi="Times New Roman" w:cs="Times New Roman"/>
          <w:b/>
          <w:bCs/>
          <w:sz w:val="24"/>
          <w:lang w:val="bg-BG"/>
        </w:rPr>
        <w:t>2065</w:t>
      </w:r>
      <w:r w:rsidRPr="001273A0">
        <w:rPr>
          <w:rFonts w:ascii="Times New Roman" w:hAnsi="Times New Roman" w:cs="Times New Roman"/>
          <w:b/>
          <w:bCs/>
          <w:sz w:val="24"/>
          <w:lang w:val="bg-BG"/>
        </w:rPr>
        <w:t xml:space="preserve"> „</w:t>
      </w:r>
      <w:r>
        <w:rPr>
          <w:rFonts w:ascii="Times New Roman" w:hAnsi="Times New Roman" w:cs="Times New Roman"/>
          <w:b/>
          <w:bCs/>
          <w:sz w:val="24"/>
          <w:lang w:val="bg-BG"/>
        </w:rPr>
        <w:t>Блато Малък Преславец</w:t>
      </w:r>
      <w:r w:rsidRPr="001273A0">
        <w:rPr>
          <w:rFonts w:ascii="Times New Roman" w:hAnsi="Times New Roman" w:cs="Times New Roman"/>
          <w:b/>
          <w:bCs/>
          <w:sz w:val="24"/>
          <w:lang w:val="bg-BG"/>
        </w:rPr>
        <w:t>“</w:t>
      </w:r>
    </w:p>
    <w:p w:rsidR="0096154E" w:rsidRPr="001273A0" w:rsidRDefault="0096154E" w:rsidP="0096154E">
      <w:pPr>
        <w:spacing w:before="120" w:after="120" w:line="240" w:lineRule="auto"/>
        <w:jc w:val="both"/>
        <w:rPr>
          <w:rFonts w:ascii="Times New Roman" w:hAnsi="Times New Roman" w:cs="Times New Roman"/>
          <w:sz w:val="24"/>
          <w:lang w:val="bg-BG"/>
        </w:rPr>
      </w:pPr>
      <w:r w:rsidRPr="001273A0">
        <w:rPr>
          <w:rFonts w:ascii="Times New Roman" w:hAnsi="Times New Roman" w:cs="Times New Roman"/>
          <w:sz w:val="24"/>
          <w:lang w:val="bg-BG"/>
        </w:rPr>
        <w:t xml:space="preserve">Според </w:t>
      </w:r>
      <w:r w:rsidR="000C6B3E">
        <w:rPr>
          <w:rFonts w:ascii="Times New Roman" w:hAnsi="Times New Roman" w:cs="Times New Roman"/>
          <w:sz w:val="24"/>
          <w:lang w:val="bg-BG"/>
        </w:rPr>
        <w:t>СФ</w:t>
      </w:r>
      <w:r w:rsidRPr="001273A0">
        <w:rPr>
          <w:rFonts w:ascii="Times New Roman" w:hAnsi="Times New Roman" w:cs="Times New Roman"/>
          <w:sz w:val="24"/>
          <w:lang w:val="bg-BG"/>
        </w:rPr>
        <w:t xml:space="preserve"> </w:t>
      </w:r>
      <w:r w:rsidRPr="001273A0">
        <w:rPr>
          <w:rFonts w:ascii="Times New Roman" w:hAnsi="Times New Roman" w:cs="Times New Roman"/>
          <w:b/>
          <w:sz w:val="24"/>
          <w:lang w:val="bg-BG"/>
        </w:rPr>
        <w:t>зимуващата</w:t>
      </w:r>
      <w:r w:rsidRPr="001273A0">
        <w:rPr>
          <w:rFonts w:ascii="Times New Roman" w:hAnsi="Times New Roman" w:cs="Times New Roman"/>
          <w:sz w:val="24"/>
          <w:lang w:val="bg-BG"/>
        </w:rPr>
        <w:t xml:space="preserve"> популация на вида се оценява на </w:t>
      </w:r>
      <w:r w:rsidRPr="001273A0">
        <w:rPr>
          <w:rFonts w:ascii="Times New Roman" w:hAnsi="Times New Roman" w:cs="Times New Roman"/>
          <w:b/>
          <w:sz w:val="24"/>
        </w:rPr>
        <w:t>0-</w:t>
      </w:r>
      <w:r w:rsidRPr="00064607">
        <w:rPr>
          <w:rFonts w:ascii="Times New Roman" w:hAnsi="Times New Roman" w:cs="Times New Roman"/>
          <w:b/>
          <w:sz w:val="24"/>
          <w:lang w:val="bg-BG"/>
        </w:rPr>
        <w:t>2</w:t>
      </w:r>
      <w:r w:rsidRPr="001273A0">
        <w:rPr>
          <w:rFonts w:ascii="Times New Roman" w:hAnsi="Times New Roman" w:cs="Times New Roman"/>
          <w:b/>
          <w:sz w:val="24"/>
          <w:lang w:val="bg-BG"/>
        </w:rPr>
        <w:t xml:space="preserve"> индивид</w:t>
      </w:r>
      <w:r w:rsidRPr="001273A0">
        <w:rPr>
          <w:rFonts w:ascii="Times New Roman" w:hAnsi="Times New Roman" w:cs="Times New Roman"/>
          <w:sz w:val="24"/>
          <w:lang w:val="bg-BG"/>
        </w:rPr>
        <w:t xml:space="preserve">, което е </w:t>
      </w:r>
      <w:r w:rsidRPr="001273A0">
        <w:rPr>
          <w:rFonts w:ascii="Times New Roman" w:hAnsi="Times New Roman" w:cs="Times New Roman"/>
          <w:sz w:val="24"/>
        </w:rPr>
        <w:t>0-0.</w:t>
      </w:r>
      <w:r w:rsidRPr="00064607">
        <w:rPr>
          <w:rFonts w:ascii="Times New Roman" w:hAnsi="Times New Roman" w:cs="Times New Roman"/>
          <w:sz w:val="24"/>
          <w:lang w:val="bg-BG"/>
        </w:rPr>
        <w:t>1</w:t>
      </w:r>
      <w:r w:rsidRPr="001273A0">
        <w:rPr>
          <w:rFonts w:ascii="Times New Roman" w:hAnsi="Times New Roman" w:cs="Times New Roman"/>
          <w:sz w:val="24"/>
          <w:lang w:val="bg-BG"/>
        </w:rPr>
        <w:t xml:space="preserve"> % от националната зимуваща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96154E" w:rsidRPr="0096154E" w:rsidRDefault="0096154E" w:rsidP="0096154E">
      <w:pPr>
        <w:spacing w:before="120" w:after="120" w:line="240" w:lineRule="auto"/>
        <w:jc w:val="both"/>
        <w:rPr>
          <w:rFonts w:ascii="Times New Roman" w:hAnsi="Times New Roman" w:cs="Times New Roman"/>
          <w:b/>
          <w:sz w:val="24"/>
          <w:lang w:val="bg-BG"/>
        </w:rPr>
      </w:pPr>
      <w:r>
        <w:rPr>
          <w:rFonts w:ascii="Times New Roman" w:hAnsi="Times New Roman" w:cs="Times New Roman"/>
          <w:b/>
          <w:sz w:val="24"/>
          <w:lang w:val="bg-BG"/>
        </w:rPr>
        <w:t xml:space="preserve">4. </w:t>
      </w:r>
      <w:r w:rsidRPr="0096154E">
        <w:rPr>
          <w:rFonts w:ascii="Times New Roman" w:hAnsi="Times New Roman" w:cs="Times New Roman"/>
          <w:b/>
          <w:sz w:val="24"/>
          <w:lang w:val="bg-BG"/>
        </w:rPr>
        <w:t xml:space="preserve">Анализ на наличната информация </w:t>
      </w:r>
    </w:p>
    <w:p w:rsidR="0096154E" w:rsidRPr="001273A0" w:rsidRDefault="0096154E" w:rsidP="0096154E">
      <w:pPr>
        <w:spacing w:before="120" w:after="120" w:line="240" w:lineRule="auto"/>
        <w:jc w:val="both"/>
        <w:rPr>
          <w:rFonts w:ascii="Times New Roman" w:hAnsi="Times New Roman" w:cs="Times New Roman"/>
          <w:i/>
          <w:sz w:val="24"/>
          <w:lang w:val="bg-BG"/>
        </w:rPr>
      </w:pPr>
      <w:r w:rsidRPr="001273A0">
        <w:rPr>
          <w:rFonts w:ascii="Times New Roman" w:hAnsi="Times New Roman" w:cs="Times New Roman"/>
          <w:i/>
          <w:sz w:val="24"/>
          <w:lang w:val="bg-BG"/>
        </w:rPr>
        <w:t>Зимуващата популация</w:t>
      </w:r>
    </w:p>
    <w:p w:rsidR="0096154E" w:rsidRPr="001273A0" w:rsidRDefault="0096154E" w:rsidP="0096154E">
      <w:pPr>
        <w:spacing w:before="120" w:after="120" w:line="240" w:lineRule="auto"/>
        <w:jc w:val="both"/>
        <w:rPr>
          <w:rFonts w:ascii="Times New Roman" w:hAnsi="Times New Roman" w:cs="Times New Roman"/>
          <w:sz w:val="24"/>
          <w:lang w:val="bg-BG"/>
        </w:rPr>
      </w:pPr>
      <w:r w:rsidRPr="001273A0">
        <w:rPr>
          <w:rFonts w:ascii="Times New Roman" w:hAnsi="Times New Roman" w:cs="Times New Roman"/>
          <w:sz w:val="24"/>
          <w:lang w:val="bg-BG"/>
        </w:rPr>
        <w:t xml:space="preserve">По време на Средно-зимното преброяване през 2019 г. видът не наблюдаван в близост до </w:t>
      </w:r>
      <w:r w:rsidRPr="00064607">
        <w:rPr>
          <w:rFonts w:ascii="Times New Roman" w:hAnsi="Times New Roman" w:cs="Times New Roman"/>
          <w:sz w:val="24"/>
          <w:lang w:val="bg-BG"/>
        </w:rPr>
        <w:t>защитената зона</w:t>
      </w:r>
      <w:r w:rsidRPr="001273A0">
        <w:rPr>
          <w:rFonts w:ascii="Times New Roman" w:hAnsi="Times New Roman" w:cs="Times New Roman"/>
          <w:sz w:val="24"/>
          <w:lang w:val="bg-BG"/>
        </w:rPr>
        <w:t xml:space="preserve">. През 2020 г. видът отново не е отчетен при зоната. Данните на </w:t>
      </w:r>
      <w:r w:rsidRPr="001273A0">
        <w:rPr>
          <w:rFonts w:ascii="Times New Roman" w:hAnsi="Times New Roman" w:cs="Times New Roman"/>
          <w:sz w:val="24"/>
        </w:rPr>
        <w:t>Michev and Profirov (2003)</w:t>
      </w:r>
      <w:r w:rsidRPr="001273A0">
        <w:rPr>
          <w:rFonts w:ascii="Times New Roman" w:hAnsi="Times New Roman" w:cs="Times New Roman"/>
          <w:sz w:val="24"/>
          <w:lang w:val="bg-BG"/>
        </w:rPr>
        <w:t xml:space="preserve"> показват, че чайката буревестница зимува основно по северното Черноморско крайбрежие </w:t>
      </w:r>
      <w:r w:rsidRPr="001273A0">
        <w:rPr>
          <w:rFonts w:ascii="Times New Roman" w:hAnsi="Times New Roman" w:cs="Times New Roman"/>
          <w:sz w:val="24"/>
        </w:rPr>
        <w:t>(</w:t>
      </w:r>
      <w:r w:rsidRPr="001273A0">
        <w:rPr>
          <w:rFonts w:ascii="Times New Roman" w:hAnsi="Times New Roman" w:cs="Times New Roman"/>
          <w:sz w:val="24"/>
          <w:lang w:val="bg-BG"/>
        </w:rPr>
        <w:t>Дуранкулак, Каварна-Кранево</w:t>
      </w:r>
      <w:r w:rsidRPr="001273A0">
        <w:rPr>
          <w:rFonts w:ascii="Times New Roman" w:hAnsi="Times New Roman" w:cs="Times New Roman"/>
          <w:sz w:val="24"/>
        </w:rPr>
        <w:t>)</w:t>
      </w:r>
      <w:r w:rsidRPr="001273A0">
        <w:rPr>
          <w:rFonts w:ascii="Times New Roman" w:hAnsi="Times New Roman" w:cs="Times New Roman"/>
          <w:sz w:val="24"/>
          <w:lang w:val="bg-BG"/>
        </w:rPr>
        <w:t xml:space="preserve"> със средни числености от 931 инд. </w:t>
      </w:r>
      <w:r w:rsidRPr="00405066">
        <w:rPr>
          <w:rFonts w:ascii="Times New Roman" w:hAnsi="Times New Roman" w:cs="Times New Roman"/>
          <w:sz w:val="24"/>
          <w:lang w:val="bg-BG"/>
        </w:rPr>
        <w:t xml:space="preserve">През периода 1996-2001 г. в участъка Тутракан-Силистра са отчетени между 2 и 202 инд. като след 1996 г. видът е наблюдаван всяка година в този речен участък </w:t>
      </w:r>
      <w:r w:rsidRPr="00405066">
        <w:rPr>
          <w:rFonts w:ascii="Times New Roman" w:hAnsi="Times New Roman" w:cs="Times New Roman"/>
          <w:sz w:val="24"/>
        </w:rPr>
        <w:t>(Michev and Profirov, 2003).</w:t>
      </w:r>
      <w:r w:rsidRPr="00405066">
        <w:rPr>
          <w:rFonts w:ascii="Times New Roman" w:hAnsi="Times New Roman" w:cs="Times New Roman"/>
          <w:sz w:val="24"/>
          <w:lang w:val="bg-BG"/>
        </w:rPr>
        <w:t xml:space="preserve"> </w:t>
      </w:r>
      <w:r w:rsidRPr="001273A0">
        <w:rPr>
          <w:rFonts w:ascii="Times New Roman" w:hAnsi="Times New Roman" w:cs="Times New Roman"/>
          <w:sz w:val="24"/>
          <w:lang w:val="bg-BG"/>
        </w:rPr>
        <w:t xml:space="preserve">По поречието на р. Дунав е редовно зимуващ вид, като числеността му е по-висока при по-студени зими </w:t>
      </w:r>
      <w:r w:rsidRPr="001273A0">
        <w:rPr>
          <w:rFonts w:ascii="Times New Roman" w:hAnsi="Times New Roman" w:cs="Times New Roman"/>
          <w:sz w:val="24"/>
        </w:rPr>
        <w:t>(</w:t>
      </w:r>
      <w:r w:rsidRPr="001273A0">
        <w:rPr>
          <w:rFonts w:ascii="Times New Roman" w:hAnsi="Times New Roman" w:cs="Times New Roman"/>
          <w:sz w:val="24"/>
          <w:lang w:val="bg-BG"/>
        </w:rPr>
        <w:t>Шурулинков и др., 2005</w:t>
      </w:r>
      <w:r w:rsidRPr="001273A0">
        <w:rPr>
          <w:rFonts w:ascii="Times New Roman" w:hAnsi="Times New Roman" w:cs="Times New Roman"/>
          <w:sz w:val="24"/>
        </w:rPr>
        <w:t>)</w:t>
      </w:r>
      <w:r w:rsidRPr="001273A0">
        <w:rPr>
          <w:rFonts w:ascii="Times New Roman" w:hAnsi="Times New Roman" w:cs="Times New Roman"/>
          <w:sz w:val="24"/>
          <w:lang w:val="bg-BG"/>
        </w:rPr>
        <w:t xml:space="preserve">. Данните на </w:t>
      </w:r>
      <w:r w:rsidRPr="001273A0">
        <w:rPr>
          <w:rFonts w:ascii="Times New Roman" w:hAnsi="Times New Roman" w:cs="Times New Roman"/>
          <w:sz w:val="24"/>
        </w:rPr>
        <w:t xml:space="preserve">eBird </w:t>
      </w:r>
      <w:r w:rsidRPr="001273A0">
        <w:rPr>
          <w:rFonts w:ascii="Times New Roman" w:hAnsi="Times New Roman" w:cs="Times New Roman"/>
          <w:sz w:val="24"/>
          <w:lang w:val="bg-BG"/>
        </w:rPr>
        <w:t xml:space="preserve">показват, че вида </w:t>
      </w:r>
      <w:r w:rsidRPr="00405066">
        <w:rPr>
          <w:rFonts w:ascii="Times New Roman" w:hAnsi="Times New Roman" w:cs="Times New Roman"/>
          <w:sz w:val="24"/>
          <w:lang w:val="bg-BG"/>
        </w:rPr>
        <w:t xml:space="preserve">не </w:t>
      </w:r>
      <w:r w:rsidRPr="001273A0">
        <w:rPr>
          <w:rFonts w:ascii="Times New Roman" w:hAnsi="Times New Roman" w:cs="Times New Roman"/>
          <w:sz w:val="24"/>
          <w:lang w:val="bg-BG"/>
        </w:rPr>
        <w:t>е бил наблюдаван в зоната.</w:t>
      </w:r>
    </w:p>
    <w:p w:rsidR="0096154E" w:rsidRPr="001273A0" w:rsidRDefault="0096154E" w:rsidP="0096154E">
      <w:pPr>
        <w:spacing w:before="120" w:after="120" w:line="240" w:lineRule="auto"/>
        <w:jc w:val="both"/>
        <w:rPr>
          <w:rFonts w:ascii="Times New Roman" w:hAnsi="Times New Roman" w:cs="Times New Roman"/>
          <w:sz w:val="24"/>
          <w:lang w:val="bg-BG"/>
        </w:rPr>
      </w:pPr>
      <w:r w:rsidRPr="001273A0">
        <w:rPr>
          <w:rFonts w:ascii="Times New Roman" w:hAnsi="Times New Roman" w:cs="Times New Roman"/>
          <w:sz w:val="24"/>
          <w:lang w:val="bg-BG"/>
        </w:rPr>
        <w:t xml:space="preserve">Посочените заплахи </w:t>
      </w:r>
      <w:r w:rsidRPr="001273A0">
        <w:rPr>
          <w:rFonts w:ascii="Times New Roman" w:hAnsi="Times New Roman" w:cs="Times New Roman"/>
          <w:sz w:val="24"/>
        </w:rPr>
        <w:t xml:space="preserve">C03 </w:t>
      </w:r>
      <w:r w:rsidRPr="001273A0">
        <w:rPr>
          <w:rFonts w:ascii="Times New Roman" w:hAnsi="Times New Roman" w:cs="Times New Roman"/>
          <w:sz w:val="24"/>
          <w:lang w:val="bg-BG"/>
        </w:rPr>
        <w:t xml:space="preserve">и </w:t>
      </w:r>
      <w:r w:rsidRPr="001273A0">
        <w:rPr>
          <w:rFonts w:ascii="Times New Roman" w:hAnsi="Times New Roman" w:cs="Times New Roman"/>
          <w:sz w:val="24"/>
        </w:rPr>
        <w:t>D02</w:t>
      </w:r>
      <w:r w:rsidRPr="001273A0">
        <w:rPr>
          <w:rFonts w:ascii="Times New Roman" w:hAnsi="Times New Roman" w:cs="Times New Roman"/>
          <w:sz w:val="24"/>
          <w:lang w:val="bg-BG"/>
        </w:rPr>
        <w:t xml:space="preserve"> в докладването по чл. 12 нямат отношение към зоната. Смятаме, че по време на зимуване в зоната видът не е подложен на заплахи.</w:t>
      </w:r>
    </w:p>
    <w:p w:rsidR="0096154E" w:rsidRPr="001273A0" w:rsidRDefault="0096154E" w:rsidP="0096154E">
      <w:pPr>
        <w:spacing w:before="120" w:after="120" w:line="240" w:lineRule="auto"/>
        <w:jc w:val="both"/>
        <w:rPr>
          <w:rFonts w:ascii="Times New Roman" w:hAnsi="Times New Roman" w:cs="Times New Roman"/>
          <w:sz w:val="24"/>
          <w:lang w:val="bg-BG"/>
        </w:rPr>
      </w:pPr>
      <w:r>
        <w:rPr>
          <w:rFonts w:ascii="Times New Roman" w:hAnsi="Times New Roman" w:cs="Times New Roman"/>
          <w:b/>
          <w:sz w:val="24"/>
          <w:lang w:val="bg-BG"/>
        </w:rPr>
        <w:t xml:space="preserve">5. </w:t>
      </w:r>
      <w:r w:rsidRPr="001273A0">
        <w:rPr>
          <w:rFonts w:ascii="Times New Roman" w:hAnsi="Times New Roman" w:cs="Times New Roman"/>
          <w:b/>
          <w:sz w:val="24"/>
          <w:lang w:val="bg-BG"/>
        </w:rPr>
        <w:t>Цели за подобряване/поддържане на стабилна/нарастваща тенденция на популацията на вида в зоната</w:t>
      </w: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1134"/>
        <w:gridCol w:w="2698"/>
        <w:gridCol w:w="2277"/>
      </w:tblGrid>
      <w:tr w:rsidR="0096154E" w:rsidRPr="001273A0" w:rsidTr="00351B3A">
        <w:trPr>
          <w:tblHeader/>
          <w:jc w:val="center"/>
        </w:trPr>
        <w:tc>
          <w:tcPr>
            <w:tcW w:w="1980" w:type="dxa"/>
            <w:shd w:val="clear" w:color="auto" w:fill="B6DDE8"/>
            <w:vAlign w:val="center"/>
          </w:tcPr>
          <w:p w:rsidR="0096154E" w:rsidRPr="001273A0" w:rsidRDefault="0096154E" w:rsidP="002D550D">
            <w:pPr>
              <w:spacing w:before="120" w:after="120"/>
              <w:jc w:val="both"/>
              <w:rPr>
                <w:rFonts w:ascii="Times New Roman" w:hAnsi="Times New Roman" w:cs="Times New Roman"/>
                <w:b/>
                <w:bCs/>
                <w:color w:val="000000" w:themeColor="text1"/>
                <w:lang w:val="bg-BG"/>
              </w:rPr>
            </w:pPr>
            <w:r w:rsidRPr="001273A0">
              <w:rPr>
                <w:rFonts w:ascii="Times New Roman" w:hAnsi="Times New Roman" w:cs="Times New Roman"/>
                <w:b/>
                <w:bCs/>
                <w:color w:val="000000" w:themeColor="text1"/>
                <w:lang w:val="bg-BG"/>
              </w:rPr>
              <w:t>Параметър</w:t>
            </w:r>
          </w:p>
        </w:tc>
        <w:tc>
          <w:tcPr>
            <w:tcW w:w="1134" w:type="dxa"/>
            <w:shd w:val="clear" w:color="auto" w:fill="B6DDE8"/>
            <w:vAlign w:val="center"/>
          </w:tcPr>
          <w:p w:rsidR="0096154E" w:rsidRPr="001273A0" w:rsidRDefault="0096154E" w:rsidP="002D550D">
            <w:pPr>
              <w:spacing w:before="120" w:after="120"/>
              <w:jc w:val="both"/>
              <w:rPr>
                <w:rFonts w:ascii="Times New Roman" w:hAnsi="Times New Roman" w:cs="Times New Roman"/>
                <w:b/>
                <w:bCs/>
                <w:color w:val="000000" w:themeColor="text1"/>
                <w:lang w:val="bg-BG"/>
              </w:rPr>
            </w:pPr>
            <w:r w:rsidRPr="001273A0">
              <w:rPr>
                <w:rFonts w:ascii="Times New Roman" w:hAnsi="Times New Roman" w:cs="Times New Roman"/>
                <w:b/>
                <w:bCs/>
                <w:color w:val="000000" w:themeColor="text1"/>
                <w:lang w:val="bg-BG"/>
              </w:rPr>
              <w:t xml:space="preserve">Мерна единица </w:t>
            </w:r>
          </w:p>
        </w:tc>
        <w:tc>
          <w:tcPr>
            <w:tcW w:w="1134" w:type="dxa"/>
            <w:shd w:val="clear" w:color="auto" w:fill="B6DDE8"/>
            <w:vAlign w:val="center"/>
          </w:tcPr>
          <w:p w:rsidR="0096154E" w:rsidRPr="001273A0" w:rsidRDefault="0096154E" w:rsidP="002D550D">
            <w:pPr>
              <w:spacing w:before="120" w:after="120"/>
              <w:jc w:val="both"/>
              <w:rPr>
                <w:rFonts w:ascii="Times New Roman" w:hAnsi="Times New Roman" w:cs="Times New Roman"/>
                <w:b/>
                <w:bCs/>
                <w:color w:val="000000" w:themeColor="text1"/>
                <w:lang w:val="bg-BG"/>
              </w:rPr>
            </w:pPr>
            <w:r w:rsidRPr="001273A0">
              <w:rPr>
                <w:rFonts w:ascii="Times New Roman" w:hAnsi="Times New Roman" w:cs="Times New Roman"/>
                <w:b/>
                <w:bCs/>
                <w:color w:val="000000" w:themeColor="text1"/>
                <w:lang w:val="bg-BG"/>
              </w:rPr>
              <w:t xml:space="preserve">Целева стойност </w:t>
            </w:r>
          </w:p>
        </w:tc>
        <w:tc>
          <w:tcPr>
            <w:tcW w:w="2698" w:type="dxa"/>
            <w:shd w:val="clear" w:color="auto" w:fill="B6DDE8"/>
            <w:vAlign w:val="center"/>
          </w:tcPr>
          <w:p w:rsidR="0096154E" w:rsidRPr="001273A0" w:rsidRDefault="0096154E" w:rsidP="002D550D">
            <w:pPr>
              <w:spacing w:before="120" w:after="120"/>
              <w:jc w:val="both"/>
              <w:rPr>
                <w:rFonts w:ascii="Times New Roman" w:hAnsi="Times New Roman" w:cs="Times New Roman"/>
                <w:b/>
                <w:bCs/>
                <w:color w:val="000000" w:themeColor="text1"/>
                <w:lang w:val="bg-BG"/>
              </w:rPr>
            </w:pPr>
            <w:r w:rsidRPr="001273A0">
              <w:rPr>
                <w:rFonts w:ascii="Times New Roman" w:hAnsi="Times New Roman" w:cs="Times New Roman"/>
                <w:b/>
                <w:bCs/>
                <w:color w:val="000000" w:themeColor="text1"/>
                <w:lang w:val="bg-BG"/>
              </w:rPr>
              <w:t xml:space="preserve">Допълнителна информация </w:t>
            </w:r>
          </w:p>
        </w:tc>
        <w:tc>
          <w:tcPr>
            <w:tcW w:w="2277" w:type="dxa"/>
            <w:shd w:val="clear" w:color="auto" w:fill="B6DDE8"/>
            <w:vAlign w:val="center"/>
          </w:tcPr>
          <w:p w:rsidR="0096154E" w:rsidRPr="001273A0" w:rsidRDefault="0096154E" w:rsidP="002D550D">
            <w:pPr>
              <w:spacing w:before="120" w:after="120"/>
              <w:jc w:val="both"/>
              <w:rPr>
                <w:rFonts w:ascii="Times New Roman" w:hAnsi="Times New Roman" w:cs="Times New Roman"/>
                <w:b/>
                <w:bCs/>
                <w:color w:val="000000" w:themeColor="text1"/>
                <w:lang w:val="bg-BG"/>
              </w:rPr>
            </w:pPr>
            <w:r w:rsidRPr="001273A0">
              <w:rPr>
                <w:rFonts w:ascii="Times New Roman" w:hAnsi="Times New Roman" w:cs="Times New Roman"/>
                <w:b/>
                <w:bCs/>
                <w:color w:val="000000" w:themeColor="text1"/>
                <w:lang w:val="bg-BG"/>
              </w:rPr>
              <w:t xml:space="preserve">Специфични за зоната цели за опазване </w:t>
            </w:r>
          </w:p>
        </w:tc>
      </w:tr>
      <w:tr w:rsidR="0096154E" w:rsidRPr="001273A0" w:rsidTr="00351B3A">
        <w:trPr>
          <w:trHeight w:val="606"/>
          <w:jc w:val="center"/>
        </w:trPr>
        <w:tc>
          <w:tcPr>
            <w:tcW w:w="1980" w:type="dxa"/>
            <w:shd w:val="clear" w:color="auto" w:fill="auto"/>
          </w:tcPr>
          <w:p w:rsidR="0096154E" w:rsidRPr="001273A0" w:rsidRDefault="0096154E" w:rsidP="002D550D">
            <w:pPr>
              <w:spacing w:before="120" w:after="120"/>
              <w:jc w:val="both"/>
              <w:rPr>
                <w:rFonts w:ascii="Times New Roman" w:hAnsi="Times New Roman" w:cs="Times New Roman"/>
                <w:lang w:val="bg-BG"/>
              </w:rPr>
            </w:pPr>
            <w:r w:rsidRPr="001273A0">
              <w:rPr>
                <w:rFonts w:ascii="Times New Roman" w:hAnsi="Times New Roman" w:cs="Times New Roman"/>
                <w:lang w:val="bg-BG"/>
              </w:rPr>
              <w:t xml:space="preserve">Популация: </w:t>
            </w:r>
            <w:r w:rsidRPr="001273A0">
              <w:rPr>
                <w:rFonts w:ascii="Times New Roman" w:hAnsi="Times New Roman" w:cs="Times New Roman"/>
                <w:bCs/>
                <w:lang w:val="bg-BG"/>
              </w:rPr>
              <w:t>Размер зимуващата популация</w:t>
            </w:r>
          </w:p>
        </w:tc>
        <w:tc>
          <w:tcPr>
            <w:tcW w:w="1134" w:type="dxa"/>
            <w:shd w:val="clear" w:color="auto" w:fill="auto"/>
          </w:tcPr>
          <w:p w:rsidR="0096154E" w:rsidRPr="001273A0" w:rsidRDefault="0096154E" w:rsidP="002D550D">
            <w:pPr>
              <w:spacing w:before="120" w:after="120"/>
              <w:jc w:val="both"/>
              <w:rPr>
                <w:rFonts w:ascii="Times New Roman" w:hAnsi="Times New Roman" w:cs="Times New Roman"/>
                <w:lang w:val="bg-BG"/>
              </w:rPr>
            </w:pPr>
            <w:r w:rsidRPr="001273A0">
              <w:rPr>
                <w:rFonts w:ascii="Times New Roman" w:hAnsi="Times New Roman" w:cs="Times New Roman"/>
                <w:lang w:val="bg-BG"/>
              </w:rPr>
              <w:t>Брой индивиди</w:t>
            </w:r>
          </w:p>
        </w:tc>
        <w:tc>
          <w:tcPr>
            <w:tcW w:w="1134" w:type="dxa"/>
            <w:shd w:val="clear" w:color="auto" w:fill="auto"/>
          </w:tcPr>
          <w:p w:rsidR="0096154E" w:rsidRPr="001273A0" w:rsidRDefault="0096154E" w:rsidP="002D550D">
            <w:pPr>
              <w:spacing w:before="120" w:after="120"/>
              <w:jc w:val="both"/>
              <w:rPr>
                <w:rFonts w:ascii="Times New Roman" w:hAnsi="Times New Roman" w:cs="Times New Roman"/>
                <w:lang w:val="bg-BG"/>
              </w:rPr>
            </w:pPr>
            <w:r w:rsidRPr="001273A0">
              <w:rPr>
                <w:rFonts w:ascii="Times New Roman" w:hAnsi="Times New Roman" w:cs="Times New Roman"/>
                <w:lang w:val="bg-BG"/>
              </w:rPr>
              <w:t>0-</w:t>
            </w:r>
            <w:r>
              <w:rPr>
                <w:rFonts w:ascii="Times New Roman" w:hAnsi="Times New Roman" w:cs="Times New Roman"/>
                <w:lang w:val="bg-BG"/>
              </w:rPr>
              <w:t>2</w:t>
            </w:r>
            <w:r w:rsidRPr="001273A0">
              <w:rPr>
                <w:rFonts w:ascii="Times New Roman" w:hAnsi="Times New Roman" w:cs="Times New Roman"/>
                <w:lang w:val="bg-BG"/>
              </w:rPr>
              <w:t xml:space="preserve"> инд.</w:t>
            </w:r>
          </w:p>
        </w:tc>
        <w:tc>
          <w:tcPr>
            <w:tcW w:w="2698" w:type="dxa"/>
            <w:shd w:val="clear" w:color="auto" w:fill="auto"/>
          </w:tcPr>
          <w:p w:rsidR="0096154E" w:rsidRPr="001273A0" w:rsidRDefault="0096154E" w:rsidP="002D550D">
            <w:pPr>
              <w:spacing w:after="0"/>
              <w:jc w:val="both"/>
              <w:rPr>
                <w:rFonts w:ascii="Times New Roman" w:hAnsi="Times New Roman" w:cs="Times New Roman"/>
                <w:color w:val="0070C0"/>
                <w:lang w:val="bg-BG"/>
              </w:rPr>
            </w:pPr>
            <w:r w:rsidRPr="001273A0">
              <w:rPr>
                <w:rFonts w:ascii="Times New Roman" w:hAnsi="Times New Roman" w:cs="Times New Roman"/>
                <w:lang w:val="bg-BG"/>
              </w:rPr>
              <w:t xml:space="preserve">Целевата стойност е определена от </w:t>
            </w:r>
            <w:r w:rsidR="000C6B3E">
              <w:rPr>
                <w:rFonts w:ascii="Times New Roman" w:hAnsi="Times New Roman" w:cs="Times New Roman"/>
                <w:lang w:val="bg-BG"/>
              </w:rPr>
              <w:t>СФ</w:t>
            </w:r>
            <w:r>
              <w:rPr>
                <w:rFonts w:ascii="Times New Roman" w:hAnsi="Times New Roman" w:cs="Times New Roman"/>
                <w:lang w:val="en-GB"/>
              </w:rPr>
              <w:t xml:space="preserve"> и</w:t>
            </w:r>
            <w:r w:rsidRPr="001273A0">
              <w:rPr>
                <w:rFonts w:ascii="Times New Roman" w:hAnsi="Times New Roman" w:cs="Times New Roman"/>
                <w:lang w:val="en-GB"/>
              </w:rPr>
              <w:t xml:space="preserve"> </w:t>
            </w:r>
            <w:r w:rsidRPr="001273A0">
              <w:rPr>
                <w:rFonts w:ascii="Times New Roman" w:hAnsi="Times New Roman" w:cs="Times New Roman"/>
                <w:lang w:val="bg-BG"/>
              </w:rPr>
              <w:t>данните от СЗП 2019 и 2020 г. Тези данни се нуждаят от потвърждение в резултата на адекватен мониторинг в периода октомври – февруари месец.</w:t>
            </w:r>
          </w:p>
        </w:tc>
        <w:tc>
          <w:tcPr>
            <w:tcW w:w="2277" w:type="dxa"/>
          </w:tcPr>
          <w:p w:rsidR="0096154E" w:rsidRPr="001273A0" w:rsidRDefault="0096154E" w:rsidP="002D550D">
            <w:pPr>
              <w:spacing w:before="120" w:after="120"/>
              <w:jc w:val="both"/>
              <w:rPr>
                <w:rFonts w:ascii="Times New Roman" w:hAnsi="Times New Roman" w:cs="Times New Roman"/>
                <w:lang w:val="bg-BG"/>
              </w:rPr>
            </w:pPr>
            <w:r w:rsidRPr="001273A0">
              <w:rPr>
                <w:rFonts w:ascii="Times New Roman" w:hAnsi="Times New Roman" w:cs="Times New Roman"/>
                <w:lang w:val="bg-BG"/>
              </w:rPr>
              <w:t xml:space="preserve">Да се извърши целенасочен мониторинг за установяване на размера на зимуващата популация до 2025 г. Най-вероятно броят на зимуващите индивиди ще зависи от средните </w:t>
            </w:r>
            <w:r w:rsidRPr="001273A0">
              <w:rPr>
                <w:rFonts w:ascii="Times New Roman" w:hAnsi="Times New Roman" w:cs="Times New Roman"/>
                <w:lang w:val="bg-BG"/>
              </w:rPr>
              <w:lastRenderedPageBreak/>
              <w:t>температури през зимата в района.</w:t>
            </w:r>
          </w:p>
        </w:tc>
      </w:tr>
      <w:tr w:rsidR="0096154E" w:rsidRPr="001273A0" w:rsidTr="00351B3A">
        <w:trPr>
          <w:trHeight w:val="606"/>
          <w:jc w:val="center"/>
        </w:trPr>
        <w:tc>
          <w:tcPr>
            <w:tcW w:w="1980" w:type="dxa"/>
            <w:shd w:val="clear" w:color="auto" w:fill="auto"/>
          </w:tcPr>
          <w:p w:rsidR="0096154E" w:rsidRPr="001273A0" w:rsidRDefault="0096154E" w:rsidP="002D550D">
            <w:pPr>
              <w:spacing w:before="120" w:after="120"/>
              <w:jc w:val="both"/>
              <w:rPr>
                <w:rFonts w:ascii="Times New Roman" w:hAnsi="Times New Roman" w:cs="Times New Roman"/>
                <w:b/>
                <w:lang w:val="bg-BG"/>
              </w:rPr>
            </w:pPr>
            <w:r w:rsidRPr="001273A0">
              <w:rPr>
                <w:rFonts w:ascii="Times New Roman" w:hAnsi="Times New Roman" w:cs="Times New Roman"/>
                <w:b/>
                <w:lang w:val="bg-BG"/>
              </w:rPr>
              <w:lastRenderedPageBreak/>
              <w:t xml:space="preserve">Местообитание на вида: </w:t>
            </w:r>
            <w:r w:rsidRPr="001273A0">
              <w:rPr>
                <w:rFonts w:ascii="Times New Roman" w:hAnsi="Times New Roman" w:cs="Times New Roman"/>
                <w:bCs/>
                <w:lang w:val="bg-BG"/>
              </w:rPr>
              <w:t>Площ на подходящите хранителни местообитания на вида</w:t>
            </w:r>
            <w:r w:rsidRPr="001273A0">
              <w:rPr>
                <w:rFonts w:ascii="Times New Roman" w:hAnsi="Times New Roman" w:cs="Times New Roman"/>
                <w:b/>
                <w:lang w:val="bg-BG"/>
              </w:rPr>
              <w:t xml:space="preserve"> </w:t>
            </w:r>
          </w:p>
        </w:tc>
        <w:tc>
          <w:tcPr>
            <w:tcW w:w="1134" w:type="dxa"/>
            <w:shd w:val="clear" w:color="auto" w:fill="auto"/>
          </w:tcPr>
          <w:p w:rsidR="0096154E" w:rsidRPr="001273A0" w:rsidRDefault="0096154E" w:rsidP="002D550D">
            <w:pPr>
              <w:spacing w:before="120" w:after="120"/>
              <w:jc w:val="both"/>
              <w:rPr>
                <w:rFonts w:ascii="Times New Roman" w:hAnsi="Times New Roman" w:cs="Times New Roman"/>
                <w:lang w:val="bg-BG"/>
              </w:rPr>
            </w:pPr>
            <w:r w:rsidRPr="001273A0">
              <w:rPr>
                <w:rFonts w:ascii="Times New Roman" w:hAnsi="Times New Roman" w:cs="Times New Roman"/>
              </w:rPr>
              <w:t>ha</w:t>
            </w:r>
          </w:p>
          <w:p w:rsidR="0096154E" w:rsidRPr="001273A0" w:rsidRDefault="0096154E" w:rsidP="002D550D">
            <w:pPr>
              <w:spacing w:before="120" w:after="120"/>
              <w:jc w:val="both"/>
              <w:rPr>
                <w:rFonts w:ascii="Times New Roman" w:hAnsi="Times New Roman" w:cs="Times New Roman"/>
                <w:color w:val="0070C0"/>
                <w:lang w:val="bg-BG"/>
              </w:rPr>
            </w:pPr>
          </w:p>
        </w:tc>
        <w:tc>
          <w:tcPr>
            <w:tcW w:w="1134" w:type="dxa"/>
            <w:shd w:val="clear" w:color="auto" w:fill="auto"/>
          </w:tcPr>
          <w:p w:rsidR="0096154E" w:rsidRPr="001273A0" w:rsidRDefault="0096154E" w:rsidP="002D550D">
            <w:pPr>
              <w:spacing w:before="120" w:after="120"/>
              <w:jc w:val="both"/>
              <w:rPr>
                <w:rFonts w:ascii="Times New Roman" w:hAnsi="Times New Roman" w:cs="Times New Roman"/>
                <w:szCs w:val="24"/>
                <w:lang w:val="bg-BG"/>
              </w:rPr>
            </w:pPr>
            <w:r>
              <w:rPr>
                <w:rFonts w:ascii="Times New Roman" w:hAnsi="Times New Roman" w:cs="Times New Roman"/>
                <w:szCs w:val="24"/>
                <w:lang w:val="bg-BG"/>
              </w:rPr>
              <w:t>45</w:t>
            </w:r>
            <w:r>
              <w:rPr>
                <w:rFonts w:ascii="Times New Roman" w:hAnsi="Times New Roman" w:cs="Times New Roman"/>
                <w:szCs w:val="24"/>
              </w:rPr>
              <w:t>*</w:t>
            </w:r>
          </w:p>
        </w:tc>
        <w:tc>
          <w:tcPr>
            <w:tcW w:w="2698" w:type="dxa"/>
            <w:shd w:val="clear" w:color="auto" w:fill="auto"/>
          </w:tcPr>
          <w:p w:rsidR="0096154E" w:rsidRPr="001273A0" w:rsidRDefault="0096154E" w:rsidP="002D550D">
            <w:pPr>
              <w:jc w:val="both"/>
              <w:rPr>
                <w:rFonts w:ascii="Times New Roman" w:hAnsi="Times New Roman" w:cs="Times New Roman"/>
                <w:szCs w:val="24"/>
                <w:lang w:val="bg-BG"/>
              </w:rPr>
            </w:pPr>
            <w:r w:rsidRPr="001273A0">
              <w:rPr>
                <w:rFonts w:ascii="Times New Roman" w:hAnsi="Times New Roman" w:cs="Times New Roman"/>
                <w:szCs w:val="24"/>
                <w:lang w:val="bg-BG"/>
              </w:rPr>
              <w:t xml:space="preserve">Изчислена на база % участие на местообитания </w:t>
            </w:r>
            <w:r w:rsidRPr="001273A0">
              <w:rPr>
                <w:rFonts w:ascii="Times New Roman" w:hAnsi="Times New Roman" w:cs="Times New Roman"/>
                <w:szCs w:val="24"/>
              </w:rPr>
              <w:t>N06-</w:t>
            </w:r>
            <w:r w:rsidRPr="001273A0">
              <w:rPr>
                <w:rFonts w:ascii="Times New Roman" w:hAnsi="Times New Roman" w:cs="Times New Roman"/>
                <w:szCs w:val="24"/>
                <w:lang w:val="bg-BG"/>
              </w:rPr>
              <w:t>вътрешни водни тела</w:t>
            </w:r>
            <w:r>
              <w:rPr>
                <w:rFonts w:ascii="Times New Roman" w:hAnsi="Times New Roman" w:cs="Times New Roman"/>
                <w:szCs w:val="24"/>
              </w:rPr>
              <w:t>,</w:t>
            </w:r>
            <w:r>
              <w:rPr>
                <w:rFonts w:ascii="Times New Roman" w:hAnsi="Times New Roman" w:cs="Times New Roman"/>
                <w:szCs w:val="24"/>
                <w:lang w:val="bg-BG"/>
              </w:rPr>
              <w:t xml:space="preserve"> </w:t>
            </w:r>
            <w:r>
              <w:rPr>
                <w:rFonts w:ascii="Times New Roman" w:hAnsi="Times New Roman" w:cs="Times New Roman"/>
                <w:szCs w:val="24"/>
              </w:rPr>
              <w:t>N07-</w:t>
            </w:r>
            <w:r>
              <w:rPr>
                <w:rFonts w:ascii="Times New Roman" w:hAnsi="Times New Roman" w:cs="Times New Roman"/>
                <w:szCs w:val="24"/>
                <w:lang w:val="bg-BG"/>
              </w:rPr>
              <w:t xml:space="preserve">мочурища и блата </w:t>
            </w:r>
            <w:r w:rsidRPr="001273A0">
              <w:rPr>
                <w:rFonts w:ascii="Times New Roman" w:hAnsi="Times New Roman" w:cs="Times New Roman"/>
                <w:szCs w:val="24"/>
                <w:lang w:val="bg-BG"/>
              </w:rPr>
              <w:t xml:space="preserve">в </w:t>
            </w:r>
            <w:r w:rsidR="000C6B3E">
              <w:rPr>
                <w:rFonts w:ascii="Times New Roman" w:hAnsi="Times New Roman" w:cs="Times New Roman"/>
                <w:szCs w:val="24"/>
                <w:lang w:val="bg-BG"/>
              </w:rPr>
              <w:t>СФ</w:t>
            </w:r>
            <w:r w:rsidRPr="001273A0">
              <w:rPr>
                <w:rFonts w:ascii="Times New Roman" w:hAnsi="Times New Roman" w:cs="Times New Roman"/>
                <w:szCs w:val="24"/>
                <w:lang w:val="bg-BG"/>
              </w:rPr>
              <w:t xml:space="preserve"> на зоната.</w:t>
            </w:r>
            <w:r w:rsidRPr="001273A0">
              <w:rPr>
                <w:rFonts w:ascii="Times New Roman" w:hAnsi="Times New Roman" w:cs="Times New Roman"/>
                <w:szCs w:val="24"/>
              </w:rPr>
              <w:t xml:space="preserve"> </w:t>
            </w:r>
          </w:p>
        </w:tc>
        <w:tc>
          <w:tcPr>
            <w:tcW w:w="2277" w:type="dxa"/>
          </w:tcPr>
          <w:p w:rsidR="0096154E" w:rsidRPr="001273A0" w:rsidRDefault="0096154E" w:rsidP="002D550D">
            <w:pPr>
              <w:jc w:val="both"/>
              <w:rPr>
                <w:rFonts w:ascii="Times New Roman" w:hAnsi="Times New Roman" w:cs="Times New Roman"/>
                <w:szCs w:val="24"/>
                <w:lang w:val="bg-BG"/>
              </w:rPr>
            </w:pPr>
            <w:r w:rsidRPr="001273A0">
              <w:rPr>
                <w:rFonts w:ascii="Times New Roman" w:hAnsi="Times New Roman" w:cs="Times New Roman"/>
                <w:szCs w:val="24"/>
                <w:lang w:val="bg-BG"/>
              </w:rPr>
              <w:t>Поддържане на подходящите местообитания за хранене на вида в зоната чрез поддържане на водното ниво в езерото.</w:t>
            </w:r>
          </w:p>
        </w:tc>
      </w:tr>
      <w:tr w:rsidR="00351B3A" w:rsidRPr="001273A0" w:rsidTr="00351B3A">
        <w:trPr>
          <w:trHeight w:val="606"/>
          <w:jc w:val="center"/>
        </w:trPr>
        <w:tc>
          <w:tcPr>
            <w:tcW w:w="1980" w:type="dxa"/>
            <w:shd w:val="clear" w:color="auto" w:fill="auto"/>
          </w:tcPr>
          <w:p w:rsidR="00351B3A" w:rsidRPr="00351B3A" w:rsidRDefault="00351B3A" w:rsidP="00351B3A">
            <w:pPr>
              <w:spacing w:after="0"/>
              <w:rPr>
                <w:rFonts w:ascii="Times New Roman" w:hAnsi="Times New Roman" w:cs="Times New Roman"/>
                <w:b/>
                <w:lang w:val="bg-BG"/>
              </w:rPr>
            </w:pPr>
            <w:r w:rsidRPr="00351B3A">
              <w:rPr>
                <w:rFonts w:ascii="Times New Roman" w:hAnsi="Times New Roman" w:cs="Times New Roman"/>
                <w:b/>
                <w:lang w:val="bg-BG"/>
              </w:rPr>
              <w:t xml:space="preserve">Местообитание на вида: </w:t>
            </w:r>
            <w:r w:rsidRPr="00351B3A">
              <w:rPr>
                <w:rFonts w:ascii="Times New Roman" w:hAnsi="Times New Roman" w:cs="Times New Roman"/>
                <w:lang w:val="bg-BG"/>
              </w:rPr>
              <w:t>Екологично състояние на водните тела с местообитания на вида</w:t>
            </w:r>
            <w:r w:rsidRPr="00351B3A">
              <w:rPr>
                <w:rFonts w:ascii="Times New Roman" w:hAnsi="Times New Roman" w:cs="Times New Roman"/>
                <w:lang w:val="en-GB"/>
              </w:rPr>
              <w:t xml:space="preserve"> – </w:t>
            </w:r>
            <w:r w:rsidRPr="00351B3A">
              <w:rPr>
                <w:rFonts w:ascii="Times New Roman" w:hAnsi="Times New Roman" w:cs="Times New Roman"/>
                <w:lang w:val="bg-BG"/>
              </w:rPr>
              <w:t>хлорофил.</w:t>
            </w:r>
            <w:r w:rsidRPr="00351B3A">
              <w:rPr>
                <w:rFonts w:ascii="Times New Roman" w:hAnsi="Times New Roman" w:cs="Times New Roman"/>
                <w:lang w:val="en-GB"/>
              </w:rPr>
              <w:t xml:space="preserve"> (</w:t>
            </w:r>
            <w:r w:rsidRPr="00351B3A">
              <w:rPr>
                <w:rFonts w:ascii="Times New Roman" w:hAnsi="Times New Roman" w:cs="Times New Roman"/>
                <w:lang w:val="bg-BG"/>
              </w:rPr>
              <w:t>Наредба Н-4, Табл. ФП4 - система за оценка на екологично състояние/потенциал по фитопланктон)</w:t>
            </w:r>
          </w:p>
        </w:tc>
        <w:tc>
          <w:tcPr>
            <w:tcW w:w="1134" w:type="dxa"/>
            <w:shd w:val="clear" w:color="auto" w:fill="auto"/>
          </w:tcPr>
          <w:p w:rsidR="00351B3A" w:rsidRPr="00351B3A" w:rsidRDefault="00351B3A" w:rsidP="00351B3A">
            <w:pPr>
              <w:spacing w:after="0"/>
              <w:rPr>
                <w:rFonts w:ascii="Times New Roman" w:hAnsi="Times New Roman" w:cs="Times New Roman"/>
                <w:lang w:val="bg-BG"/>
              </w:rPr>
            </w:pPr>
            <w:r w:rsidRPr="00351B3A">
              <w:rPr>
                <w:rFonts w:ascii="Times New Roman" w:hAnsi="Times New Roman" w:cs="Times New Roman"/>
                <w:lang w:val="bg-BG"/>
              </w:rPr>
              <w:t>5 степенна скала</w:t>
            </w:r>
          </w:p>
        </w:tc>
        <w:tc>
          <w:tcPr>
            <w:tcW w:w="1134" w:type="dxa"/>
            <w:shd w:val="clear" w:color="auto" w:fill="auto"/>
          </w:tcPr>
          <w:p w:rsidR="00351B3A" w:rsidRPr="00351B3A" w:rsidRDefault="00351B3A" w:rsidP="00351B3A">
            <w:pPr>
              <w:spacing w:after="0"/>
              <w:rPr>
                <w:rFonts w:ascii="Times New Roman" w:hAnsi="Times New Roman" w:cs="Times New Roman"/>
                <w:lang w:val="bg-BG"/>
              </w:rPr>
            </w:pPr>
            <w:r w:rsidRPr="00351B3A">
              <w:rPr>
                <w:rFonts w:ascii="Times New Roman" w:hAnsi="Times New Roman" w:cs="Times New Roman"/>
                <w:lang w:val="bg-BG"/>
              </w:rPr>
              <w:t>2-Добро или 1-Отлично</w:t>
            </w:r>
          </w:p>
        </w:tc>
        <w:tc>
          <w:tcPr>
            <w:tcW w:w="2698" w:type="dxa"/>
            <w:shd w:val="clear" w:color="auto" w:fill="auto"/>
          </w:tcPr>
          <w:tbl>
            <w:tblPr>
              <w:tblW w:w="2642" w:type="dxa"/>
              <w:jc w:val="center"/>
              <w:tblLayout w:type="fixed"/>
              <w:tblCellMar>
                <w:left w:w="70" w:type="dxa"/>
                <w:right w:w="70" w:type="dxa"/>
              </w:tblCellMar>
              <w:tblLook w:val="04A0" w:firstRow="1" w:lastRow="0" w:firstColumn="1" w:lastColumn="0" w:noHBand="0" w:noVBand="1"/>
            </w:tblPr>
            <w:tblGrid>
              <w:gridCol w:w="2642"/>
            </w:tblGrid>
            <w:tr w:rsidR="00351B3A" w:rsidRPr="00351B3A" w:rsidTr="002D550D">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hideMark/>
                </w:tcPr>
                <w:p w:rsidR="00351B3A" w:rsidRPr="00351B3A" w:rsidRDefault="00351B3A" w:rsidP="00351B3A">
                  <w:pPr>
                    <w:spacing w:after="0"/>
                    <w:rPr>
                      <w:rFonts w:ascii="Times New Roman" w:hAnsi="Times New Roman" w:cs="Times New Roman"/>
                      <w:b/>
                      <w:bCs/>
                      <w:lang w:val="bg-BG"/>
                    </w:rPr>
                  </w:pPr>
                  <w:r w:rsidRPr="00351B3A">
                    <w:rPr>
                      <w:rFonts w:ascii="Times New Roman" w:hAnsi="Times New Roman" w:cs="Times New Roman"/>
                      <w:b/>
                      <w:bCs/>
                      <w:lang w:val="bg-BG"/>
                    </w:rPr>
                    <w:t>Екологично състояние</w:t>
                  </w:r>
                </w:p>
              </w:tc>
            </w:tr>
            <w:tr w:rsidR="00351B3A" w:rsidRPr="00351B3A" w:rsidTr="002D550D">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351B3A" w:rsidRPr="00351B3A" w:rsidRDefault="00351B3A" w:rsidP="00351B3A">
                  <w:pPr>
                    <w:spacing w:after="0"/>
                    <w:rPr>
                      <w:rFonts w:ascii="Times New Roman" w:hAnsi="Times New Roman" w:cs="Times New Roman"/>
                      <w:lang w:val="bg-BG"/>
                    </w:rPr>
                  </w:pPr>
                  <w:r w:rsidRPr="00351B3A">
                    <w:rPr>
                      <w:rFonts w:ascii="Times New Roman" w:hAnsi="Times New Roman" w:cs="Times New Roman"/>
                      <w:lang w:val="bg-BG"/>
                    </w:rPr>
                    <w:t>1-Отлично – High</w:t>
                  </w:r>
                </w:p>
              </w:tc>
            </w:tr>
            <w:tr w:rsidR="00351B3A" w:rsidRPr="00351B3A" w:rsidTr="002D550D">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51B3A" w:rsidRPr="00351B3A" w:rsidRDefault="00351B3A" w:rsidP="00351B3A">
                  <w:pPr>
                    <w:spacing w:after="0"/>
                    <w:rPr>
                      <w:rFonts w:ascii="Times New Roman" w:hAnsi="Times New Roman" w:cs="Times New Roman"/>
                      <w:lang w:val="bg-BG"/>
                    </w:rPr>
                  </w:pPr>
                  <w:r w:rsidRPr="00351B3A">
                    <w:rPr>
                      <w:rFonts w:ascii="Times New Roman" w:hAnsi="Times New Roman" w:cs="Times New Roman"/>
                      <w:lang w:val="bg-BG"/>
                    </w:rPr>
                    <w:t>2-Добро – Good</w:t>
                  </w:r>
                </w:p>
              </w:tc>
            </w:tr>
            <w:tr w:rsidR="00351B3A" w:rsidRPr="00351B3A" w:rsidTr="002D550D">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51B3A" w:rsidRPr="00351B3A" w:rsidRDefault="00351B3A" w:rsidP="00351B3A">
                  <w:pPr>
                    <w:spacing w:after="0"/>
                    <w:rPr>
                      <w:rFonts w:ascii="Times New Roman" w:hAnsi="Times New Roman" w:cs="Times New Roman"/>
                      <w:lang w:val="bg-BG"/>
                    </w:rPr>
                  </w:pPr>
                  <w:r w:rsidRPr="00351B3A">
                    <w:rPr>
                      <w:rFonts w:ascii="Times New Roman" w:hAnsi="Times New Roman" w:cs="Times New Roman"/>
                      <w:lang w:val="bg-BG"/>
                    </w:rPr>
                    <w:t>3-Умерено - Moderate</w:t>
                  </w:r>
                </w:p>
              </w:tc>
            </w:tr>
            <w:tr w:rsidR="00351B3A" w:rsidRPr="00351B3A" w:rsidTr="002D550D">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351B3A" w:rsidRPr="00351B3A" w:rsidRDefault="00351B3A" w:rsidP="00351B3A">
                  <w:pPr>
                    <w:spacing w:after="0"/>
                    <w:rPr>
                      <w:rFonts w:ascii="Times New Roman" w:hAnsi="Times New Roman" w:cs="Times New Roman"/>
                      <w:lang w:val="bg-BG"/>
                    </w:rPr>
                  </w:pPr>
                  <w:r w:rsidRPr="00351B3A">
                    <w:rPr>
                      <w:rFonts w:ascii="Times New Roman" w:hAnsi="Times New Roman" w:cs="Times New Roman"/>
                      <w:lang w:val="bg-BG"/>
                    </w:rPr>
                    <w:t>4-Лошо – Poor</w:t>
                  </w:r>
                </w:p>
              </w:tc>
            </w:tr>
            <w:tr w:rsidR="00351B3A" w:rsidRPr="00351B3A" w:rsidTr="002D550D">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351B3A" w:rsidRPr="00351B3A" w:rsidRDefault="00351B3A" w:rsidP="00351B3A">
                  <w:pPr>
                    <w:spacing w:after="0"/>
                    <w:rPr>
                      <w:rFonts w:ascii="Times New Roman" w:hAnsi="Times New Roman" w:cs="Times New Roman"/>
                      <w:lang w:val="bg-BG"/>
                    </w:rPr>
                  </w:pPr>
                  <w:r w:rsidRPr="00351B3A">
                    <w:rPr>
                      <w:rFonts w:ascii="Times New Roman" w:hAnsi="Times New Roman" w:cs="Times New Roman"/>
                      <w:lang w:val="bg-BG"/>
                    </w:rPr>
                    <w:t>5-Много лошо - Bad</w:t>
                  </w:r>
                </w:p>
              </w:tc>
            </w:tr>
          </w:tbl>
          <w:p w:rsidR="00351B3A" w:rsidRPr="00351B3A" w:rsidRDefault="00351B3A" w:rsidP="00351B3A">
            <w:pPr>
              <w:spacing w:after="0"/>
              <w:rPr>
                <w:rFonts w:ascii="Times New Roman" w:hAnsi="Times New Roman" w:cs="Times New Roman"/>
                <w:lang w:val="bg-BG"/>
              </w:rPr>
            </w:pPr>
            <w:r w:rsidRPr="00351B3A">
              <w:rPr>
                <w:rFonts w:ascii="Times New Roman" w:hAnsi="Times New Roman" w:cs="Times New Roman"/>
                <w:lang w:val="bg-BG"/>
              </w:rPr>
              <w:t xml:space="preserve">Екологичното състояние на водите по показател хлорофил в блато Малък Преславец през юли 2018 г. е в рамките на </w:t>
            </w:r>
            <w:r w:rsidRPr="00351B3A">
              <w:rPr>
                <w:rFonts w:ascii="Times New Roman" w:hAnsi="Times New Roman" w:cs="Times New Roman"/>
                <w:b/>
                <w:lang w:val="bg-BG"/>
              </w:rPr>
              <w:t>добро (2)</w:t>
            </w:r>
            <w:r w:rsidRPr="00351B3A">
              <w:rPr>
                <w:rFonts w:ascii="Times New Roman" w:hAnsi="Times New Roman" w:cs="Times New Roman"/>
                <w:lang w:val="bg-BG"/>
              </w:rPr>
              <w:t xml:space="preserve"> състояние, а през август бързо достига екстремни стойности до </w:t>
            </w:r>
            <w:r w:rsidRPr="00351B3A">
              <w:rPr>
                <w:rFonts w:ascii="Times New Roman" w:hAnsi="Times New Roman" w:cs="Times New Roman"/>
                <w:b/>
                <w:lang w:val="bg-BG"/>
              </w:rPr>
              <w:t xml:space="preserve">много лошо (5) </w:t>
            </w:r>
            <w:r w:rsidRPr="00351B3A">
              <w:rPr>
                <w:rFonts w:ascii="Times New Roman" w:hAnsi="Times New Roman" w:cs="Times New Roman"/>
                <w:lang w:val="bg-BG"/>
              </w:rPr>
              <w:t>(</w:t>
            </w:r>
            <w:r w:rsidRPr="00351B3A">
              <w:rPr>
                <w:rFonts w:ascii="Times New Roman" w:hAnsi="Times New Roman" w:cs="Times New Roman"/>
                <w:lang w:val="en-GB"/>
              </w:rPr>
              <w:t>Kazakov et al., 2020</w:t>
            </w:r>
            <w:r w:rsidRPr="00351B3A">
              <w:rPr>
                <w:rFonts w:ascii="Times New Roman" w:hAnsi="Times New Roman" w:cs="Times New Roman"/>
                <w:lang w:val="bg-BG"/>
              </w:rPr>
              <w:t>).</w:t>
            </w:r>
          </w:p>
        </w:tc>
        <w:tc>
          <w:tcPr>
            <w:tcW w:w="2277" w:type="dxa"/>
          </w:tcPr>
          <w:p w:rsidR="00351B3A" w:rsidRPr="00351B3A" w:rsidRDefault="00351B3A" w:rsidP="00351B3A">
            <w:pPr>
              <w:spacing w:after="0"/>
              <w:rPr>
                <w:rFonts w:ascii="Times New Roman" w:hAnsi="Times New Roman" w:cs="Times New Roman"/>
                <w:lang w:val="bg-BG"/>
              </w:rPr>
            </w:pPr>
            <w:r w:rsidRPr="00351B3A">
              <w:rPr>
                <w:rFonts w:ascii="Times New Roman" w:hAnsi="Times New Roman" w:cs="Times New Roman"/>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96154E" w:rsidRPr="006607D5" w:rsidRDefault="0096154E" w:rsidP="0096154E">
      <w:pPr>
        <w:pStyle w:val="ListParagraph"/>
        <w:numPr>
          <w:ilvl w:val="0"/>
          <w:numId w:val="17"/>
        </w:numPr>
        <w:jc w:val="both"/>
        <w:rPr>
          <w:b/>
          <w:sz w:val="24"/>
          <w:lang w:val="bg-BG"/>
        </w:rPr>
      </w:pPr>
      <w:r w:rsidRPr="006607D5">
        <w:rPr>
          <w:rFonts w:ascii="Times New Roman" w:hAnsi="Times New Roman" w:cs="Times New Roman"/>
          <w:b/>
          <w:lang w:val="bg-BG"/>
        </w:rPr>
        <w:t xml:space="preserve">Площта на местообитания </w:t>
      </w:r>
      <w:r w:rsidRPr="006607D5">
        <w:rPr>
          <w:rFonts w:ascii="Times New Roman" w:hAnsi="Times New Roman" w:cs="Times New Roman"/>
          <w:b/>
        </w:rPr>
        <w:t xml:space="preserve">N06 </w:t>
      </w:r>
      <w:r w:rsidRPr="006607D5">
        <w:rPr>
          <w:rFonts w:ascii="Times New Roman" w:hAnsi="Times New Roman" w:cs="Times New Roman"/>
          <w:b/>
          <w:lang w:val="bg-BG"/>
        </w:rPr>
        <w:t xml:space="preserve">и </w:t>
      </w:r>
      <w:r w:rsidRPr="006607D5">
        <w:rPr>
          <w:rFonts w:ascii="Times New Roman" w:hAnsi="Times New Roman" w:cs="Times New Roman"/>
          <w:b/>
        </w:rPr>
        <w:t>N</w:t>
      </w:r>
      <w:r w:rsidRPr="006607D5">
        <w:rPr>
          <w:rFonts w:ascii="Times New Roman" w:hAnsi="Times New Roman" w:cs="Times New Roman"/>
          <w:b/>
          <w:lang w:val="bg-BG"/>
        </w:rPr>
        <w:t xml:space="preserve">07 </w:t>
      </w:r>
      <w:r w:rsidRPr="006607D5">
        <w:rPr>
          <w:rFonts w:ascii="Times New Roman" w:hAnsi="Times New Roman" w:cs="Times New Roman"/>
          <w:b/>
        </w:rPr>
        <w:t xml:space="preserve">(261 ha) </w:t>
      </w:r>
      <w:r w:rsidRPr="006607D5">
        <w:rPr>
          <w:rFonts w:ascii="Times New Roman" w:hAnsi="Times New Roman" w:cs="Times New Roman"/>
          <w:b/>
          <w:lang w:val="bg-BG"/>
        </w:rPr>
        <w:t xml:space="preserve">в </w:t>
      </w:r>
      <w:r w:rsidR="000C6B3E">
        <w:rPr>
          <w:rFonts w:ascii="Times New Roman" w:hAnsi="Times New Roman" w:cs="Times New Roman"/>
          <w:b/>
          <w:lang w:val="bg-BG"/>
        </w:rPr>
        <w:t>СФ</w:t>
      </w:r>
      <w:r w:rsidRPr="006607D5">
        <w:rPr>
          <w:rFonts w:ascii="Times New Roman" w:hAnsi="Times New Roman" w:cs="Times New Roman"/>
          <w:b/>
          <w:lang w:val="bg-BG"/>
        </w:rPr>
        <w:t xml:space="preserve"> най-вероятно са объркани, тъй като площта на водните хабитати е 70% от площта на зоната, а тези на</w:t>
      </w:r>
      <w:r w:rsidRPr="006607D5">
        <w:rPr>
          <w:rFonts w:ascii="Times New Roman" w:hAnsi="Times New Roman" w:cs="Times New Roman"/>
          <w:b/>
        </w:rPr>
        <w:t xml:space="preserve"> </w:t>
      </w:r>
      <w:r w:rsidRPr="006607D5">
        <w:rPr>
          <w:rFonts w:ascii="Times New Roman" w:hAnsi="Times New Roman" w:cs="Times New Roman"/>
          <w:b/>
          <w:lang w:val="bg-BG"/>
        </w:rPr>
        <w:t xml:space="preserve">широколистните горите </w:t>
      </w:r>
      <w:r w:rsidRPr="006607D5">
        <w:rPr>
          <w:rFonts w:ascii="Times New Roman" w:hAnsi="Times New Roman" w:cs="Times New Roman"/>
          <w:b/>
        </w:rPr>
        <w:t>(N16)</w:t>
      </w:r>
      <w:r w:rsidRPr="006607D5">
        <w:rPr>
          <w:rFonts w:ascii="Times New Roman" w:hAnsi="Times New Roman" w:cs="Times New Roman"/>
          <w:b/>
          <w:lang w:val="bg-BG"/>
        </w:rPr>
        <w:t xml:space="preserve"> е 9%</w:t>
      </w:r>
      <w:r w:rsidRPr="006607D5">
        <w:rPr>
          <w:rFonts w:ascii="Times New Roman" w:hAnsi="Times New Roman" w:cs="Times New Roman"/>
          <w:b/>
        </w:rPr>
        <w:t xml:space="preserve"> (33 ha)</w:t>
      </w:r>
      <w:r w:rsidRPr="006607D5">
        <w:rPr>
          <w:rFonts w:ascii="Times New Roman" w:hAnsi="Times New Roman" w:cs="Times New Roman"/>
          <w:b/>
          <w:lang w:val="bg-BG"/>
        </w:rPr>
        <w:t xml:space="preserve">! По наши изчисления площта на водните местообитания е около 45 </w:t>
      </w:r>
      <w:r w:rsidRPr="006607D5">
        <w:rPr>
          <w:rFonts w:ascii="Times New Roman" w:hAnsi="Times New Roman" w:cs="Times New Roman"/>
          <w:b/>
        </w:rPr>
        <w:t>ha</w:t>
      </w:r>
      <w:r w:rsidRPr="006607D5">
        <w:rPr>
          <w:rFonts w:ascii="Times New Roman" w:hAnsi="Times New Roman" w:cs="Times New Roman"/>
          <w:b/>
          <w:lang w:val="bg-BG"/>
        </w:rPr>
        <w:t>, а на горските – 2</w:t>
      </w:r>
      <w:r>
        <w:rPr>
          <w:rFonts w:ascii="Times New Roman" w:hAnsi="Times New Roman" w:cs="Times New Roman"/>
          <w:b/>
          <w:lang w:val="bg-BG"/>
        </w:rPr>
        <w:t>74</w:t>
      </w:r>
      <w:r w:rsidRPr="006607D5">
        <w:rPr>
          <w:rFonts w:ascii="Times New Roman" w:hAnsi="Times New Roman" w:cs="Times New Roman"/>
          <w:b/>
          <w:lang w:val="bg-BG"/>
        </w:rPr>
        <w:t xml:space="preserve"> </w:t>
      </w:r>
      <w:r w:rsidRPr="006607D5">
        <w:rPr>
          <w:rFonts w:ascii="Times New Roman" w:hAnsi="Times New Roman" w:cs="Times New Roman"/>
          <w:b/>
        </w:rPr>
        <w:t>ha</w:t>
      </w:r>
      <w:r w:rsidRPr="006607D5">
        <w:rPr>
          <w:rFonts w:ascii="Times New Roman" w:hAnsi="Times New Roman" w:cs="Times New Roman"/>
          <w:b/>
          <w:lang w:val="bg-BG"/>
        </w:rPr>
        <w:t>.</w:t>
      </w:r>
    </w:p>
    <w:p w:rsidR="0096154E" w:rsidRPr="00DF3AD9" w:rsidRDefault="0096154E" w:rsidP="0096154E">
      <w:pPr>
        <w:spacing w:before="120" w:after="120"/>
        <w:jc w:val="both"/>
        <w:rPr>
          <w:rFonts w:ascii="Times New Roman" w:hAnsi="Times New Roman" w:cs="Times New Roman"/>
          <w:b/>
          <w:bCs/>
          <w:color w:val="000000" w:themeColor="text1"/>
          <w:sz w:val="24"/>
          <w:lang w:val="bg-BG"/>
        </w:rPr>
      </w:pPr>
      <w:r w:rsidRPr="00DF3AD9">
        <w:rPr>
          <w:rFonts w:ascii="Times New Roman" w:hAnsi="Times New Roman" w:cs="Times New Roman"/>
          <w:b/>
          <w:bCs/>
          <w:color w:val="000000" w:themeColor="text1"/>
          <w:sz w:val="24"/>
          <w:lang w:val="bg-BG"/>
        </w:rPr>
        <w:t xml:space="preserve">6. Необходимост от промени в </w:t>
      </w:r>
      <w:r w:rsidR="000C6B3E">
        <w:rPr>
          <w:rFonts w:ascii="Times New Roman" w:hAnsi="Times New Roman" w:cs="Times New Roman"/>
          <w:b/>
          <w:bCs/>
          <w:color w:val="000000" w:themeColor="text1"/>
          <w:sz w:val="24"/>
          <w:lang w:val="bg-BG"/>
        </w:rPr>
        <w:t>СФ</w:t>
      </w:r>
      <w:r w:rsidRPr="00DF3AD9">
        <w:rPr>
          <w:rFonts w:ascii="Times New Roman" w:hAnsi="Times New Roman" w:cs="Times New Roman"/>
          <w:b/>
          <w:bCs/>
          <w:color w:val="000000" w:themeColor="text1"/>
          <w:sz w:val="24"/>
          <w:lang w:val="bg-BG"/>
        </w:rPr>
        <w:t xml:space="preserve"> за СЗЗ BG0002065 „Блато Малък Преславец“</w:t>
      </w:r>
    </w:p>
    <w:p w:rsidR="0096154E" w:rsidRPr="00DF3AD9" w:rsidRDefault="0096154E" w:rsidP="0096154E">
      <w:pPr>
        <w:spacing w:before="120" w:after="120"/>
        <w:jc w:val="both"/>
        <w:rPr>
          <w:rFonts w:ascii="Times New Roman" w:hAnsi="Times New Roman" w:cs="Times New Roman"/>
          <w:color w:val="000000" w:themeColor="text1"/>
          <w:sz w:val="24"/>
          <w:lang w:val="bg-BG"/>
        </w:rPr>
      </w:pPr>
      <w:r w:rsidRPr="00DF3AD9">
        <w:rPr>
          <w:rFonts w:ascii="Times New Roman" w:hAnsi="Times New Roman" w:cs="Times New Roman"/>
          <w:color w:val="000000" w:themeColor="text1"/>
          <w:sz w:val="24"/>
          <w:lang w:val="bg-BG"/>
        </w:rPr>
        <w:t xml:space="preserve">Предвид наличната информация не е необходима актуализация на </w:t>
      </w:r>
      <w:r w:rsidR="000C6B3E">
        <w:rPr>
          <w:rFonts w:ascii="Times New Roman" w:hAnsi="Times New Roman" w:cs="Times New Roman"/>
          <w:color w:val="000000" w:themeColor="text1"/>
          <w:sz w:val="24"/>
          <w:lang w:val="bg-BG"/>
        </w:rPr>
        <w:t>СФ</w:t>
      </w:r>
      <w:r w:rsidRPr="00DF3AD9">
        <w:rPr>
          <w:rFonts w:ascii="Times New Roman" w:hAnsi="Times New Roman" w:cs="Times New Roman"/>
          <w:color w:val="000000" w:themeColor="text1"/>
          <w:sz w:val="24"/>
          <w:lang w:val="bg-BG"/>
        </w:rPr>
        <w:t>.</w:t>
      </w:r>
    </w:p>
    <w:p w:rsidR="00DF3AD9" w:rsidRDefault="00DF3AD9" w:rsidP="00DF3AD9">
      <w:pPr>
        <w:spacing w:before="120" w:after="120"/>
        <w:jc w:val="both"/>
        <w:rPr>
          <w:rFonts w:ascii="Times New Roman" w:hAnsi="Times New Roman" w:cs="Times New Roman"/>
          <w:color w:val="000000" w:themeColor="text1"/>
          <w:sz w:val="24"/>
          <w:lang w:val="bg-BG"/>
        </w:rPr>
      </w:pPr>
    </w:p>
    <w:p w:rsidR="002D550D" w:rsidRPr="002D550D" w:rsidRDefault="009B09FC" w:rsidP="002D550D">
      <w:pPr>
        <w:pStyle w:val="Heading2"/>
        <w:rPr>
          <w:lang w:val="bg-BG"/>
        </w:rPr>
      </w:pPr>
      <w:bookmarkStart w:id="81" w:name="_Toc88744421"/>
      <w:bookmarkStart w:id="82" w:name="_Toc88841698"/>
      <w:r>
        <w:rPr>
          <w:lang w:val="bg-BG"/>
        </w:rPr>
        <w:t xml:space="preserve">28. </w:t>
      </w:r>
      <w:r w:rsidR="002D550D" w:rsidRPr="002D550D">
        <w:rPr>
          <w:lang w:val="bg-BG"/>
        </w:rPr>
        <w:t xml:space="preserve">Специфични цели за А179 </w:t>
      </w:r>
      <w:r w:rsidR="002D550D" w:rsidRPr="002D550D">
        <w:rPr>
          <w:i/>
          <w:lang w:val="bg-BG"/>
        </w:rPr>
        <w:t>Larus ridibundus</w:t>
      </w:r>
      <w:r w:rsidR="002D550D" w:rsidRPr="002D550D">
        <w:rPr>
          <w:lang w:val="bg-BG"/>
        </w:rPr>
        <w:t xml:space="preserve"> (речна чайка)</w:t>
      </w:r>
      <w:bookmarkEnd w:id="81"/>
      <w:bookmarkEnd w:id="82"/>
    </w:p>
    <w:p w:rsidR="002D550D" w:rsidRPr="002D550D" w:rsidRDefault="002D550D" w:rsidP="002D550D">
      <w:pPr>
        <w:spacing w:before="120" w:after="120" w:line="240" w:lineRule="auto"/>
        <w:contextualSpacing/>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1. </w:t>
      </w:r>
      <w:r w:rsidRPr="002D550D">
        <w:rPr>
          <w:rFonts w:ascii="Times New Roman" w:hAnsi="Times New Roman" w:cs="Times New Roman"/>
          <w:b/>
          <w:sz w:val="24"/>
          <w:szCs w:val="24"/>
          <w:lang w:val="bg-BG"/>
        </w:rPr>
        <w:t>Кратка характеристика на вида</w:t>
      </w:r>
    </w:p>
    <w:p w:rsidR="002D550D" w:rsidRPr="002D550D" w:rsidRDefault="002D550D" w:rsidP="002D550D">
      <w:pPr>
        <w:spacing w:before="120" w:after="120" w:line="240" w:lineRule="auto"/>
        <w:jc w:val="both"/>
        <w:rPr>
          <w:rFonts w:ascii="Times New Roman" w:hAnsi="Times New Roman" w:cs="Times New Roman"/>
          <w:sz w:val="24"/>
          <w:szCs w:val="24"/>
          <w:lang w:val="bg-BG"/>
        </w:rPr>
      </w:pPr>
      <w:r w:rsidRPr="002D550D">
        <w:rPr>
          <w:rFonts w:ascii="Times New Roman" w:hAnsi="Times New Roman" w:cs="Times New Roman"/>
          <w:sz w:val="24"/>
          <w:szCs w:val="24"/>
          <w:lang w:val="bg-BG"/>
        </w:rPr>
        <w:t xml:space="preserve">Дължина на тялото: 34-37 </w:t>
      </w:r>
      <w:r w:rsidRPr="002D550D">
        <w:rPr>
          <w:rFonts w:ascii="Times New Roman" w:hAnsi="Times New Roman" w:cs="Times New Roman"/>
          <w:sz w:val="24"/>
          <w:szCs w:val="24"/>
          <w:lang w:val="en-GB"/>
        </w:rPr>
        <w:t>cm</w:t>
      </w:r>
      <w:r w:rsidRPr="002D550D">
        <w:rPr>
          <w:rFonts w:ascii="Times New Roman" w:hAnsi="Times New Roman" w:cs="Times New Roman"/>
          <w:sz w:val="24"/>
          <w:szCs w:val="24"/>
          <w:lang w:val="bg-BG"/>
        </w:rPr>
        <w:t xml:space="preserve">. Размах на крилата: 100-110 </w:t>
      </w:r>
      <w:r w:rsidRPr="002D550D">
        <w:rPr>
          <w:rFonts w:ascii="Times New Roman" w:hAnsi="Times New Roman" w:cs="Times New Roman"/>
          <w:sz w:val="24"/>
          <w:szCs w:val="24"/>
          <w:lang w:val="en-GB"/>
        </w:rPr>
        <w:t>cm</w:t>
      </w:r>
      <w:r w:rsidRPr="002D550D">
        <w:rPr>
          <w:rFonts w:ascii="Times New Roman" w:hAnsi="Times New Roman" w:cs="Times New Roman"/>
          <w:sz w:val="24"/>
          <w:szCs w:val="24"/>
          <w:lang w:val="bg-BG"/>
        </w:rPr>
        <w:t xml:space="preserve">. Има сезонен и възрастов диморфизъм. Възрастните през размножителния период наподобяват тези на малката черноглава чайка, но темето е бяло и първостепенните махови пера отдолу са черни. Клюнът и краката червени. Възрастните през есенно-зимния период имат изцяло бяла </w:t>
      </w:r>
      <w:r w:rsidRPr="002D550D">
        <w:rPr>
          <w:rFonts w:ascii="Times New Roman" w:hAnsi="Times New Roman" w:cs="Times New Roman"/>
          <w:sz w:val="24"/>
          <w:szCs w:val="24"/>
          <w:lang w:val="bg-BG"/>
        </w:rPr>
        <w:lastRenderedPageBreak/>
        <w:t>глава с малко тъмно петно зад окото. Клюнът с черен или с кафяв връх. Краката забележимо по-светли. Младите имат пъстро кафяво-сиво оперение, отдолу бели. Клюнът жълтеникав или оранжево-жълт с черен връх. Краката жълтеникави или охристи. Опашката бяла с тясна черна ивица на върха.</w:t>
      </w:r>
    </w:p>
    <w:p w:rsidR="002D550D" w:rsidRPr="002D550D" w:rsidRDefault="002D550D" w:rsidP="002D550D">
      <w:pPr>
        <w:spacing w:before="120" w:after="120" w:line="240" w:lineRule="auto"/>
        <w:jc w:val="both"/>
        <w:rPr>
          <w:rFonts w:ascii="Times New Roman" w:hAnsi="Times New Roman" w:cs="Times New Roman"/>
          <w:i/>
          <w:sz w:val="24"/>
          <w:szCs w:val="24"/>
          <w:lang w:val="bg-BG"/>
        </w:rPr>
      </w:pPr>
      <w:r w:rsidRPr="002D550D">
        <w:rPr>
          <w:rFonts w:ascii="Times New Roman" w:hAnsi="Times New Roman" w:cs="Times New Roman"/>
          <w:i/>
          <w:sz w:val="24"/>
          <w:szCs w:val="24"/>
          <w:lang w:val="bg-BG"/>
        </w:rPr>
        <w:t>Характер на пребиваване в страната</w:t>
      </w:r>
    </w:p>
    <w:p w:rsidR="002D550D" w:rsidRPr="002D550D" w:rsidRDefault="002D550D" w:rsidP="002D550D">
      <w:pPr>
        <w:spacing w:before="120" w:after="120" w:line="240" w:lineRule="auto"/>
        <w:jc w:val="both"/>
        <w:rPr>
          <w:rFonts w:ascii="Times New Roman" w:hAnsi="Times New Roman" w:cs="Times New Roman"/>
          <w:sz w:val="24"/>
          <w:szCs w:val="24"/>
          <w:lang w:val="bg-BG"/>
        </w:rPr>
      </w:pPr>
      <w:r w:rsidRPr="002D550D">
        <w:rPr>
          <w:rFonts w:ascii="Times New Roman" w:hAnsi="Times New Roman" w:cs="Times New Roman"/>
          <w:sz w:val="24"/>
          <w:szCs w:val="24"/>
          <w:lang w:val="bg-BG"/>
        </w:rPr>
        <w:t>Постоянен, преминаващ и зимуващ вид. Гнезди в самостоятелни или смесени колонии. Малките се излюпват в края на май и началото на юни. След края на гнездовия период младите и възрастните птици скитат на големи ята.</w:t>
      </w:r>
    </w:p>
    <w:p w:rsidR="002D550D" w:rsidRPr="002D550D" w:rsidRDefault="002D550D" w:rsidP="002D550D">
      <w:pPr>
        <w:spacing w:before="120" w:after="120" w:line="240" w:lineRule="auto"/>
        <w:jc w:val="both"/>
        <w:rPr>
          <w:rFonts w:ascii="Times New Roman" w:hAnsi="Times New Roman" w:cs="Times New Roman"/>
          <w:i/>
          <w:sz w:val="24"/>
          <w:szCs w:val="24"/>
          <w:lang w:val="bg-BG"/>
        </w:rPr>
      </w:pPr>
      <w:r w:rsidRPr="002D550D">
        <w:rPr>
          <w:rFonts w:ascii="Times New Roman" w:hAnsi="Times New Roman" w:cs="Times New Roman"/>
          <w:i/>
          <w:sz w:val="24"/>
          <w:szCs w:val="24"/>
          <w:lang w:val="bg-BG"/>
        </w:rPr>
        <w:t>Характерно местообитание</w:t>
      </w:r>
    </w:p>
    <w:p w:rsidR="002D550D" w:rsidRPr="002D550D" w:rsidRDefault="002D550D" w:rsidP="002D550D">
      <w:pPr>
        <w:spacing w:before="120" w:after="120" w:line="240" w:lineRule="auto"/>
        <w:jc w:val="both"/>
        <w:rPr>
          <w:rFonts w:ascii="Times New Roman" w:hAnsi="Times New Roman" w:cs="Times New Roman"/>
          <w:sz w:val="24"/>
          <w:szCs w:val="24"/>
          <w:lang w:val="bg-BG"/>
        </w:rPr>
      </w:pPr>
      <w:r w:rsidRPr="002D550D">
        <w:rPr>
          <w:rFonts w:ascii="Times New Roman" w:hAnsi="Times New Roman" w:cs="Times New Roman"/>
          <w:sz w:val="24"/>
          <w:szCs w:val="24"/>
          <w:lang w:val="bg-BG"/>
        </w:rPr>
        <w:t xml:space="preserve">През размножителния период обитава предимно сладководни езера и блата, обрасли с тръстика и папур, но и с наличие на открита водна площ, покрита с плаваща растителност; разливи на реки. По време на миграция и зимуване се среща в разнообразни влажни зони както по морски крайбрежия, така и навътре в сушата. Разстоянието между гнездата е най-малко 1-1,5 </w:t>
      </w:r>
      <w:r w:rsidRPr="002D550D">
        <w:rPr>
          <w:rFonts w:ascii="Times New Roman" w:hAnsi="Times New Roman" w:cs="Times New Roman"/>
          <w:sz w:val="24"/>
          <w:szCs w:val="24"/>
          <w:lang w:val="en-GB"/>
        </w:rPr>
        <w:t>m</w:t>
      </w:r>
      <w:r w:rsidRPr="002D550D">
        <w:rPr>
          <w:rFonts w:ascii="Times New Roman" w:hAnsi="Times New Roman" w:cs="Times New Roman"/>
          <w:sz w:val="24"/>
          <w:szCs w:val="24"/>
          <w:lang w:val="bg-BG"/>
        </w:rPr>
        <w:t>. Гнездата са разположени върху плаващи коренища на тръстика, листа от водна лилия (ез. Сребърна, Гарванското блато) и стърчащи от водата пънове (ПП „Персина”) (Нанкинов и др., 1997; Янков отг. ред., 2007). Подходящи местообитания вероятно са 3150 и 3130 според Директивата за хабитатите (Кавръкова и др., 2009).</w:t>
      </w:r>
    </w:p>
    <w:p w:rsidR="002D550D" w:rsidRPr="002D550D" w:rsidRDefault="002D550D" w:rsidP="002D550D">
      <w:pPr>
        <w:spacing w:before="120" w:after="120" w:line="240" w:lineRule="auto"/>
        <w:jc w:val="both"/>
        <w:rPr>
          <w:rFonts w:ascii="Times New Roman" w:hAnsi="Times New Roman" w:cs="Times New Roman"/>
          <w:i/>
          <w:sz w:val="24"/>
          <w:szCs w:val="24"/>
          <w:lang w:val="bg-BG"/>
        </w:rPr>
      </w:pPr>
      <w:r w:rsidRPr="002D550D">
        <w:rPr>
          <w:rFonts w:ascii="Times New Roman" w:hAnsi="Times New Roman" w:cs="Times New Roman"/>
          <w:i/>
          <w:sz w:val="24"/>
          <w:szCs w:val="24"/>
          <w:lang w:val="bg-BG"/>
        </w:rPr>
        <w:t>Хранене</w:t>
      </w:r>
    </w:p>
    <w:p w:rsidR="002D550D" w:rsidRPr="002D550D" w:rsidRDefault="002D550D" w:rsidP="002D550D">
      <w:pPr>
        <w:spacing w:before="120" w:after="120" w:line="240" w:lineRule="auto"/>
        <w:jc w:val="both"/>
        <w:rPr>
          <w:rFonts w:ascii="Times New Roman" w:hAnsi="Times New Roman" w:cs="Times New Roman"/>
          <w:sz w:val="24"/>
          <w:szCs w:val="24"/>
          <w:lang w:val="bg-BG"/>
        </w:rPr>
      </w:pPr>
      <w:r w:rsidRPr="002D550D">
        <w:rPr>
          <w:rFonts w:ascii="Times New Roman" w:hAnsi="Times New Roman" w:cs="Times New Roman"/>
          <w:sz w:val="24"/>
          <w:szCs w:val="24"/>
          <w:lang w:val="bg-BG"/>
        </w:rPr>
        <w:t>Храни се с риба, скариди, насекоми (</w:t>
      </w:r>
      <w:r w:rsidRPr="002D550D">
        <w:rPr>
          <w:rFonts w:ascii="Times New Roman" w:hAnsi="Times New Roman" w:cs="Times New Roman"/>
          <w:i/>
          <w:sz w:val="24"/>
          <w:szCs w:val="24"/>
          <w:lang w:val="bg-BG"/>
        </w:rPr>
        <w:t>Carabidae, Staphylinidae, Tenebrionidae, Orthoptera (Gryllus sp.)</w:t>
      </w:r>
      <w:r w:rsidRPr="002D550D">
        <w:rPr>
          <w:rFonts w:ascii="Times New Roman" w:hAnsi="Times New Roman" w:cs="Times New Roman"/>
          <w:sz w:val="24"/>
          <w:szCs w:val="24"/>
          <w:lang w:val="bg-BG"/>
        </w:rPr>
        <w:t>).</w:t>
      </w:r>
    </w:p>
    <w:p w:rsidR="002D550D" w:rsidRPr="002D550D" w:rsidRDefault="002D550D" w:rsidP="002D550D">
      <w:pPr>
        <w:spacing w:before="120" w:after="120" w:line="240" w:lineRule="auto"/>
        <w:contextualSpacing/>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2. </w:t>
      </w:r>
      <w:r w:rsidRPr="002D550D">
        <w:rPr>
          <w:rFonts w:ascii="Times New Roman" w:hAnsi="Times New Roman" w:cs="Times New Roman"/>
          <w:b/>
          <w:sz w:val="24"/>
          <w:szCs w:val="24"/>
          <w:lang w:val="bg-BG"/>
        </w:rPr>
        <w:t>Разпространение, природозащитно състояние и тенденции в популацията на вида на национално ниво</w:t>
      </w:r>
    </w:p>
    <w:p w:rsidR="002D550D" w:rsidRPr="002D550D" w:rsidRDefault="002D550D" w:rsidP="002D550D">
      <w:pPr>
        <w:spacing w:before="120" w:after="120" w:line="240" w:lineRule="auto"/>
        <w:jc w:val="both"/>
        <w:rPr>
          <w:rFonts w:ascii="Times New Roman" w:hAnsi="Times New Roman" w:cs="Times New Roman"/>
          <w:sz w:val="24"/>
          <w:szCs w:val="24"/>
          <w:lang w:val="bg-BG"/>
        </w:rPr>
      </w:pPr>
      <w:r w:rsidRPr="002D550D">
        <w:rPr>
          <w:rFonts w:ascii="Times New Roman" w:hAnsi="Times New Roman" w:cs="Times New Roman"/>
          <w:sz w:val="24"/>
          <w:szCs w:val="24"/>
          <w:lang w:val="bg-BG"/>
        </w:rPr>
        <w:t>Епизодични гнездови находища е имало в Атанасовското езеро и при с. Черноморец, Бургаско. Относително постоянни гнездови находища има само по Дунавското крайбрежие – о. Персин, Гарванското блатото, и ез. „Сребърна”. По време на миграции и зимуване е една от най-често срещаните и многобройни видове чайки в ниските части на страната (Янков отг. ред., 2007; Нанкинов и др., 1997).</w:t>
      </w:r>
    </w:p>
    <w:p w:rsidR="002D550D" w:rsidRPr="002D550D" w:rsidRDefault="002D550D" w:rsidP="002D550D">
      <w:pPr>
        <w:spacing w:before="120" w:after="120" w:line="240" w:lineRule="auto"/>
        <w:jc w:val="both"/>
        <w:rPr>
          <w:rFonts w:ascii="Times New Roman" w:hAnsi="Times New Roman" w:cs="Times New Roman"/>
          <w:sz w:val="24"/>
          <w:szCs w:val="24"/>
          <w:lang w:val="bg-BG"/>
        </w:rPr>
      </w:pPr>
      <w:r w:rsidRPr="002D550D">
        <w:rPr>
          <w:rFonts w:ascii="Times New Roman" w:hAnsi="Times New Roman" w:cs="Times New Roman"/>
          <w:sz w:val="24"/>
          <w:szCs w:val="24"/>
          <w:lang w:val="bg-BG"/>
        </w:rPr>
        <w:t xml:space="preserve">Включен в Приложение 2Б на Директивата за птиците. Защитен вид на територията на цялата страна (ЗБР, Приложение 3). Включен е в Червената книга на Р България (2015) в категория застрашен (EN). Според IUCN – LC (Least Concern), за територията на континентална Европа – LC (Least Concern). </w:t>
      </w:r>
    </w:p>
    <w:p w:rsidR="002D550D" w:rsidRPr="002D550D" w:rsidRDefault="002D550D" w:rsidP="002D550D">
      <w:pPr>
        <w:spacing w:before="120" w:after="120" w:line="240" w:lineRule="auto"/>
        <w:jc w:val="both"/>
        <w:rPr>
          <w:rFonts w:ascii="Times New Roman" w:hAnsi="Times New Roman" w:cs="Times New Roman"/>
          <w:sz w:val="24"/>
          <w:szCs w:val="24"/>
          <w:lang w:val="bg-BG"/>
        </w:rPr>
      </w:pPr>
      <w:r w:rsidRPr="002D550D">
        <w:rPr>
          <w:rFonts w:ascii="Times New Roman" w:hAnsi="Times New Roman" w:cs="Times New Roman"/>
          <w:sz w:val="24"/>
          <w:szCs w:val="24"/>
          <w:lang w:val="bg-BG"/>
        </w:rPr>
        <w:t xml:space="preserve">Съгласно Докладването през 2019 г. (за периода 2005-2018 г.), националната гнездяща популация на вида се оценява на </w:t>
      </w:r>
      <w:r w:rsidRPr="002D550D">
        <w:rPr>
          <w:rFonts w:ascii="Times New Roman" w:hAnsi="Times New Roman" w:cs="Times New Roman"/>
          <w:b/>
          <w:sz w:val="24"/>
          <w:szCs w:val="24"/>
          <w:lang w:val="bg-BG"/>
        </w:rPr>
        <w:t>180-300 двойки</w:t>
      </w:r>
      <w:r w:rsidRPr="002D550D">
        <w:rPr>
          <w:rFonts w:ascii="Times New Roman" w:hAnsi="Times New Roman" w:cs="Times New Roman"/>
          <w:sz w:val="24"/>
          <w:szCs w:val="24"/>
          <w:lang w:val="bg-BG"/>
        </w:rPr>
        <w:t xml:space="preserve">. Краткосрочната популационна тенденция (2001-2018 г.) е </w:t>
      </w:r>
      <w:r w:rsidRPr="002D550D">
        <w:rPr>
          <w:rFonts w:ascii="Times New Roman" w:hAnsi="Times New Roman" w:cs="Times New Roman"/>
          <w:b/>
          <w:sz w:val="24"/>
          <w:szCs w:val="24"/>
          <w:lang w:val="bg-BG"/>
        </w:rPr>
        <w:t>флуктуираща</w:t>
      </w:r>
      <w:r w:rsidRPr="002D550D">
        <w:rPr>
          <w:rFonts w:ascii="Times New Roman" w:hAnsi="Times New Roman" w:cs="Times New Roman"/>
          <w:sz w:val="24"/>
          <w:szCs w:val="24"/>
          <w:lang w:val="bg-BG"/>
        </w:rPr>
        <w:t xml:space="preserve">, а дългосрочната (1980-2018 г.) е </w:t>
      </w:r>
      <w:r w:rsidRPr="002D550D">
        <w:rPr>
          <w:rFonts w:ascii="Times New Roman" w:hAnsi="Times New Roman" w:cs="Times New Roman"/>
          <w:b/>
          <w:sz w:val="24"/>
          <w:szCs w:val="24"/>
          <w:lang w:val="bg-BG"/>
        </w:rPr>
        <w:t>намаляваща</w:t>
      </w:r>
      <w:r w:rsidRPr="002D550D">
        <w:rPr>
          <w:rFonts w:ascii="Times New Roman" w:hAnsi="Times New Roman" w:cs="Times New Roman"/>
          <w:sz w:val="24"/>
          <w:szCs w:val="24"/>
          <w:lang w:val="bg-BG"/>
        </w:rPr>
        <w:t>. Посочени са следните заплахи и влияния: J02.</w:t>
      </w:r>
    </w:p>
    <w:p w:rsidR="002D550D" w:rsidRPr="002D550D" w:rsidRDefault="002D550D" w:rsidP="002D550D">
      <w:pPr>
        <w:spacing w:before="120" w:after="120" w:line="240" w:lineRule="auto"/>
        <w:jc w:val="both"/>
        <w:rPr>
          <w:rFonts w:ascii="Times New Roman" w:hAnsi="Times New Roman" w:cs="Times New Roman"/>
          <w:sz w:val="24"/>
          <w:szCs w:val="24"/>
          <w:lang w:val="bg-BG"/>
        </w:rPr>
      </w:pPr>
      <w:r w:rsidRPr="002D550D">
        <w:rPr>
          <w:rFonts w:ascii="Times New Roman" w:hAnsi="Times New Roman" w:cs="Times New Roman"/>
          <w:sz w:val="24"/>
          <w:szCs w:val="24"/>
          <w:lang w:val="bg-BG"/>
        </w:rPr>
        <w:t xml:space="preserve">Мигриращата национална популация (за периода 2013 – 2018 г.) е оценена на </w:t>
      </w:r>
      <w:r w:rsidRPr="002D550D">
        <w:rPr>
          <w:rFonts w:ascii="Times New Roman" w:hAnsi="Times New Roman" w:cs="Times New Roman"/>
          <w:b/>
          <w:sz w:val="24"/>
          <w:szCs w:val="24"/>
          <w:lang w:val="bg-BG"/>
        </w:rPr>
        <w:t>1000-2000 индивида.</w:t>
      </w:r>
      <w:r w:rsidRPr="002D550D">
        <w:rPr>
          <w:rFonts w:ascii="Times New Roman" w:hAnsi="Times New Roman" w:cs="Times New Roman"/>
          <w:sz w:val="24"/>
          <w:szCs w:val="24"/>
          <w:lang w:val="bg-BG"/>
        </w:rPr>
        <w:t xml:space="preserve"> Краткосрочната тенденция на популацията в рамките на Натура 2000 е нарастваща. Посочени са следните заплахи и влияния: C03; F26.</w:t>
      </w:r>
    </w:p>
    <w:p w:rsidR="002D550D" w:rsidRPr="002D550D" w:rsidRDefault="002D550D" w:rsidP="002D550D">
      <w:pPr>
        <w:spacing w:before="120" w:after="120" w:line="240" w:lineRule="auto"/>
        <w:jc w:val="both"/>
        <w:rPr>
          <w:rFonts w:ascii="Times New Roman" w:hAnsi="Times New Roman" w:cs="Times New Roman"/>
          <w:sz w:val="24"/>
          <w:szCs w:val="24"/>
          <w:lang w:val="bg-BG"/>
        </w:rPr>
      </w:pPr>
      <w:r w:rsidRPr="002D550D">
        <w:rPr>
          <w:rFonts w:ascii="Times New Roman" w:hAnsi="Times New Roman" w:cs="Times New Roman"/>
          <w:sz w:val="24"/>
          <w:szCs w:val="24"/>
          <w:lang w:val="bg-BG"/>
        </w:rPr>
        <w:t xml:space="preserve">Зимуващата популация е оценена на </w:t>
      </w:r>
      <w:r w:rsidRPr="002D550D">
        <w:rPr>
          <w:rFonts w:ascii="Times New Roman" w:hAnsi="Times New Roman" w:cs="Times New Roman"/>
          <w:b/>
          <w:sz w:val="24"/>
          <w:szCs w:val="24"/>
          <w:lang w:val="bg-BG"/>
        </w:rPr>
        <w:t>2000-6500 индивида.</w:t>
      </w:r>
      <w:r w:rsidRPr="002D550D">
        <w:rPr>
          <w:rFonts w:ascii="Times New Roman" w:hAnsi="Times New Roman" w:cs="Times New Roman"/>
          <w:sz w:val="24"/>
          <w:szCs w:val="24"/>
          <w:lang w:val="bg-BG"/>
        </w:rPr>
        <w:t xml:space="preserve"> Краткосрочната популационна тенденция (2000 – 2018 г.) е </w:t>
      </w:r>
      <w:r w:rsidRPr="002D550D">
        <w:rPr>
          <w:rFonts w:ascii="Times New Roman" w:hAnsi="Times New Roman" w:cs="Times New Roman"/>
          <w:b/>
          <w:sz w:val="24"/>
          <w:szCs w:val="24"/>
          <w:lang w:val="bg-BG"/>
        </w:rPr>
        <w:t>нарастваща</w:t>
      </w:r>
      <w:r w:rsidRPr="002D550D">
        <w:rPr>
          <w:rFonts w:ascii="Times New Roman" w:hAnsi="Times New Roman" w:cs="Times New Roman"/>
          <w:sz w:val="24"/>
          <w:szCs w:val="24"/>
          <w:lang w:val="bg-BG"/>
        </w:rPr>
        <w:t xml:space="preserve">, а дългосрочната (1980 – 2018 г.) е </w:t>
      </w:r>
      <w:r w:rsidRPr="002D550D">
        <w:rPr>
          <w:rFonts w:ascii="Times New Roman" w:hAnsi="Times New Roman" w:cs="Times New Roman"/>
          <w:b/>
          <w:sz w:val="24"/>
          <w:szCs w:val="24"/>
          <w:lang w:val="bg-BG"/>
        </w:rPr>
        <w:t>флуктуираща</w:t>
      </w:r>
      <w:r w:rsidRPr="002D550D">
        <w:rPr>
          <w:rFonts w:ascii="Times New Roman" w:hAnsi="Times New Roman" w:cs="Times New Roman"/>
          <w:sz w:val="24"/>
          <w:szCs w:val="24"/>
          <w:lang w:val="bg-BG"/>
        </w:rPr>
        <w:t>. Посочени са следните заплахи и влияния: C03; D02.</w:t>
      </w:r>
    </w:p>
    <w:p w:rsidR="002D550D" w:rsidRPr="002D550D" w:rsidRDefault="002D550D" w:rsidP="002D550D">
      <w:pPr>
        <w:spacing w:before="120" w:after="120" w:line="240" w:lineRule="auto"/>
        <w:jc w:val="both"/>
        <w:rPr>
          <w:rFonts w:ascii="Times New Roman" w:hAnsi="Times New Roman" w:cs="Times New Roman"/>
          <w:sz w:val="24"/>
          <w:szCs w:val="24"/>
        </w:rPr>
      </w:pPr>
      <w:r w:rsidRPr="002D550D">
        <w:rPr>
          <w:rFonts w:ascii="Times New Roman" w:hAnsi="Times New Roman" w:cs="Times New Roman"/>
          <w:sz w:val="24"/>
          <w:szCs w:val="24"/>
          <w:lang w:val="bg-BG"/>
        </w:rPr>
        <w:lastRenderedPageBreak/>
        <w:t>В Червената книга като вероятни заплахи са посочени промени на естествения воден режим в традиционни гнездови находища (ПП „Персина”, Гарванското блато, ез. Сребърна).</w:t>
      </w:r>
    </w:p>
    <w:p w:rsidR="002D550D" w:rsidRPr="002D550D" w:rsidRDefault="002D550D" w:rsidP="002D550D">
      <w:pPr>
        <w:spacing w:before="120" w:after="120" w:line="240" w:lineRule="auto"/>
        <w:contextualSpacing/>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3. </w:t>
      </w:r>
      <w:r w:rsidRPr="002D550D">
        <w:rPr>
          <w:rFonts w:ascii="Times New Roman" w:hAnsi="Times New Roman" w:cs="Times New Roman"/>
          <w:b/>
          <w:sz w:val="24"/>
          <w:szCs w:val="24"/>
          <w:lang w:val="bg-BG"/>
        </w:rPr>
        <w:t xml:space="preserve">Състояние в </w:t>
      </w:r>
      <w:r w:rsidRPr="002D550D">
        <w:rPr>
          <w:rFonts w:ascii="Times New Roman" w:hAnsi="Times New Roman" w:cs="Times New Roman"/>
          <w:b/>
          <w:bCs/>
          <w:sz w:val="24"/>
          <w:szCs w:val="24"/>
          <w:lang w:val="bg-BG"/>
        </w:rPr>
        <w:t>СЗЗ BG0002065 „Блато Малък Преславец“</w:t>
      </w:r>
    </w:p>
    <w:p w:rsidR="002D550D" w:rsidRPr="002D550D" w:rsidRDefault="002D550D" w:rsidP="002D550D">
      <w:pPr>
        <w:spacing w:before="120" w:after="120" w:line="240" w:lineRule="auto"/>
        <w:jc w:val="both"/>
        <w:rPr>
          <w:rFonts w:ascii="Times New Roman" w:hAnsi="Times New Roman" w:cs="Times New Roman"/>
          <w:sz w:val="24"/>
          <w:szCs w:val="24"/>
          <w:lang w:val="bg-BG"/>
        </w:rPr>
      </w:pPr>
      <w:r w:rsidRPr="002D550D">
        <w:rPr>
          <w:rFonts w:ascii="Times New Roman" w:hAnsi="Times New Roman" w:cs="Times New Roman"/>
          <w:sz w:val="24"/>
          <w:szCs w:val="24"/>
          <w:lang w:val="bg-BG"/>
        </w:rPr>
        <w:t xml:space="preserve">Според </w:t>
      </w:r>
      <w:r w:rsidR="000C6B3E">
        <w:rPr>
          <w:rFonts w:ascii="Times New Roman" w:hAnsi="Times New Roman" w:cs="Times New Roman"/>
          <w:sz w:val="24"/>
          <w:szCs w:val="24"/>
          <w:lang w:val="bg-BG"/>
        </w:rPr>
        <w:t>СФ</w:t>
      </w:r>
      <w:r w:rsidRPr="002D550D">
        <w:rPr>
          <w:rFonts w:ascii="Times New Roman" w:hAnsi="Times New Roman" w:cs="Times New Roman"/>
          <w:sz w:val="24"/>
          <w:szCs w:val="24"/>
          <w:lang w:val="en-GB"/>
        </w:rPr>
        <w:t>,</w:t>
      </w:r>
      <w:r w:rsidRPr="002D550D">
        <w:rPr>
          <w:rFonts w:ascii="Times New Roman" w:hAnsi="Times New Roman" w:cs="Times New Roman"/>
          <w:sz w:val="24"/>
          <w:szCs w:val="24"/>
          <w:lang w:val="bg-BG"/>
        </w:rPr>
        <w:t xml:space="preserve"> вида се опазва като зимуващ с оценка от </w:t>
      </w:r>
      <w:r w:rsidRPr="002D550D">
        <w:rPr>
          <w:rFonts w:ascii="Times New Roman" w:hAnsi="Times New Roman" w:cs="Times New Roman"/>
          <w:b/>
          <w:sz w:val="24"/>
          <w:szCs w:val="24"/>
          <w:lang w:val="bg-BG"/>
        </w:rPr>
        <w:t>12 индивида</w:t>
      </w:r>
      <w:r w:rsidRPr="002D550D">
        <w:rPr>
          <w:rFonts w:ascii="Times New Roman" w:hAnsi="Times New Roman" w:cs="Times New Roman"/>
          <w:sz w:val="24"/>
          <w:szCs w:val="24"/>
          <w:lang w:val="bg-BG"/>
        </w:rPr>
        <w:t xml:space="preserve">, което е </w:t>
      </w:r>
      <w:r w:rsidRPr="002D550D">
        <w:rPr>
          <w:rFonts w:ascii="Times New Roman" w:hAnsi="Times New Roman" w:cs="Times New Roman"/>
          <w:b/>
          <w:sz w:val="24"/>
          <w:szCs w:val="24"/>
          <w:lang w:val="bg-BG"/>
        </w:rPr>
        <w:t xml:space="preserve">0,2 - </w:t>
      </w:r>
      <w:r w:rsidRPr="002D550D">
        <w:rPr>
          <w:rFonts w:ascii="Times New Roman" w:hAnsi="Times New Roman" w:cs="Times New Roman"/>
          <w:b/>
          <w:sz w:val="24"/>
          <w:szCs w:val="24"/>
          <w:lang w:val="en-GB"/>
        </w:rPr>
        <w:t>0,6</w:t>
      </w:r>
      <w:r w:rsidRPr="002D550D">
        <w:rPr>
          <w:rFonts w:ascii="Times New Roman" w:hAnsi="Times New Roman" w:cs="Times New Roman"/>
          <w:b/>
          <w:sz w:val="24"/>
          <w:szCs w:val="24"/>
          <w:lang w:val="bg-BG"/>
        </w:rPr>
        <w:t xml:space="preserve"> %</w:t>
      </w:r>
      <w:r w:rsidRPr="002D550D">
        <w:rPr>
          <w:rFonts w:ascii="Times New Roman" w:hAnsi="Times New Roman" w:cs="Times New Roman"/>
          <w:sz w:val="24"/>
          <w:szCs w:val="24"/>
          <w:lang w:val="bg-BG"/>
        </w:rPr>
        <w:t xml:space="preserve"> от националната зимуваща популация (оценка „</w:t>
      </w:r>
      <w:r w:rsidRPr="002D550D">
        <w:rPr>
          <w:rFonts w:ascii="Times New Roman" w:hAnsi="Times New Roman" w:cs="Times New Roman"/>
          <w:sz w:val="24"/>
          <w:szCs w:val="24"/>
          <w:lang w:val="en-GB"/>
        </w:rPr>
        <w:t>C</w:t>
      </w:r>
      <w:r w:rsidRPr="002D550D">
        <w:rPr>
          <w:rFonts w:ascii="Times New Roman" w:hAnsi="Times New Roman" w:cs="Times New Roman"/>
          <w:sz w:val="24"/>
          <w:szCs w:val="24"/>
          <w:lang w:val="bg-BG"/>
        </w:rPr>
        <w:t>”).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2D550D" w:rsidRPr="002D550D" w:rsidRDefault="002D550D" w:rsidP="002D550D">
      <w:pPr>
        <w:spacing w:before="120" w:after="120" w:line="240" w:lineRule="auto"/>
        <w:jc w:val="both"/>
        <w:rPr>
          <w:rFonts w:ascii="Times New Roman" w:hAnsi="Times New Roman" w:cs="Times New Roman"/>
          <w:sz w:val="24"/>
          <w:szCs w:val="24"/>
          <w:lang w:val="bg-BG"/>
        </w:rPr>
      </w:pPr>
      <w:r w:rsidRPr="002D550D">
        <w:rPr>
          <w:rFonts w:ascii="Times New Roman" w:hAnsi="Times New Roman" w:cs="Times New Roman"/>
          <w:sz w:val="24"/>
          <w:szCs w:val="24"/>
          <w:lang w:val="bg-BG"/>
        </w:rPr>
        <w:t xml:space="preserve">Вида се опазва и като мигриращ в зоната според </w:t>
      </w:r>
      <w:r w:rsidR="000C6B3E">
        <w:rPr>
          <w:rFonts w:ascii="Times New Roman" w:hAnsi="Times New Roman" w:cs="Times New Roman"/>
          <w:sz w:val="24"/>
          <w:szCs w:val="24"/>
          <w:lang w:val="bg-BG"/>
        </w:rPr>
        <w:t>СФ</w:t>
      </w:r>
      <w:r w:rsidRPr="002D550D">
        <w:rPr>
          <w:rFonts w:ascii="Times New Roman" w:hAnsi="Times New Roman" w:cs="Times New Roman"/>
          <w:sz w:val="24"/>
          <w:szCs w:val="24"/>
        </w:rPr>
        <w:t>,</w:t>
      </w:r>
      <w:r w:rsidRPr="002D550D">
        <w:rPr>
          <w:rFonts w:ascii="Times New Roman" w:hAnsi="Times New Roman" w:cs="Times New Roman"/>
          <w:sz w:val="24"/>
          <w:szCs w:val="24"/>
          <w:lang w:val="bg-BG"/>
        </w:rPr>
        <w:t xml:space="preserve"> с неизвестна численост, което е отразено в оценката за качеството на данните с „</w:t>
      </w:r>
      <w:r w:rsidRPr="002D550D">
        <w:rPr>
          <w:rFonts w:ascii="Times New Roman" w:hAnsi="Times New Roman" w:cs="Times New Roman"/>
          <w:sz w:val="24"/>
          <w:szCs w:val="24"/>
          <w:lang w:val="en-GB"/>
        </w:rPr>
        <w:t>DD</w:t>
      </w:r>
      <w:r w:rsidRPr="002D550D">
        <w:rPr>
          <w:rFonts w:ascii="Times New Roman" w:hAnsi="Times New Roman" w:cs="Times New Roman"/>
          <w:sz w:val="24"/>
          <w:szCs w:val="24"/>
          <w:lang w:val="bg-BG"/>
        </w:rPr>
        <w:t>“ – липсват данни. Не е ясно от къде е поставена оценка „</w:t>
      </w:r>
      <w:r w:rsidRPr="002D550D">
        <w:rPr>
          <w:rFonts w:ascii="Times New Roman" w:hAnsi="Times New Roman" w:cs="Times New Roman"/>
          <w:sz w:val="24"/>
          <w:szCs w:val="24"/>
          <w:lang w:val="en-GB"/>
        </w:rPr>
        <w:t>B</w:t>
      </w:r>
      <w:r w:rsidRPr="002D550D">
        <w:rPr>
          <w:rFonts w:ascii="Times New Roman" w:hAnsi="Times New Roman" w:cs="Times New Roman"/>
          <w:sz w:val="24"/>
          <w:szCs w:val="24"/>
          <w:lang w:val="bg-BG"/>
        </w:rPr>
        <w:t>” за числеността на популацията след като тя е неизвестна.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2D550D" w:rsidRPr="002D550D" w:rsidRDefault="002D550D" w:rsidP="002D550D">
      <w:pPr>
        <w:spacing w:before="120" w:after="120" w:line="240" w:lineRule="auto"/>
        <w:contextualSpacing/>
        <w:jc w:val="both"/>
        <w:rPr>
          <w:rFonts w:ascii="Times New Roman" w:hAnsi="Times New Roman" w:cs="Times New Roman"/>
          <w:b/>
          <w:sz w:val="24"/>
          <w:szCs w:val="24"/>
          <w:lang w:val="ru-RU"/>
        </w:rPr>
      </w:pPr>
      <w:r>
        <w:rPr>
          <w:rFonts w:ascii="Times New Roman" w:hAnsi="Times New Roman" w:cs="Times New Roman"/>
          <w:b/>
          <w:sz w:val="24"/>
          <w:szCs w:val="24"/>
          <w:lang w:val="bg-BG"/>
        </w:rPr>
        <w:t xml:space="preserve">4. </w:t>
      </w:r>
      <w:r w:rsidRPr="002D550D">
        <w:rPr>
          <w:rFonts w:ascii="Times New Roman" w:hAnsi="Times New Roman" w:cs="Times New Roman"/>
          <w:b/>
          <w:sz w:val="24"/>
          <w:szCs w:val="24"/>
          <w:lang w:val="bg-BG"/>
        </w:rPr>
        <w:t>Анализ на наличната информация</w:t>
      </w:r>
    </w:p>
    <w:p w:rsidR="002D550D" w:rsidRPr="002D550D" w:rsidRDefault="002D550D" w:rsidP="002D550D">
      <w:pPr>
        <w:spacing w:before="120" w:after="120" w:line="240" w:lineRule="auto"/>
        <w:jc w:val="both"/>
        <w:rPr>
          <w:rFonts w:ascii="Times New Roman" w:hAnsi="Times New Roman" w:cs="Times New Roman"/>
          <w:sz w:val="24"/>
          <w:szCs w:val="24"/>
          <w:lang w:val="bg-BG"/>
        </w:rPr>
      </w:pPr>
      <w:r w:rsidRPr="002D550D">
        <w:rPr>
          <w:rFonts w:ascii="Times New Roman" w:hAnsi="Times New Roman" w:cs="Times New Roman"/>
          <w:sz w:val="24"/>
          <w:szCs w:val="24"/>
          <w:lang w:val="bg-BG"/>
        </w:rPr>
        <w:t xml:space="preserve">По литературни данни, речната чайка е </w:t>
      </w:r>
      <w:r w:rsidRPr="002D550D">
        <w:rPr>
          <w:rFonts w:ascii="Times New Roman" w:hAnsi="Times New Roman" w:cs="Times New Roman"/>
          <w:b/>
          <w:sz w:val="24"/>
          <w:szCs w:val="24"/>
          <w:lang w:val="bg-BG"/>
        </w:rPr>
        <w:t>гнездила</w:t>
      </w:r>
      <w:r w:rsidRPr="002D550D">
        <w:rPr>
          <w:rFonts w:ascii="Times New Roman" w:hAnsi="Times New Roman" w:cs="Times New Roman"/>
          <w:sz w:val="24"/>
          <w:szCs w:val="24"/>
          <w:lang w:val="bg-BG"/>
        </w:rPr>
        <w:t xml:space="preserve"> на територията на СЗЗ „Блато Малък Преславец” през 2012 г. с 1 двойка (</w:t>
      </w:r>
      <w:r w:rsidRPr="002D550D">
        <w:rPr>
          <w:rFonts w:ascii="Times New Roman" w:hAnsi="Times New Roman" w:cs="Times New Roman"/>
          <w:sz w:val="24"/>
          <w:szCs w:val="24"/>
          <w:lang w:val="en-GB"/>
        </w:rPr>
        <w:t>Shurulinkov et al., 2019</w:t>
      </w:r>
      <w:r w:rsidRPr="002D550D">
        <w:rPr>
          <w:rFonts w:ascii="Times New Roman" w:hAnsi="Times New Roman" w:cs="Times New Roman"/>
          <w:sz w:val="24"/>
          <w:szCs w:val="24"/>
          <w:lang w:val="bg-BG"/>
        </w:rPr>
        <w:t xml:space="preserve">). По време на теренното проучване през 2021 г. вида не е установен в зоната. </w:t>
      </w:r>
    </w:p>
    <w:p w:rsidR="002D550D" w:rsidRPr="002D550D" w:rsidRDefault="002D550D" w:rsidP="002D550D">
      <w:pPr>
        <w:spacing w:before="120" w:after="120" w:line="240" w:lineRule="auto"/>
        <w:jc w:val="both"/>
        <w:rPr>
          <w:rFonts w:ascii="Times New Roman" w:hAnsi="Times New Roman" w:cs="Times New Roman"/>
          <w:sz w:val="24"/>
          <w:szCs w:val="24"/>
          <w:lang w:val="bg-BG"/>
        </w:rPr>
      </w:pPr>
      <w:r w:rsidRPr="002D550D">
        <w:rPr>
          <w:rFonts w:ascii="Times New Roman" w:hAnsi="Times New Roman" w:cs="Times New Roman"/>
          <w:sz w:val="24"/>
          <w:szCs w:val="24"/>
          <w:lang w:val="bg-BG"/>
        </w:rPr>
        <w:t xml:space="preserve">Един от най-често срещаните видове по време на </w:t>
      </w:r>
      <w:r w:rsidRPr="002D550D">
        <w:rPr>
          <w:rFonts w:ascii="Times New Roman" w:hAnsi="Times New Roman" w:cs="Times New Roman"/>
          <w:b/>
          <w:sz w:val="24"/>
          <w:szCs w:val="24"/>
          <w:lang w:val="bg-BG"/>
        </w:rPr>
        <w:t>зимуване</w:t>
      </w:r>
      <w:r w:rsidRPr="002D550D">
        <w:rPr>
          <w:rFonts w:ascii="Times New Roman" w:hAnsi="Times New Roman" w:cs="Times New Roman"/>
          <w:sz w:val="24"/>
          <w:szCs w:val="24"/>
          <w:lang w:val="bg-BG"/>
        </w:rPr>
        <w:t xml:space="preserve"> по поречието на р. Дунав между устието на р. Тимок и Цибър, и от Свищов до Силистра (</w:t>
      </w:r>
      <w:r w:rsidRPr="002D550D">
        <w:rPr>
          <w:rFonts w:ascii="Times New Roman" w:hAnsi="Times New Roman" w:cs="Times New Roman"/>
          <w:sz w:val="24"/>
          <w:szCs w:val="24"/>
          <w:lang w:val="en-GB"/>
        </w:rPr>
        <w:t>Michev &amp; Profirov, 2003</w:t>
      </w:r>
      <w:r w:rsidRPr="002D550D">
        <w:rPr>
          <w:rFonts w:ascii="Times New Roman" w:hAnsi="Times New Roman" w:cs="Times New Roman"/>
          <w:sz w:val="24"/>
          <w:szCs w:val="24"/>
          <w:lang w:val="bg-BG"/>
        </w:rPr>
        <w:t>)</w:t>
      </w:r>
      <w:r w:rsidRPr="002D550D">
        <w:rPr>
          <w:rFonts w:ascii="Times New Roman" w:hAnsi="Times New Roman" w:cs="Times New Roman"/>
          <w:sz w:val="24"/>
          <w:szCs w:val="24"/>
          <w:lang w:val="en-GB"/>
        </w:rPr>
        <w:t>.</w:t>
      </w:r>
      <w:r w:rsidRPr="002D550D">
        <w:rPr>
          <w:rFonts w:ascii="Times New Roman" w:hAnsi="Times New Roman" w:cs="Times New Roman"/>
          <w:sz w:val="24"/>
          <w:szCs w:val="24"/>
          <w:lang w:val="bg-BG"/>
        </w:rPr>
        <w:t xml:space="preserve"> В участъка Тутракан – Силистра на р. Дунав, е отчетена средна численост 219 инд. от вида, като речната чайка е втория вида по обилие след зеленоглавата патица (</w:t>
      </w:r>
      <w:r w:rsidRPr="002D550D">
        <w:rPr>
          <w:rFonts w:ascii="Times New Roman" w:hAnsi="Times New Roman" w:cs="Times New Roman"/>
          <w:sz w:val="24"/>
          <w:szCs w:val="24"/>
          <w:lang w:val="en-GB"/>
        </w:rPr>
        <w:t>Michev &amp; Profirov, 2003</w:t>
      </w:r>
      <w:r w:rsidRPr="002D550D">
        <w:rPr>
          <w:rFonts w:ascii="Times New Roman" w:hAnsi="Times New Roman" w:cs="Times New Roman"/>
          <w:sz w:val="24"/>
          <w:szCs w:val="24"/>
          <w:lang w:val="bg-BG"/>
        </w:rPr>
        <w:t>).</w:t>
      </w:r>
      <w:r w:rsidRPr="002D550D">
        <w:rPr>
          <w:rFonts w:ascii="Times New Roman" w:hAnsi="Times New Roman" w:cs="Times New Roman"/>
          <w:sz w:val="24"/>
          <w:szCs w:val="24"/>
          <w:lang w:val="en-GB"/>
        </w:rPr>
        <w:t xml:space="preserve"> </w:t>
      </w:r>
      <w:r w:rsidRPr="002D550D">
        <w:rPr>
          <w:rFonts w:ascii="Times New Roman" w:hAnsi="Times New Roman" w:cs="Times New Roman"/>
          <w:sz w:val="24"/>
          <w:szCs w:val="24"/>
          <w:lang w:val="bg-BG"/>
        </w:rPr>
        <w:t>Данните</w:t>
      </w:r>
      <w:r w:rsidRPr="002D550D">
        <w:rPr>
          <w:rFonts w:ascii="Times New Roman" w:hAnsi="Times New Roman" w:cs="Times New Roman"/>
          <w:sz w:val="24"/>
          <w:szCs w:val="24"/>
          <w:lang w:val="en-GB"/>
        </w:rPr>
        <w:t xml:space="preserve"> </w:t>
      </w:r>
      <w:r w:rsidRPr="002D550D">
        <w:rPr>
          <w:rFonts w:ascii="Times New Roman" w:hAnsi="Times New Roman" w:cs="Times New Roman"/>
          <w:sz w:val="24"/>
          <w:szCs w:val="24"/>
          <w:lang w:val="bg-BG"/>
        </w:rPr>
        <w:t xml:space="preserve">за зимуващите птици от вида от СЗП през 2019 и 2020 г. показват, че на територията на СЗЗ „Блато Малък Преславец” не са установени индивида от вида. Тъй като, през есенно-зимния период вида се концентрира предимно по пясъчните коси и акваторията на р. Дунав, вероятно стойностите за зимуващата популация в </w:t>
      </w:r>
      <w:r w:rsidR="000C6B3E">
        <w:rPr>
          <w:rFonts w:ascii="Times New Roman" w:hAnsi="Times New Roman" w:cs="Times New Roman"/>
          <w:sz w:val="24"/>
          <w:szCs w:val="24"/>
          <w:lang w:val="bg-BG"/>
        </w:rPr>
        <w:t>СФ</w:t>
      </w:r>
      <w:r w:rsidRPr="002D550D">
        <w:rPr>
          <w:rFonts w:ascii="Times New Roman" w:hAnsi="Times New Roman" w:cs="Times New Roman"/>
          <w:sz w:val="24"/>
          <w:szCs w:val="24"/>
          <w:lang w:val="bg-BG"/>
        </w:rPr>
        <w:t xml:space="preserve"> за зоната са силно завишени и не отговарят на действителността. Птиците ще се концентрират в участъка от реката, северно от зоната, но не и в рамките на защитената територия. </w:t>
      </w:r>
    </w:p>
    <w:p w:rsidR="002D550D" w:rsidRPr="002D550D" w:rsidRDefault="002D550D" w:rsidP="002D550D">
      <w:pPr>
        <w:spacing w:before="120" w:after="120" w:line="240" w:lineRule="auto"/>
        <w:jc w:val="both"/>
        <w:rPr>
          <w:rFonts w:ascii="Times New Roman" w:hAnsi="Times New Roman" w:cs="Times New Roman"/>
          <w:sz w:val="24"/>
          <w:szCs w:val="24"/>
          <w:lang w:val="bg-BG"/>
        </w:rPr>
      </w:pPr>
      <w:r w:rsidRPr="002D550D">
        <w:rPr>
          <w:rFonts w:ascii="Times New Roman" w:hAnsi="Times New Roman" w:cs="Times New Roman"/>
          <w:sz w:val="24"/>
          <w:szCs w:val="24"/>
          <w:lang w:val="bg-BG"/>
        </w:rPr>
        <w:t xml:space="preserve">Няма литературни данни за </w:t>
      </w:r>
      <w:r w:rsidRPr="002D550D">
        <w:rPr>
          <w:rFonts w:ascii="Times New Roman" w:hAnsi="Times New Roman" w:cs="Times New Roman"/>
          <w:b/>
          <w:sz w:val="24"/>
          <w:szCs w:val="24"/>
          <w:lang w:val="bg-BG"/>
        </w:rPr>
        <w:t>миграцията</w:t>
      </w:r>
      <w:r w:rsidRPr="002D550D">
        <w:rPr>
          <w:rFonts w:ascii="Times New Roman" w:hAnsi="Times New Roman" w:cs="Times New Roman"/>
          <w:sz w:val="24"/>
          <w:szCs w:val="24"/>
          <w:lang w:val="bg-BG"/>
        </w:rPr>
        <w:t xml:space="preserve"> на вида в района на СЗЗ „Блато Малък Преславец”. Според </w:t>
      </w:r>
      <w:r w:rsidR="000C6B3E">
        <w:rPr>
          <w:rFonts w:ascii="Times New Roman" w:hAnsi="Times New Roman" w:cs="Times New Roman"/>
          <w:sz w:val="24"/>
          <w:szCs w:val="24"/>
          <w:lang w:val="bg-BG"/>
        </w:rPr>
        <w:t>СФ</w:t>
      </w:r>
      <w:r w:rsidRPr="002D550D">
        <w:rPr>
          <w:rFonts w:ascii="Times New Roman" w:hAnsi="Times New Roman" w:cs="Times New Roman"/>
          <w:sz w:val="24"/>
          <w:szCs w:val="24"/>
          <w:lang w:val="bg-BG"/>
        </w:rPr>
        <w:t xml:space="preserve">, числеността на концентриращата се популация по време на миграция е неизвестна. По данни от </w:t>
      </w:r>
      <w:r w:rsidRPr="002D550D">
        <w:rPr>
          <w:rFonts w:ascii="Times New Roman" w:hAnsi="Times New Roman" w:cs="Times New Roman"/>
          <w:sz w:val="24"/>
          <w:szCs w:val="24"/>
          <w:lang w:val="en-GB"/>
        </w:rPr>
        <w:t xml:space="preserve">eBird, </w:t>
      </w:r>
      <w:r w:rsidRPr="002D550D">
        <w:rPr>
          <w:rFonts w:ascii="Times New Roman" w:hAnsi="Times New Roman" w:cs="Times New Roman"/>
          <w:sz w:val="24"/>
          <w:szCs w:val="24"/>
          <w:lang w:val="bg-BG"/>
        </w:rPr>
        <w:t>през август 20 птици са наблюдавани по р. Дунав, северно от СЗЗ (</w:t>
      </w:r>
      <w:r w:rsidRPr="002D550D">
        <w:rPr>
          <w:rFonts w:ascii="Times New Roman" w:hAnsi="Times New Roman" w:cs="Times New Roman"/>
          <w:sz w:val="24"/>
          <w:szCs w:val="24"/>
          <w:lang w:val="en-GB"/>
        </w:rPr>
        <w:t>S. Peev, G. Kamov, 2021</w:t>
      </w:r>
      <w:r w:rsidRPr="002D550D">
        <w:rPr>
          <w:rFonts w:ascii="Times New Roman" w:hAnsi="Times New Roman" w:cs="Times New Roman"/>
          <w:sz w:val="24"/>
          <w:szCs w:val="24"/>
          <w:lang w:val="bg-BG"/>
        </w:rPr>
        <w:t>). Налага се планирането на адекватен мониторинг през периода август – октомври и март – април, за да се направи оценка на концентрацията на мигриращите птици в зоната.</w:t>
      </w:r>
    </w:p>
    <w:p w:rsidR="002D550D" w:rsidRPr="002D550D" w:rsidRDefault="002D550D" w:rsidP="002D550D">
      <w:pPr>
        <w:spacing w:before="120" w:after="120" w:line="240" w:lineRule="auto"/>
        <w:contextualSpacing/>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5. </w:t>
      </w:r>
      <w:r w:rsidRPr="002D550D">
        <w:rPr>
          <w:rFonts w:ascii="Times New Roman" w:hAnsi="Times New Roman" w:cs="Times New Roman"/>
          <w:b/>
          <w:sz w:val="24"/>
          <w:szCs w:val="24"/>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133"/>
        <w:gridCol w:w="1288"/>
        <w:gridCol w:w="2933"/>
        <w:gridCol w:w="2059"/>
      </w:tblGrid>
      <w:tr w:rsidR="002D550D" w:rsidRPr="002D550D" w:rsidTr="002D550D">
        <w:trPr>
          <w:tblHeader/>
          <w:jc w:val="center"/>
        </w:trPr>
        <w:tc>
          <w:tcPr>
            <w:tcW w:w="1117" w:type="pct"/>
            <w:shd w:val="clear" w:color="auto" w:fill="B6DDE8"/>
            <w:vAlign w:val="center"/>
          </w:tcPr>
          <w:p w:rsidR="002D550D" w:rsidRPr="002D550D" w:rsidRDefault="002D550D" w:rsidP="002D550D">
            <w:pPr>
              <w:spacing w:after="0"/>
              <w:jc w:val="center"/>
              <w:rPr>
                <w:rFonts w:ascii="Times New Roman" w:hAnsi="Times New Roman" w:cs="Times New Roman"/>
                <w:b/>
                <w:bCs/>
                <w:lang w:val="bg-BG"/>
              </w:rPr>
            </w:pPr>
            <w:r w:rsidRPr="002D550D">
              <w:rPr>
                <w:rFonts w:ascii="Times New Roman" w:hAnsi="Times New Roman" w:cs="Times New Roman"/>
                <w:b/>
                <w:bCs/>
                <w:lang w:val="bg-BG"/>
              </w:rPr>
              <w:t>Параметър</w:t>
            </w:r>
          </w:p>
        </w:tc>
        <w:tc>
          <w:tcPr>
            <w:tcW w:w="573" w:type="pct"/>
            <w:shd w:val="clear" w:color="auto" w:fill="B6DDE8"/>
            <w:vAlign w:val="center"/>
          </w:tcPr>
          <w:p w:rsidR="002D550D" w:rsidRPr="002D550D" w:rsidRDefault="002D550D" w:rsidP="002D550D">
            <w:pPr>
              <w:spacing w:after="0"/>
              <w:jc w:val="center"/>
              <w:rPr>
                <w:rFonts w:ascii="Times New Roman" w:hAnsi="Times New Roman" w:cs="Times New Roman"/>
                <w:b/>
                <w:bCs/>
                <w:lang w:val="bg-BG"/>
              </w:rPr>
            </w:pPr>
            <w:r w:rsidRPr="002D550D">
              <w:rPr>
                <w:rFonts w:ascii="Times New Roman" w:hAnsi="Times New Roman" w:cs="Times New Roman"/>
                <w:b/>
                <w:bCs/>
                <w:lang w:val="bg-BG"/>
              </w:rPr>
              <w:t>Мерна единица</w:t>
            </w:r>
          </w:p>
        </w:tc>
        <w:tc>
          <w:tcPr>
            <w:tcW w:w="601" w:type="pct"/>
            <w:shd w:val="clear" w:color="auto" w:fill="B6DDE8"/>
            <w:vAlign w:val="center"/>
          </w:tcPr>
          <w:p w:rsidR="002D550D" w:rsidRPr="002D550D" w:rsidRDefault="002D550D" w:rsidP="002D550D">
            <w:pPr>
              <w:spacing w:after="0"/>
              <w:jc w:val="center"/>
              <w:rPr>
                <w:rFonts w:ascii="Times New Roman" w:hAnsi="Times New Roman" w:cs="Times New Roman"/>
                <w:b/>
                <w:bCs/>
                <w:lang w:val="bg-BG"/>
              </w:rPr>
            </w:pPr>
            <w:r w:rsidRPr="002D550D">
              <w:rPr>
                <w:rFonts w:ascii="Times New Roman" w:hAnsi="Times New Roman" w:cs="Times New Roman"/>
                <w:b/>
                <w:bCs/>
                <w:lang w:val="bg-BG"/>
              </w:rPr>
              <w:t>Целева стойност</w:t>
            </w:r>
          </w:p>
        </w:tc>
        <w:tc>
          <w:tcPr>
            <w:tcW w:w="1582" w:type="pct"/>
            <w:shd w:val="clear" w:color="auto" w:fill="B6DDE8"/>
            <w:vAlign w:val="center"/>
          </w:tcPr>
          <w:p w:rsidR="002D550D" w:rsidRPr="002D550D" w:rsidRDefault="002D550D" w:rsidP="002D550D">
            <w:pPr>
              <w:spacing w:after="0"/>
              <w:jc w:val="center"/>
              <w:rPr>
                <w:rFonts w:ascii="Times New Roman" w:hAnsi="Times New Roman" w:cs="Times New Roman"/>
                <w:b/>
                <w:bCs/>
                <w:lang w:val="bg-BG"/>
              </w:rPr>
            </w:pPr>
            <w:r w:rsidRPr="002D550D">
              <w:rPr>
                <w:rFonts w:ascii="Times New Roman" w:hAnsi="Times New Roman" w:cs="Times New Roman"/>
                <w:b/>
                <w:bCs/>
                <w:lang w:val="bg-BG"/>
              </w:rPr>
              <w:t>Допълнителна информация</w:t>
            </w:r>
          </w:p>
        </w:tc>
        <w:tc>
          <w:tcPr>
            <w:tcW w:w="1127" w:type="pct"/>
            <w:shd w:val="clear" w:color="auto" w:fill="B6DDE8"/>
            <w:vAlign w:val="center"/>
          </w:tcPr>
          <w:p w:rsidR="002D550D" w:rsidRPr="002D550D" w:rsidRDefault="002D550D" w:rsidP="002D550D">
            <w:pPr>
              <w:spacing w:after="0"/>
              <w:jc w:val="center"/>
              <w:rPr>
                <w:rFonts w:ascii="Times New Roman" w:hAnsi="Times New Roman" w:cs="Times New Roman"/>
                <w:b/>
                <w:bCs/>
                <w:lang w:val="bg-BG"/>
              </w:rPr>
            </w:pPr>
            <w:r w:rsidRPr="002D550D">
              <w:rPr>
                <w:rFonts w:ascii="Times New Roman" w:hAnsi="Times New Roman" w:cs="Times New Roman"/>
                <w:b/>
                <w:bCs/>
                <w:lang w:val="bg-BG"/>
              </w:rPr>
              <w:t>Специфични за зоната цели</w:t>
            </w:r>
          </w:p>
        </w:tc>
      </w:tr>
      <w:tr w:rsidR="002D550D" w:rsidRPr="002D550D" w:rsidTr="002D550D">
        <w:trPr>
          <w:jc w:val="center"/>
        </w:trPr>
        <w:tc>
          <w:tcPr>
            <w:tcW w:w="1117" w:type="pct"/>
            <w:shd w:val="clear" w:color="auto" w:fill="auto"/>
          </w:tcPr>
          <w:p w:rsidR="002D550D" w:rsidRPr="002D550D" w:rsidRDefault="002D550D" w:rsidP="002D550D">
            <w:pPr>
              <w:spacing w:after="0"/>
              <w:rPr>
                <w:rFonts w:ascii="Times New Roman" w:hAnsi="Times New Roman" w:cs="Times New Roman"/>
                <w:b/>
                <w:lang w:val="bg-BG"/>
              </w:rPr>
            </w:pPr>
            <w:r w:rsidRPr="002D550D">
              <w:rPr>
                <w:rFonts w:ascii="Times New Roman" w:hAnsi="Times New Roman" w:cs="Times New Roman"/>
                <w:b/>
                <w:lang w:val="bg-BG"/>
              </w:rPr>
              <w:t xml:space="preserve">Популация: </w:t>
            </w:r>
            <w:r w:rsidRPr="002D550D">
              <w:rPr>
                <w:rFonts w:ascii="Times New Roman" w:hAnsi="Times New Roman" w:cs="Times New Roman"/>
                <w:bCs/>
                <w:lang w:val="bg-BG"/>
              </w:rPr>
              <w:t>Размер на мигриращата популация</w:t>
            </w:r>
          </w:p>
        </w:tc>
        <w:tc>
          <w:tcPr>
            <w:tcW w:w="573" w:type="pct"/>
            <w:shd w:val="clear" w:color="auto" w:fill="auto"/>
          </w:tcPr>
          <w:p w:rsidR="002D550D" w:rsidRPr="002D550D" w:rsidRDefault="002D550D" w:rsidP="002D550D">
            <w:pPr>
              <w:spacing w:after="0"/>
              <w:rPr>
                <w:rFonts w:ascii="Times New Roman" w:hAnsi="Times New Roman" w:cs="Times New Roman"/>
                <w:lang w:val="bg-BG"/>
              </w:rPr>
            </w:pPr>
            <w:r w:rsidRPr="002D550D">
              <w:rPr>
                <w:rFonts w:ascii="Times New Roman" w:hAnsi="Times New Roman" w:cs="Times New Roman"/>
                <w:lang w:val="bg-BG"/>
              </w:rPr>
              <w:t>Брой индивиди</w:t>
            </w:r>
          </w:p>
        </w:tc>
        <w:tc>
          <w:tcPr>
            <w:tcW w:w="601" w:type="pct"/>
            <w:shd w:val="clear" w:color="auto" w:fill="auto"/>
          </w:tcPr>
          <w:p w:rsidR="002D550D" w:rsidRPr="002D550D" w:rsidRDefault="002D550D" w:rsidP="002D550D">
            <w:pPr>
              <w:spacing w:after="0"/>
              <w:rPr>
                <w:rFonts w:ascii="Times New Roman" w:hAnsi="Times New Roman" w:cs="Times New Roman"/>
                <w:lang w:val="bg-BG"/>
              </w:rPr>
            </w:pPr>
            <w:r w:rsidRPr="002D550D">
              <w:rPr>
                <w:rFonts w:ascii="Times New Roman" w:hAnsi="Times New Roman" w:cs="Times New Roman"/>
                <w:lang w:val="bg-BG"/>
              </w:rPr>
              <w:t>Неизвестна</w:t>
            </w:r>
          </w:p>
        </w:tc>
        <w:tc>
          <w:tcPr>
            <w:tcW w:w="1582" w:type="pct"/>
            <w:shd w:val="clear" w:color="auto" w:fill="auto"/>
          </w:tcPr>
          <w:p w:rsidR="002D550D" w:rsidRPr="002D550D" w:rsidRDefault="002D550D" w:rsidP="002D550D">
            <w:pPr>
              <w:spacing w:after="0"/>
              <w:rPr>
                <w:rFonts w:ascii="Times New Roman" w:hAnsi="Times New Roman" w:cs="Times New Roman"/>
              </w:rPr>
            </w:pPr>
            <w:r w:rsidRPr="002D550D">
              <w:rPr>
                <w:rFonts w:ascii="Times New Roman" w:hAnsi="Times New Roman" w:cs="Times New Roman"/>
                <w:lang w:val="bg-BG"/>
              </w:rPr>
              <w:t xml:space="preserve">В </w:t>
            </w:r>
            <w:r w:rsidR="000C6B3E">
              <w:rPr>
                <w:rFonts w:ascii="Times New Roman" w:hAnsi="Times New Roman" w:cs="Times New Roman"/>
                <w:lang w:val="bg-BG"/>
              </w:rPr>
              <w:t>СФ</w:t>
            </w:r>
            <w:r w:rsidRPr="002D550D">
              <w:rPr>
                <w:rFonts w:ascii="Times New Roman" w:hAnsi="Times New Roman" w:cs="Times New Roman"/>
                <w:lang w:val="bg-BG"/>
              </w:rPr>
              <w:t xml:space="preserve"> няма информация за числеността на популацията. Необходимо е провеждане на адекватен мониторинг в периода август – октомври и март – </w:t>
            </w:r>
            <w:r w:rsidRPr="002D550D">
              <w:rPr>
                <w:rFonts w:ascii="Times New Roman" w:hAnsi="Times New Roman" w:cs="Times New Roman"/>
                <w:lang w:val="bg-BG"/>
              </w:rPr>
              <w:lastRenderedPageBreak/>
              <w:t>април.</w:t>
            </w:r>
          </w:p>
        </w:tc>
        <w:tc>
          <w:tcPr>
            <w:tcW w:w="1127" w:type="pct"/>
          </w:tcPr>
          <w:p w:rsidR="002D550D" w:rsidRPr="002D550D" w:rsidRDefault="002D550D" w:rsidP="002D550D">
            <w:pPr>
              <w:spacing w:after="0"/>
              <w:rPr>
                <w:rFonts w:ascii="Times New Roman" w:hAnsi="Times New Roman" w:cs="Times New Roman"/>
                <w:lang w:val="bg-BG"/>
              </w:rPr>
            </w:pPr>
            <w:r w:rsidRPr="002D550D">
              <w:rPr>
                <w:rFonts w:ascii="Times New Roman" w:hAnsi="Times New Roman" w:cs="Times New Roman"/>
                <w:lang w:val="bg-BG"/>
              </w:rPr>
              <w:lastRenderedPageBreak/>
              <w:t xml:space="preserve">Да се извърши целенасочен мониторинг за установяване на размера на мигриращата </w:t>
            </w:r>
            <w:r w:rsidRPr="002D550D">
              <w:rPr>
                <w:rFonts w:ascii="Times New Roman" w:hAnsi="Times New Roman" w:cs="Times New Roman"/>
                <w:lang w:val="bg-BG"/>
              </w:rPr>
              <w:lastRenderedPageBreak/>
              <w:t>популация до 2025 г.</w:t>
            </w:r>
          </w:p>
        </w:tc>
      </w:tr>
      <w:tr w:rsidR="002D550D" w:rsidRPr="002D550D" w:rsidTr="002D550D">
        <w:trPr>
          <w:jc w:val="center"/>
        </w:trPr>
        <w:tc>
          <w:tcPr>
            <w:tcW w:w="1117" w:type="pct"/>
            <w:shd w:val="clear" w:color="auto" w:fill="auto"/>
          </w:tcPr>
          <w:p w:rsidR="002D550D" w:rsidRPr="002D550D" w:rsidRDefault="002D550D" w:rsidP="002D550D">
            <w:pPr>
              <w:spacing w:after="0"/>
              <w:rPr>
                <w:rFonts w:ascii="Times New Roman" w:hAnsi="Times New Roman" w:cs="Times New Roman"/>
                <w:b/>
                <w:lang w:val="bg-BG"/>
              </w:rPr>
            </w:pPr>
            <w:r w:rsidRPr="002D550D">
              <w:rPr>
                <w:rFonts w:ascii="Times New Roman" w:hAnsi="Times New Roman" w:cs="Times New Roman"/>
                <w:b/>
                <w:lang w:val="bg-BG"/>
              </w:rPr>
              <w:lastRenderedPageBreak/>
              <w:t xml:space="preserve">Популация: </w:t>
            </w:r>
            <w:r w:rsidRPr="002D550D">
              <w:rPr>
                <w:rFonts w:ascii="Times New Roman" w:hAnsi="Times New Roman" w:cs="Times New Roman"/>
                <w:bCs/>
                <w:lang w:val="bg-BG"/>
              </w:rPr>
              <w:t>Размер на зимуващата популация</w:t>
            </w:r>
          </w:p>
        </w:tc>
        <w:tc>
          <w:tcPr>
            <w:tcW w:w="573" w:type="pct"/>
            <w:shd w:val="clear" w:color="auto" w:fill="auto"/>
          </w:tcPr>
          <w:p w:rsidR="002D550D" w:rsidRPr="002D550D" w:rsidRDefault="002D550D" w:rsidP="002D550D">
            <w:pPr>
              <w:spacing w:after="0"/>
              <w:rPr>
                <w:rFonts w:ascii="Times New Roman" w:hAnsi="Times New Roman" w:cs="Times New Roman"/>
                <w:lang w:val="bg-BG"/>
              </w:rPr>
            </w:pPr>
            <w:r w:rsidRPr="002D550D">
              <w:rPr>
                <w:rFonts w:ascii="Times New Roman" w:hAnsi="Times New Roman" w:cs="Times New Roman"/>
                <w:lang w:val="bg-BG"/>
              </w:rPr>
              <w:t>Брой индивиди</w:t>
            </w:r>
          </w:p>
        </w:tc>
        <w:tc>
          <w:tcPr>
            <w:tcW w:w="601" w:type="pct"/>
            <w:shd w:val="clear" w:color="auto" w:fill="auto"/>
          </w:tcPr>
          <w:p w:rsidR="002D550D" w:rsidRPr="002D550D" w:rsidRDefault="002D550D" w:rsidP="002D550D">
            <w:pPr>
              <w:spacing w:after="0"/>
              <w:rPr>
                <w:rFonts w:ascii="Times New Roman" w:hAnsi="Times New Roman" w:cs="Times New Roman"/>
                <w:lang w:val="bg-BG"/>
              </w:rPr>
            </w:pPr>
            <w:r w:rsidRPr="002D550D">
              <w:rPr>
                <w:rFonts w:ascii="Times New Roman" w:hAnsi="Times New Roman" w:cs="Times New Roman"/>
                <w:lang w:val="bg-BG"/>
              </w:rPr>
              <w:t>Най-малко 12 инд.</w:t>
            </w:r>
          </w:p>
        </w:tc>
        <w:tc>
          <w:tcPr>
            <w:tcW w:w="1582" w:type="pct"/>
            <w:shd w:val="clear" w:color="auto" w:fill="auto"/>
          </w:tcPr>
          <w:p w:rsidR="002D550D" w:rsidRPr="002D550D" w:rsidRDefault="002D550D" w:rsidP="002D550D">
            <w:pPr>
              <w:spacing w:after="0"/>
              <w:rPr>
                <w:rFonts w:ascii="Times New Roman" w:hAnsi="Times New Roman" w:cs="Times New Roman"/>
                <w:lang w:val="bg-BG"/>
              </w:rPr>
            </w:pPr>
            <w:r w:rsidRPr="002D550D">
              <w:rPr>
                <w:rFonts w:ascii="Times New Roman" w:hAnsi="Times New Roman" w:cs="Times New Roman"/>
                <w:lang w:val="bg-BG"/>
              </w:rPr>
              <w:t xml:space="preserve">Определена на база </w:t>
            </w:r>
            <w:r w:rsidR="000C6B3E">
              <w:rPr>
                <w:rFonts w:ascii="Times New Roman" w:hAnsi="Times New Roman" w:cs="Times New Roman"/>
                <w:lang w:val="bg-BG"/>
              </w:rPr>
              <w:t>СФ</w:t>
            </w:r>
            <w:r w:rsidRPr="002D550D">
              <w:rPr>
                <w:rFonts w:ascii="Times New Roman" w:hAnsi="Times New Roman" w:cs="Times New Roman"/>
                <w:lang w:val="bg-BG"/>
              </w:rPr>
              <w:t>. Считаме че тази численост е значително завишена, тъй като през зимата вида се концентрира основно по р. Дунав и навлиза по изключение в блатото. Освен това, блато Малък Преславец често замръзва през зимата.</w:t>
            </w:r>
          </w:p>
        </w:tc>
        <w:tc>
          <w:tcPr>
            <w:tcW w:w="1127" w:type="pct"/>
          </w:tcPr>
          <w:p w:rsidR="002D550D" w:rsidRPr="002D550D" w:rsidRDefault="002D550D" w:rsidP="002D550D">
            <w:pPr>
              <w:spacing w:after="0"/>
              <w:rPr>
                <w:rFonts w:ascii="Times New Roman" w:hAnsi="Times New Roman" w:cs="Times New Roman"/>
                <w:lang w:val="bg-BG"/>
              </w:rPr>
            </w:pPr>
            <w:r w:rsidRPr="002D550D">
              <w:rPr>
                <w:rFonts w:ascii="Times New Roman" w:hAnsi="Times New Roman" w:cs="Times New Roman"/>
                <w:lang w:val="bg-BG"/>
              </w:rPr>
              <w:t>Поддържане на популацията в размер най-малко 12 инд.</w:t>
            </w:r>
          </w:p>
          <w:p w:rsidR="002D550D" w:rsidRPr="002D550D" w:rsidRDefault="002D550D" w:rsidP="002D550D">
            <w:pPr>
              <w:spacing w:after="0"/>
              <w:rPr>
                <w:rFonts w:ascii="Times New Roman" w:hAnsi="Times New Roman" w:cs="Times New Roman"/>
                <w:lang w:val="bg-BG"/>
              </w:rPr>
            </w:pPr>
            <w:r w:rsidRPr="002D550D">
              <w:rPr>
                <w:rFonts w:ascii="Times New Roman" w:hAnsi="Times New Roman" w:cs="Times New Roman"/>
                <w:lang w:val="bg-BG"/>
              </w:rPr>
              <w:t>Провеждане на мониторинг за актуализиране на числеността.</w:t>
            </w:r>
          </w:p>
        </w:tc>
      </w:tr>
      <w:tr w:rsidR="002D550D" w:rsidRPr="002D550D" w:rsidTr="002D550D">
        <w:trPr>
          <w:jc w:val="center"/>
        </w:trPr>
        <w:tc>
          <w:tcPr>
            <w:tcW w:w="1117" w:type="pct"/>
            <w:shd w:val="clear" w:color="auto" w:fill="auto"/>
          </w:tcPr>
          <w:p w:rsidR="002D550D" w:rsidRPr="002D550D" w:rsidRDefault="002D550D" w:rsidP="002D550D">
            <w:pPr>
              <w:spacing w:after="0"/>
              <w:rPr>
                <w:rFonts w:ascii="Times New Roman" w:hAnsi="Times New Roman" w:cs="Times New Roman"/>
                <w:b/>
                <w:lang w:val="bg-BG"/>
              </w:rPr>
            </w:pPr>
            <w:r w:rsidRPr="002D550D">
              <w:rPr>
                <w:rFonts w:ascii="Times New Roman" w:hAnsi="Times New Roman" w:cs="Times New Roman"/>
                <w:b/>
                <w:lang w:val="bg-BG"/>
              </w:rPr>
              <w:t xml:space="preserve">Местообитание на вида: </w:t>
            </w:r>
            <w:r w:rsidRPr="002D550D">
              <w:rPr>
                <w:rFonts w:ascii="Times New Roman" w:hAnsi="Times New Roman" w:cs="Times New Roman"/>
                <w:bCs/>
                <w:lang w:val="bg-BG"/>
              </w:rPr>
              <w:t>Площ на подходящите гнездови местообитания на вида</w:t>
            </w:r>
          </w:p>
        </w:tc>
        <w:tc>
          <w:tcPr>
            <w:tcW w:w="573" w:type="pct"/>
            <w:shd w:val="clear" w:color="auto" w:fill="auto"/>
          </w:tcPr>
          <w:p w:rsidR="002D550D" w:rsidRPr="002D550D" w:rsidRDefault="002D550D" w:rsidP="002D550D">
            <w:pPr>
              <w:spacing w:after="0"/>
              <w:rPr>
                <w:rFonts w:ascii="Times New Roman" w:hAnsi="Times New Roman" w:cs="Times New Roman"/>
                <w:lang w:val="bg-BG"/>
              </w:rPr>
            </w:pPr>
            <w:r w:rsidRPr="002D550D">
              <w:rPr>
                <w:rFonts w:ascii="Times New Roman" w:hAnsi="Times New Roman" w:cs="Times New Roman"/>
                <w:lang w:val="bg-BG"/>
              </w:rPr>
              <w:t>ha</w:t>
            </w:r>
          </w:p>
        </w:tc>
        <w:tc>
          <w:tcPr>
            <w:tcW w:w="601" w:type="pct"/>
            <w:shd w:val="clear" w:color="auto" w:fill="auto"/>
          </w:tcPr>
          <w:p w:rsidR="002D550D" w:rsidRPr="002D550D" w:rsidRDefault="002D550D" w:rsidP="002D550D">
            <w:pPr>
              <w:spacing w:after="0"/>
              <w:rPr>
                <w:rFonts w:ascii="Times New Roman" w:hAnsi="Times New Roman" w:cs="Times New Roman"/>
                <w:lang w:val="en-GB"/>
              </w:rPr>
            </w:pPr>
            <w:r w:rsidRPr="002D550D">
              <w:rPr>
                <w:rFonts w:ascii="Times New Roman" w:hAnsi="Times New Roman" w:cs="Times New Roman"/>
                <w:lang w:val="bg-BG"/>
              </w:rPr>
              <w:t xml:space="preserve">Най-малко 45 </w:t>
            </w:r>
            <w:r w:rsidRPr="002D550D">
              <w:rPr>
                <w:rFonts w:ascii="Times New Roman" w:hAnsi="Times New Roman" w:cs="Times New Roman"/>
                <w:lang w:val="en-GB"/>
              </w:rPr>
              <w:t>ha</w:t>
            </w:r>
          </w:p>
        </w:tc>
        <w:tc>
          <w:tcPr>
            <w:tcW w:w="1582" w:type="pct"/>
            <w:shd w:val="clear" w:color="auto" w:fill="auto"/>
          </w:tcPr>
          <w:p w:rsidR="002D550D" w:rsidRPr="002D550D" w:rsidRDefault="002D550D" w:rsidP="002D550D">
            <w:pPr>
              <w:spacing w:after="0"/>
              <w:rPr>
                <w:rFonts w:ascii="Times New Roman" w:hAnsi="Times New Roman" w:cs="Times New Roman"/>
                <w:lang w:val="bg-BG"/>
              </w:rPr>
            </w:pPr>
            <w:r w:rsidRPr="002D550D">
              <w:rPr>
                <w:rFonts w:ascii="Times New Roman" w:hAnsi="Times New Roman" w:cs="Times New Roman"/>
                <w:lang w:val="bg-BG"/>
              </w:rPr>
              <w:t xml:space="preserve">Включва площта на блатото с водната растителност и откритите водни площи. В </w:t>
            </w:r>
            <w:r w:rsidR="000C6B3E">
              <w:rPr>
                <w:rFonts w:ascii="Times New Roman" w:hAnsi="Times New Roman" w:cs="Times New Roman"/>
                <w:lang w:val="bg-BG"/>
              </w:rPr>
              <w:t>СФ</w:t>
            </w:r>
            <w:r w:rsidRPr="002D550D">
              <w:rPr>
                <w:rFonts w:ascii="Times New Roman" w:hAnsi="Times New Roman" w:cs="Times New Roman"/>
                <w:lang w:val="bg-BG"/>
              </w:rPr>
              <w:t xml:space="preserve">, дела на местообитание </w:t>
            </w:r>
            <w:r w:rsidRPr="002D550D">
              <w:rPr>
                <w:rFonts w:ascii="Times New Roman" w:hAnsi="Times New Roman" w:cs="Times New Roman"/>
              </w:rPr>
              <w:t>N07</w:t>
            </w:r>
            <w:r w:rsidRPr="002D550D">
              <w:rPr>
                <w:rFonts w:ascii="Times New Roman" w:hAnsi="Times New Roman" w:cs="Times New Roman"/>
                <w:lang w:val="bg-BG"/>
              </w:rPr>
              <w:t xml:space="preserve"> - мочурища и блата е силно завишен (над 5 пъти) и никога не е отговарял на действителността.</w:t>
            </w:r>
          </w:p>
          <w:p w:rsidR="002D550D" w:rsidRPr="002D550D" w:rsidRDefault="002D550D" w:rsidP="002D550D">
            <w:pPr>
              <w:spacing w:after="0"/>
              <w:rPr>
                <w:rFonts w:ascii="Times New Roman" w:hAnsi="Times New Roman" w:cs="Times New Roman"/>
                <w:lang w:val="bg-BG"/>
              </w:rPr>
            </w:pPr>
            <w:r w:rsidRPr="002D550D">
              <w:rPr>
                <w:rFonts w:ascii="Times New Roman" w:hAnsi="Times New Roman" w:cs="Times New Roman"/>
                <w:lang w:val="bg-BG"/>
              </w:rPr>
              <w:t>Тази площ включва и подходящото хранително местообитание на вида.</w:t>
            </w:r>
          </w:p>
        </w:tc>
        <w:tc>
          <w:tcPr>
            <w:tcW w:w="1127" w:type="pct"/>
          </w:tcPr>
          <w:p w:rsidR="002D550D" w:rsidRPr="002D550D" w:rsidRDefault="002D550D" w:rsidP="002D550D">
            <w:pPr>
              <w:spacing w:after="0"/>
              <w:rPr>
                <w:rFonts w:ascii="Times New Roman" w:hAnsi="Times New Roman" w:cs="Times New Roman"/>
                <w:lang w:val="bg-BG"/>
              </w:rPr>
            </w:pPr>
            <w:r w:rsidRPr="002D550D">
              <w:rPr>
                <w:rFonts w:ascii="Times New Roman" w:hAnsi="Times New Roman" w:cs="Times New Roman"/>
                <w:lang w:val="bg-BG"/>
              </w:rPr>
              <w:t xml:space="preserve">Поддържане на площта на подходящите гнездови местообитания на вида в размер най-малко 45 </w:t>
            </w:r>
            <w:r w:rsidRPr="002D550D">
              <w:rPr>
                <w:rFonts w:ascii="Times New Roman" w:hAnsi="Times New Roman" w:cs="Times New Roman"/>
                <w:lang w:val="en-GB"/>
              </w:rPr>
              <w:t>ha.</w:t>
            </w:r>
          </w:p>
        </w:tc>
      </w:tr>
      <w:tr w:rsidR="002D550D" w:rsidRPr="002D550D" w:rsidTr="002D550D">
        <w:trPr>
          <w:jc w:val="center"/>
        </w:trPr>
        <w:tc>
          <w:tcPr>
            <w:tcW w:w="1117" w:type="pct"/>
            <w:shd w:val="clear" w:color="auto" w:fill="auto"/>
          </w:tcPr>
          <w:p w:rsidR="002D550D" w:rsidRPr="002D550D" w:rsidRDefault="002D550D" w:rsidP="002D550D">
            <w:pPr>
              <w:spacing w:after="0"/>
              <w:rPr>
                <w:rFonts w:ascii="Times New Roman" w:hAnsi="Times New Roman" w:cs="Times New Roman"/>
                <w:b/>
                <w:lang w:val="bg-BG"/>
              </w:rPr>
            </w:pPr>
            <w:r w:rsidRPr="002D550D">
              <w:rPr>
                <w:rFonts w:ascii="Times New Roman" w:hAnsi="Times New Roman" w:cs="Times New Roman"/>
                <w:b/>
                <w:lang w:val="bg-BG"/>
              </w:rPr>
              <w:t xml:space="preserve">Местообитание на вида: </w:t>
            </w:r>
            <w:r w:rsidRPr="002D550D">
              <w:rPr>
                <w:rFonts w:ascii="Times New Roman" w:hAnsi="Times New Roman" w:cs="Times New Roman"/>
                <w:lang w:val="bg-BG"/>
              </w:rPr>
              <w:t>Екологично състояние на водните тела с местообитания на вида</w:t>
            </w:r>
            <w:r w:rsidRPr="002D550D">
              <w:rPr>
                <w:rFonts w:ascii="Times New Roman" w:hAnsi="Times New Roman" w:cs="Times New Roman"/>
                <w:lang w:val="en-GB"/>
              </w:rPr>
              <w:t xml:space="preserve"> – </w:t>
            </w:r>
            <w:r w:rsidRPr="002D550D">
              <w:rPr>
                <w:rFonts w:ascii="Times New Roman" w:hAnsi="Times New Roman" w:cs="Times New Roman"/>
                <w:lang w:val="bg-BG"/>
              </w:rPr>
              <w:t>хлорофил.</w:t>
            </w:r>
            <w:r w:rsidRPr="002D550D">
              <w:rPr>
                <w:rFonts w:ascii="Times New Roman" w:hAnsi="Times New Roman" w:cs="Times New Roman"/>
                <w:lang w:val="en-GB"/>
              </w:rPr>
              <w:t xml:space="preserve"> (</w:t>
            </w:r>
            <w:r w:rsidRPr="002D550D">
              <w:rPr>
                <w:rFonts w:ascii="Times New Roman" w:hAnsi="Times New Roman" w:cs="Times New Roman"/>
                <w:lang w:val="bg-BG"/>
              </w:rPr>
              <w:t>Наредба Н-4, Табл. ФП4 - система за оценка на екологично състояние/потенциал по фитопланктон)</w:t>
            </w:r>
          </w:p>
        </w:tc>
        <w:tc>
          <w:tcPr>
            <w:tcW w:w="573" w:type="pct"/>
            <w:shd w:val="clear" w:color="auto" w:fill="auto"/>
          </w:tcPr>
          <w:p w:rsidR="002D550D" w:rsidRPr="002D550D" w:rsidRDefault="002D550D" w:rsidP="002D550D">
            <w:pPr>
              <w:spacing w:after="0"/>
              <w:rPr>
                <w:rFonts w:ascii="Times New Roman" w:hAnsi="Times New Roman" w:cs="Times New Roman"/>
                <w:lang w:val="bg-BG"/>
              </w:rPr>
            </w:pPr>
            <w:r w:rsidRPr="002D550D">
              <w:rPr>
                <w:rFonts w:ascii="Times New Roman" w:hAnsi="Times New Roman" w:cs="Times New Roman"/>
                <w:lang w:val="bg-BG"/>
              </w:rPr>
              <w:t>5 степенна скала</w:t>
            </w:r>
          </w:p>
        </w:tc>
        <w:tc>
          <w:tcPr>
            <w:tcW w:w="601" w:type="pct"/>
            <w:shd w:val="clear" w:color="auto" w:fill="auto"/>
          </w:tcPr>
          <w:p w:rsidR="002D550D" w:rsidRPr="002D550D" w:rsidRDefault="002D550D" w:rsidP="002D550D">
            <w:pPr>
              <w:spacing w:after="0"/>
              <w:rPr>
                <w:rFonts w:ascii="Times New Roman" w:hAnsi="Times New Roman" w:cs="Times New Roman"/>
                <w:lang w:val="bg-BG"/>
              </w:rPr>
            </w:pPr>
            <w:r w:rsidRPr="002D550D">
              <w:rPr>
                <w:rFonts w:ascii="Times New Roman" w:hAnsi="Times New Roman" w:cs="Times New Roman"/>
                <w:lang w:val="bg-BG"/>
              </w:rPr>
              <w:t>2-Добро или 1-Отлично</w:t>
            </w:r>
          </w:p>
        </w:tc>
        <w:tc>
          <w:tcPr>
            <w:tcW w:w="1582" w:type="pct"/>
            <w:shd w:val="clear" w:color="auto" w:fill="auto"/>
          </w:tcPr>
          <w:tbl>
            <w:tblPr>
              <w:tblW w:w="2642" w:type="dxa"/>
              <w:jc w:val="center"/>
              <w:tblCellMar>
                <w:left w:w="70" w:type="dxa"/>
                <w:right w:w="70" w:type="dxa"/>
              </w:tblCellMar>
              <w:tblLook w:val="04A0" w:firstRow="1" w:lastRow="0" w:firstColumn="1" w:lastColumn="0" w:noHBand="0" w:noVBand="1"/>
            </w:tblPr>
            <w:tblGrid>
              <w:gridCol w:w="2642"/>
            </w:tblGrid>
            <w:tr w:rsidR="002D550D" w:rsidRPr="002D550D" w:rsidTr="002D550D">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hideMark/>
                </w:tcPr>
                <w:p w:rsidR="002D550D" w:rsidRPr="002D550D" w:rsidRDefault="002D550D" w:rsidP="002D550D">
                  <w:pPr>
                    <w:spacing w:after="0"/>
                    <w:rPr>
                      <w:rFonts w:ascii="Times New Roman" w:hAnsi="Times New Roman" w:cs="Times New Roman"/>
                      <w:b/>
                      <w:bCs/>
                      <w:lang w:val="bg-BG"/>
                    </w:rPr>
                  </w:pPr>
                  <w:r w:rsidRPr="002D550D">
                    <w:rPr>
                      <w:rFonts w:ascii="Times New Roman" w:hAnsi="Times New Roman" w:cs="Times New Roman"/>
                      <w:b/>
                      <w:bCs/>
                      <w:lang w:val="bg-BG"/>
                    </w:rPr>
                    <w:t>Екологично състояние</w:t>
                  </w:r>
                </w:p>
              </w:tc>
            </w:tr>
            <w:tr w:rsidR="002D550D" w:rsidRPr="002D550D" w:rsidTr="002D550D">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2D550D" w:rsidRPr="002D550D" w:rsidRDefault="002D550D" w:rsidP="002D550D">
                  <w:pPr>
                    <w:spacing w:after="0"/>
                    <w:rPr>
                      <w:rFonts w:ascii="Times New Roman" w:hAnsi="Times New Roman" w:cs="Times New Roman"/>
                      <w:lang w:val="bg-BG"/>
                    </w:rPr>
                  </w:pPr>
                  <w:r w:rsidRPr="002D550D">
                    <w:rPr>
                      <w:rFonts w:ascii="Times New Roman" w:hAnsi="Times New Roman" w:cs="Times New Roman"/>
                      <w:lang w:val="bg-BG"/>
                    </w:rPr>
                    <w:t>1-Отлично – High</w:t>
                  </w:r>
                </w:p>
              </w:tc>
            </w:tr>
            <w:tr w:rsidR="002D550D" w:rsidRPr="002D550D" w:rsidTr="002D550D">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D550D" w:rsidRPr="002D550D" w:rsidRDefault="002D550D" w:rsidP="002D550D">
                  <w:pPr>
                    <w:spacing w:after="0"/>
                    <w:rPr>
                      <w:rFonts w:ascii="Times New Roman" w:hAnsi="Times New Roman" w:cs="Times New Roman"/>
                      <w:lang w:val="bg-BG"/>
                    </w:rPr>
                  </w:pPr>
                  <w:r w:rsidRPr="002D550D">
                    <w:rPr>
                      <w:rFonts w:ascii="Times New Roman" w:hAnsi="Times New Roman" w:cs="Times New Roman"/>
                      <w:lang w:val="bg-BG"/>
                    </w:rPr>
                    <w:t>2-Добро – Good</w:t>
                  </w:r>
                </w:p>
              </w:tc>
            </w:tr>
            <w:tr w:rsidR="002D550D" w:rsidRPr="002D550D" w:rsidTr="002D550D">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D550D" w:rsidRPr="002D550D" w:rsidRDefault="002D550D" w:rsidP="002D550D">
                  <w:pPr>
                    <w:spacing w:after="0"/>
                    <w:rPr>
                      <w:rFonts w:ascii="Times New Roman" w:hAnsi="Times New Roman" w:cs="Times New Roman"/>
                      <w:lang w:val="bg-BG"/>
                    </w:rPr>
                  </w:pPr>
                  <w:r w:rsidRPr="002D550D">
                    <w:rPr>
                      <w:rFonts w:ascii="Times New Roman" w:hAnsi="Times New Roman" w:cs="Times New Roman"/>
                      <w:lang w:val="bg-BG"/>
                    </w:rPr>
                    <w:t>3-Умерено - Moderate</w:t>
                  </w:r>
                </w:p>
              </w:tc>
            </w:tr>
            <w:tr w:rsidR="002D550D" w:rsidRPr="002D550D" w:rsidTr="002D550D">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2D550D" w:rsidRPr="002D550D" w:rsidRDefault="002D550D" w:rsidP="002D550D">
                  <w:pPr>
                    <w:spacing w:after="0"/>
                    <w:rPr>
                      <w:rFonts w:ascii="Times New Roman" w:hAnsi="Times New Roman" w:cs="Times New Roman"/>
                      <w:lang w:val="bg-BG"/>
                    </w:rPr>
                  </w:pPr>
                  <w:r w:rsidRPr="002D550D">
                    <w:rPr>
                      <w:rFonts w:ascii="Times New Roman" w:hAnsi="Times New Roman" w:cs="Times New Roman"/>
                      <w:lang w:val="bg-BG"/>
                    </w:rPr>
                    <w:t>4-Лошо – Poor</w:t>
                  </w:r>
                </w:p>
              </w:tc>
            </w:tr>
            <w:tr w:rsidR="002D550D" w:rsidRPr="002D550D" w:rsidTr="002D550D">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2D550D" w:rsidRPr="002D550D" w:rsidRDefault="002D550D" w:rsidP="002D550D">
                  <w:pPr>
                    <w:spacing w:after="0"/>
                    <w:rPr>
                      <w:rFonts w:ascii="Times New Roman" w:hAnsi="Times New Roman" w:cs="Times New Roman"/>
                      <w:lang w:val="bg-BG"/>
                    </w:rPr>
                  </w:pPr>
                  <w:r w:rsidRPr="002D550D">
                    <w:rPr>
                      <w:rFonts w:ascii="Times New Roman" w:hAnsi="Times New Roman" w:cs="Times New Roman"/>
                      <w:lang w:val="bg-BG"/>
                    </w:rPr>
                    <w:t>5-Много лошо - Bad</w:t>
                  </w:r>
                </w:p>
              </w:tc>
            </w:tr>
          </w:tbl>
          <w:p w:rsidR="002D550D" w:rsidRPr="002D550D" w:rsidRDefault="002D550D" w:rsidP="002D550D">
            <w:pPr>
              <w:spacing w:after="0"/>
              <w:rPr>
                <w:rFonts w:ascii="Times New Roman" w:hAnsi="Times New Roman" w:cs="Times New Roman"/>
                <w:lang w:val="bg-BG"/>
              </w:rPr>
            </w:pPr>
            <w:r w:rsidRPr="002D550D">
              <w:rPr>
                <w:rFonts w:ascii="Times New Roman" w:hAnsi="Times New Roman" w:cs="Times New Roman"/>
                <w:lang w:val="bg-BG"/>
              </w:rPr>
              <w:t xml:space="preserve">Екологичното състояние на водите по показател хлорофил в блато Малък Преславец през юли 2018 г. е в рамките на </w:t>
            </w:r>
            <w:r w:rsidRPr="002D550D">
              <w:rPr>
                <w:rFonts w:ascii="Times New Roman" w:hAnsi="Times New Roman" w:cs="Times New Roman"/>
                <w:b/>
                <w:lang w:val="bg-BG"/>
              </w:rPr>
              <w:t>добро (2)</w:t>
            </w:r>
            <w:r w:rsidRPr="002D550D">
              <w:rPr>
                <w:rFonts w:ascii="Times New Roman" w:hAnsi="Times New Roman" w:cs="Times New Roman"/>
                <w:lang w:val="bg-BG"/>
              </w:rPr>
              <w:t xml:space="preserve"> състояние, а през август бързо достига екстремни стойности до </w:t>
            </w:r>
            <w:r w:rsidRPr="002D550D">
              <w:rPr>
                <w:rFonts w:ascii="Times New Roman" w:hAnsi="Times New Roman" w:cs="Times New Roman"/>
                <w:b/>
                <w:lang w:val="bg-BG"/>
              </w:rPr>
              <w:t xml:space="preserve">много лошо (5) </w:t>
            </w:r>
            <w:r w:rsidRPr="002D550D">
              <w:rPr>
                <w:rFonts w:ascii="Times New Roman" w:hAnsi="Times New Roman" w:cs="Times New Roman"/>
                <w:lang w:val="bg-BG"/>
              </w:rPr>
              <w:t>(</w:t>
            </w:r>
            <w:r w:rsidRPr="002D550D">
              <w:rPr>
                <w:rFonts w:ascii="Times New Roman" w:hAnsi="Times New Roman" w:cs="Times New Roman"/>
                <w:lang w:val="en-GB"/>
              </w:rPr>
              <w:t>Kazakov et al., 2020</w:t>
            </w:r>
            <w:r w:rsidRPr="002D550D">
              <w:rPr>
                <w:rFonts w:ascii="Times New Roman" w:hAnsi="Times New Roman" w:cs="Times New Roman"/>
                <w:lang w:val="bg-BG"/>
              </w:rPr>
              <w:t>).</w:t>
            </w:r>
          </w:p>
        </w:tc>
        <w:tc>
          <w:tcPr>
            <w:tcW w:w="1127" w:type="pct"/>
          </w:tcPr>
          <w:p w:rsidR="002D550D" w:rsidRPr="002D550D" w:rsidRDefault="002D550D" w:rsidP="002D550D">
            <w:pPr>
              <w:spacing w:after="0"/>
              <w:rPr>
                <w:rFonts w:ascii="Times New Roman" w:hAnsi="Times New Roman" w:cs="Times New Roman"/>
                <w:lang w:val="bg-BG"/>
              </w:rPr>
            </w:pPr>
            <w:r w:rsidRPr="002D550D">
              <w:rPr>
                <w:rFonts w:ascii="Times New Roman" w:hAnsi="Times New Roman" w:cs="Times New Roman"/>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2D550D" w:rsidRDefault="002D550D" w:rsidP="002D550D">
      <w:pPr>
        <w:spacing w:after="120"/>
        <w:contextualSpacing/>
        <w:rPr>
          <w:rFonts w:ascii="Times New Roman" w:hAnsi="Times New Roman" w:cs="Times New Roman"/>
          <w:b/>
          <w:bCs/>
          <w:sz w:val="24"/>
          <w:szCs w:val="24"/>
          <w:lang w:val="bg-BG"/>
        </w:rPr>
      </w:pPr>
    </w:p>
    <w:p w:rsidR="002D550D" w:rsidRPr="002D550D" w:rsidRDefault="002D550D" w:rsidP="002D550D">
      <w:pPr>
        <w:spacing w:after="120"/>
        <w:contextualSpacing/>
        <w:rPr>
          <w:rFonts w:ascii="Times New Roman" w:hAnsi="Times New Roman" w:cs="Times New Roman"/>
          <w:b/>
          <w:bCs/>
          <w:sz w:val="24"/>
          <w:szCs w:val="24"/>
          <w:lang w:val="bg-BG"/>
        </w:rPr>
      </w:pPr>
      <w:r>
        <w:rPr>
          <w:rFonts w:ascii="Times New Roman" w:hAnsi="Times New Roman" w:cs="Times New Roman"/>
          <w:b/>
          <w:bCs/>
          <w:sz w:val="24"/>
          <w:szCs w:val="24"/>
          <w:lang w:val="bg-BG"/>
        </w:rPr>
        <w:t xml:space="preserve">6. </w:t>
      </w:r>
      <w:r w:rsidRPr="002D550D">
        <w:rPr>
          <w:rFonts w:ascii="Times New Roman" w:hAnsi="Times New Roman" w:cs="Times New Roman"/>
          <w:b/>
          <w:bCs/>
          <w:sz w:val="24"/>
          <w:szCs w:val="24"/>
          <w:lang w:val="bg-BG"/>
        </w:rPr>
        <w:t xml:space="preserve">Необходимост от промени в </w:t>
      </w:r>
      <w:r w:rsidR="000C6B3E">
        <w:rPr>
          <w:rFonts w:ascii="Times New Roman" w:hAnsi="Times New Roman" w:cs="Times New Roman"/>
          <w:b/>
          <w:bCs/>
          <w:sz w:val="24"/>
          <w:szCs w:val="24"/>
          <w:lang w:val="bg-BG"/>
        </w:rPr>
        <w:t>СФ</w:t>
      </w:r>
      <w:r w:rsidRPr="002D550D">
        <w:rPr>
          <w:rFonts w:ascii="Times New Roman" w:hAnsi="Times New Roman" w:cs="Times New Roman"/>
          <w:b/>
          <w:bCs/>
          <w:sz w:val="24"/>
          <w:szCs w:val="24"/>
          <w:lang w:val="bg-BG"/>
        </w:rPr>
        <w:t xml:space="preserve"> за СЗЗ BG0002065 „Блато Малък Преславец“</w:t>
      </w:r>
    </w:p>
    <w:p w:rsidR="002D550D" w:rsidRPr="002D550D" w:rsidRDefault="002D550D" w:rsidP="002D550D">
      <w:pPr>
        <w:spacing w:after="120"/>
        <w:jc w:val="both"/>
        <w:rPr>
          <w:rFonts w:ascii="Times New Roman" w:hAnsi="Times New Roman" w:cs="Times New Roman"/>
          <w:sz w:val="24"/>
          <w:szCs w:val="24"/>
          <w:lang w:val="bg-BG"/>
        </w:rPr>
      </w:pPr>
      <w:r w:rsidRPr="002D550D">
        <w:rPr>
          <w:rFonts w:ascii="Times New Roman" w:hAnsi="Times New Roman" w:cs="Times New Roman"/>
          <w:sz w:val="24"/>
          <w:szCs w:val="24"/>
          <w:lang w:val="bg-BG"/>
        </w:rPr>
        <w:t>Предвид наличната информация за настоящата концентрираща се численост на вида в защитената зона</w:t>
      </w:r>
      <w:r w:rsidRPr="002D550D">
        <w:rPr>
          <w:rFonts w:ascii="Times New Roman" w:hAnsi="Times New Roman" w:cs="Times New Roman"/>
          <w:sz w:val="24"/>
          <w:szCs w:val="24"/>
        </w:rPr>
        <w:t xml:space="preserve"> </w:t>
      </w:r>
      <w:r w:rsidRPr="002D550D">
        <w:rPr>
          <w:rFonts w:ascii="Times New Roman" w:hAnsi="Times New Roman" w:cs="Times New Roman"/>
          <w:sz w:val="24"/>
          <w:szCs w:val="24"/>
          <w:lang w:val="bg-BG"/>
        </w:rPr>
        <w:t xml:space="preserve">по време на миграция и зимуване не може да бъде направена актуализация на </w:t>
      </w:r>
      <w:r w:rsidR="000C6B3E">
        <w:rPr>
          <w:rFonts w:ascii="Times New Roman" w:hAnsi="Times New Roman" w:cs="Times New Roman"/>
          <w:sz w:val="24"/>
          <w:szCs w:val="24"/>
          <w:lang w:val="bg-BG"/>
        </w:rPr>
        <w:t>СФ</w:t>
      </w:r>
      <w:r w:rsidRPr="002D550D">
        <w:rPr>
          <w:rFonts w:ascii="Times New Roman" w:hAnsi="Times New Roman" w:cs="Times New Roman"/>
          <w:sz w:val="24"/>
          <w:szCs w:val="24"/>
          <w:lang w:val="bg-BG"/>
        </w:rPr>
        <w:t>.</w:t>
      </w:r>
    </w:p>
    <w:p w:rsidR="002D550D" w:rsidRPr="00B40846" w:rsidRDefault="009B09FC" w:rsidP="002D550D">
      <w:pPr>
        <w:pStyle w:val="Heading2"/>
        <w:rPr>
          <w:lang w:val="bg-BG"/>
        </w:rPr>
      </w:pPr>
      <w:bookmarkStart w:id="83" w:name="_Toc86409811"/>
      <w:bookmarkStart w:id="84" w:name="_Toc86775633"/>
      <w:bookmarkStart w:id="85" w:name="_Toc87467274"/>
      <w:bookmarkStart w:id="86" w:name="_Toc87692191"/>
      <w:bookmarkStart w:id="87" w:name="_Toc88317806"/>
      <w:bookmarkStart w:id="88" w:name="_Toc88640133"/>
      <w:bookmarkStart w:id="89" w:name="_Toc88841699"/>
      <w:r>
        <w:rPr>
          <w:lang w:val="bg-BG"/>
        </w:rPr>
        <w:lastRenderedPageBreak/>
        <w:t xml:space="preserve">29. </w:t>
      </w:r>
      <w:r w:rsidR="002D550D" w:rsidRPr="00B40846">
        <w:rPr>
          <w:lang w:val="bg-BG"/>
        </w:rPr>
        <w:t>Специфични цели за</w:t>
      </w:r>
      <w:r w:rsidR="002D550D" w:rsidRPr="00B40846">
        <w:rPr>
          <w:lang w:val="en-GB"/>
        </w:rPr>
        <w:t xml:space="preserve"> A230 </w:t>
      </w:r>
      <w:r w:rsidR="002D550D" w:rsidRPr="00B40846">
        <w:rPr>
          <w:i/>
          <w:lang w:val="en-GB"/>
        </w:rPr>
        <w:t>Merops apiaster</w:t>
      </w:r>
      <w:r w:rsidR="002D550D" w:rsidRPr="00B40846">
        <w:rPr>
          <w:lang w:val="en-GB"/>
        </w:rPr>
        <w:t xml:space="preserve"> </w:t>
      </w:r>
      <w:r w:rsidR="002D550D" w:rsidRPr="00B40846">
        <w:rPr>
          <w:lang w:val="bg-BG"/>
        </w:rPr>
        <w:t>(обикновен пчелояд)</w:t>
      </w:r>
      <w:bookmarkEnd w:id="83"/>
      <w:bookmarkEnd w:id="84"/>
      <w:bookmarkEnd w:id="85"/>
      <w:bookmarkEnd w:id="86"/>
      <w:bookmarkEnd w:id="87"/>
      <w:bookmarkEnd w:id="88"/>
      <w:bookmarkEnd w:id="89"/>
    </w:p>
    <w:p w:rsidR="002D550D" w:rsidRPr="00B40846" w:rsidRDefault="002D550D" w:rsidP="002D550D">
      <w:pPr>
        <w:spacing w:before="120" w:after="120" w:line="240" w:lineRule="auto"/>
        <w:jc w:val="both"/>
        <w:rPr>
          <w:rFonts w:ascii="Times New Roman" w:hAnsi="Times New Roman" w:cs="Times New Roman"/>
          <w:b/>
          <w:sz w:val="24"/>
          <w:lang w:val="bg-BG"/>
        </w:rPr>
      </w:pPr>
      <w:r>
        <w:rPr>
          <w:rFonts w:ascii="Times New Roman" w:hAnsi="Times New Roman" w:cs="Times New Roman"/>
          <w:b/>
          <w:sz w:val="24"/>
          <w:lang w:val="bg-BG"/>
        </w:rPr>
        <w:t xml:space="preserve">1. </w:t>
      </w:r>
      <w:r w:rsidRPr="00B40846">
        <w:rPr>
          <w:rFonts w:ascii="Times New Roman" w:hAnsi="Times New Roman" w:cs="Times New Roman"/>
          <w:b/>
          <w:sz w:val="24"/>
          <w:lang w:val="bg-BG"/>
        </w:rPr>
        <w:t xml:space="preserve">Кратка характеристика на вида </w:t>
      </w:r>
    </w:p>
    <w:p w:rsidR="002D550D" w:rsidRPr="00B40846" w:rsidRDefault="002D550D" w:rsidP="002D550D">
      <w:pPr>
        <w:spacing w:before="120" w:after="120" w:line="240" w:lineRule="auto"/>
        <w:jc w:val="both"/>
        <w:rPr>
          <w:rFonts w:ascii="Times New Roman" w:hAnsi="Times New Roman" w:cs="Times New Roman"/>
          <w:sz w:val="24"/>
        </w:rPr>
      </w:pPr>
      <w:r w:rsidRPr="00B40846">
        <w:rPr>
          <w:rFonts w:ascii="Times New Roman" w:hAnsi="Times New Roman" w:cs="Times New Roman"/>
          <w:sz w:val="24"/>
          <w:lang w:val="bg-BG"/>
        </w:rPr>
        <w:t>Дължина на тялото 27-29 см. Размах на крилата 44-49 cm. Средно голяма птица с ярка окраска и с метален блясък.</w:t>
      </w:r>
      <w:r w:rsidRPr="00B40846">
        <w:rPr>
          <w:rFonts w:ascii="Times New Roman" w:hAnsi="Times New Roman" w:cs="Times New Roman"/>
          <w:sz w:val="24"/>
        </w:rPr>
        <w:t xml:space="preserve"> </w:t>
      </w:r>
      <w:r w:rsidRPr="00B40846">
        <w:rPr>
          <w:rFonts w:ascii="Times New Roman" w:hAnsi="Times New Roman" w:cs="Times New Roman"/>
          <w:sz w:val="24"/>
          <w:lang w:val="bg-BG"/>
        </w:rPr>
        <w:t>Лети с маневрен и планиращ полет. Среща се на малки групи и ята. Често</w:t>
      </w:r>
      <w:r w:rsidRPr="00B40846">
        <w:rPr>
          <w:rFonts w:ascii="Times New Roman" w:hAnsi="Times New Roman" w:cs="Times New Roman"/>
          <w:sz w:val="24"/>
        </w:rPr>
        <w:t xml:space="preserve"> </w:t>
      </w:r>
      <w:r w:rsidRPr="00B40846">
        <w:rPr>
          <w:rFonts w:ascii="Times New Roman" w:hAnsi="Times New Roman" w:cs="Times New Roman"/>
          <w:sz w:val="24"/>
          <w:lang w:val="bg-BG"/>
        </w:rPr>
        <w:t>капа по дървета и жици, а не по земята. Темето, гърбът и крилата кафяви. Челото светло, белезникаво с със синьозелено петно. Крилата остри, а средните опашни пера забележимо по-дълги от останалите. Гърлото жълто оградено с черна огърлица. Клюнът черен. Останалата долна страна синьозелена  (Нанкинов и др., 1997).</w:t>
      </w:r>
    </w:p>
    <w:p w:rsidR="002D550D" w:rsidRPr="00B40846" w:rsidRDefault="002D550D" w:rsidP="002D550D">
      <w:pPr>
        <w:spacing w:before="120" w:after="120" w:line="240" w:lineRule="auto"/>
        <w:jc w:val="both"/>
        <w:rPr>
          <w:rFonts w:ascii="Times New Roman" w:hAnsi="Times New Roman" w:cs="Times New Roman"/>
          <w:i/>
          <w:sz w:val="24"/>
          <w:lang w:val="bg-BG"/>
        </w:rPr>
      </w:pPr>
      <w:r w:rsidRPr="00B40846">
        <w:rPr>
          <w:rFonts w:ascii="Times New Roman" w:hAnsi="Times New Roman" w:cs="Times New Roman"/>
          <w:i/>
          <w:sz w:val="24"/>
          <w:lang w:val="bg-BG"/>
        </w:rPr>
        <w:t>Характер на пребиваване в страната</w:t>
      </w:r>
    </w:p>
    <w:p w:rsidR="002D550D" w:rsidRPr="00B40846" w:rsidRDefault="002D550D" w:rsidP="002D550D">
      <w:pPr>
        <w:spacing w:before="120" w:after="120" w:line="240" w:lineRule="auto"/>
        <w:jc w:val="both"/>
        <w:rPr>
          <w:rFonts w:ascii="Times New Roman" w:hAnsi="Times New Roman" w:cs="Times New Roman"/>
          <w:sz w:val="24"/>
          <w:lang w:val="bg-BG"/>
        </w:rPr>
      </w:pPr>
      <w:r w:rsidRPr="00B40846">
        <w:rPr>
          <w:rFonts w:ascii="Times New Roman" w:hAnsi="Times New Roman" w:cs="Times New Roman"/>
          <w:sz w:val="24"/>
          <w:lang w:val="bg-BG"/>
        </w:rPr>
        <w:t>Прелетен. По време на миграция се</w:t>
      </w:r>
      <w:r w:rsidRPr="00B40846">
        <w:rPr>
          <w:rFonts w:ascii="Times New Roman" w:hAnsi="Times New Roman" w:cs="Times New Roman"/>
          <w:sz w:val="24"/>
        </w:rPr>
        <w:t xml:space="preserve"> </w:t>
      </w:r>
      <w:r w:rsidRPr="00B40846">
        <w:rPr>
          <w:rFonts w:ascii="Times New Roman" w:hAnsi="Times New Roman" w:cs="Times New Roman"/>
          <w:sz w:val="24"/>
          <w:lang w:val="bg-BG"/>
        </w:rPr>
        <w:t>среща на ята от няколко до около 400 екз. Масовият прелет през май и от август до средата на септември.</w:t>
      </w:r>
      <w:r w:rsidRPr="00B40846">
        <w:rPr>
          <w:rFonts w:ascii="Times New Roman" w:hAnsi="Times New Roman" w:cs="Times New Roman"/>
          <w:sz w:val="24"/>
        </w:rPr>
        <w:t xml:space="preserve"> </w:t>
      </w:r>
      <w:r w:rsidRPr="00B40846">
        <w:rPr>
          <w:rFonts w:ascii="Times New Roman" w:hAnsi="Times New Roman" w:cs="Times New Roman"/>
          <w:sz w:val="24"/>
          <w:lang w:val="bg-BG"/>
        </w:rPr>
        <w:t>Брачните двойки се образуват по време на прелет. Гнезди по отвесни, земни, песъчливи склонове, както и по брегове на реки. Гнездо строенето започва най-рано през втората десетдневка на май. Изкопават гнезда, като дълбаят пръстта с клюна си, а я изхвърлят с крака. Участват и двете птици, като се редуват (Нанкинов и др., 1997).</w:t>
      </w:r>
    </w:p>
    <w:p w:rsidR="002D550D" w:rsidRPr="00B40846" w:rsidRDefault="002D550D" w:rsidP="002D550D">
      <w:pPr>
        <w:spacing w:before="120" w:after="120" w:line="240" w:lineRule="auto"/>
        <w:jc w:val="both"/>
        <w:rPr>
          <w:rFonts w:ascii="Times New Roman" w:hAnsi="Times New Roman" w:cs="Times New Roman"/>
          <w:i/>
          <w:sz w:val="24"/>
          <w:lang w:val="bg-BG"/>
        </w:rPr>
      </w:pPr>
      <w:r w:rsidRPr="00B40846">
        <w:rPr>
          <w:rFonts w:ascii="Times New Roman" w:hAnsi="Times New Roman" w:cs="Times New Roman"/>
          <w:i/>
          <w:sz w:val="24"/>
          <w:lang w:val="bg-BG"/>
        </w:rPr>
        <w:t>Характерно местообитание</w:t>
      </w:r>
    </w:p>
    <w:p w:rsidR="002D550D" w:rsidRPr="00B40846" w:rsidRDefault="002D550D" w:rsidP="002D550D">
      <w:pPr>
        <w:spacing w:before="120" w:after="120" w:line="240" w:lineRule="auto"/>
        <w:jc w:val="both"/>
        <w:rPr>
          <w:rFonts w:ascii="Times New Roman" w:hAnsi="Times New Roman" w:cs="Times New Roman"/>
          <w:sz w:val="24"/>
          <w:lang w:val="bg-BG"/>
        </w:rPr>
      </w:pPr>
      <w:r w:rsidRPr="00B40846">
        <w:rPr>
          <w:rFonts w:ascii="Times New Roman" w:hAnsi="Times New Roman" w:cs="Times New Roman"/>
          <w:sz w:val="24"/>
          <w:lang w:val="bg-BG"/>
        </w:rPr>
        <w:t xml:space="preserve">Открити песъчливи и сухи места, отвесни глинести, песъчливи и льосови брегове на различни водоеми, оврази, склонове и свлачища, ерозирани долове, земни откоси, кариери за добив на инертни материали (Нанкинов и др., 1997; Янков отг. ред., 2007). Изследване направено в Унгария </w:t>
      </w:r>
      <w:r w:rsidRPr="00B40846">
        <w:rPr>
          <w:rFonts w:ascii="Times New Roman" w:hAnsi="Times New Roman" w:cs="Times New Roman"/>
          <w:sz w:val="24"/>
        </w:rPr>
        <w:t xml:space="preserve">(Kerényi and Ivók, 2013) </w:t>
      </w:r>
      <w:r w:rsidRPr="00B40846">
        <w:rPr>
          <w:rFonts w:ascii="Times New Roman" w:hAnsi="Times New Roman" w:cs="Times New Roman"/>
          <w:sz w:val="24"/>
          <w:lang w:val="bg-BG"/>
        </w:rPr>
        <w:t>показва, че 51,8% от гнездата на пчелояда са разположени в льосови или пясъчни склонове</w:t>
      </w:r>
      <w:r w:rsidRPr="00B40846">
        <w:rPr>
          <w:rFonts w:ascii="Times New Roman" w:hAnsi="Times New Roman" w:cs="Times New Roman"/>
          <w:sz w:val="24"/>
        </w:rPr>
        <w:t xml:space="preserve"> </w:t>
      </w:r>
      <w:r w:rsidRPr="00B40846">
        <w:rPr>
          <w:rFonts w:ascii="Times New Roman" w:hAnsi="Times New Roman" w:cs="Times New Roman"/>
          <w:sz w:val="24"/>
          <w:lang w:val="bg-BG"/>
        </w:rPr>
        <w:t xml:space="preserve">обрасли с ниска растителност. Освен това, по-голяма част от гнездата </w:t>
      </w:r>
      <w:r w:rsidRPr="00B40846">
        <w:rPr>
          <w:rFonts w:ascii="Times New Roman" w:hAnsi="Times New Roman" w:cs="Times New Roman"/>
          <w:sz w:val="24"/>
        </w:rPr>
        <w:t>(</w:t>
      </w:r>
      <w:r w:rsidRPr="00B40846">
        <w:rPr>
          <w:rFonts w:ascii="Times New Roman" w:hAnsi="Times New Roman" w:cs="Times New Roman"/>
          <w:sz w:val="24"/>
          <w:lang w:val="bg-BG"/>
        </w:rPr>
        <w:t>61,9%</w:t>
      </w:r>
      <w:r w:rsidRPr="00B40846">
        <w:rPr>
          <w:rFonts w:ascii="Times New Roman" w:hAnsi="Times New Roman" w:cs="Times New Roman"/>
          <w:sz w:val="24"/>
        </w:rPr>
        <w:t>)</w:t>
      </w:r>
      <w:r w:rsidRPr="00B40846">
        <w:rPr>
          <w:rFonts w:ascii="Times New Roman" w:hAnsi="Times New Roman" w:cs="Times New Roman"/>
          <w:sz w:val="24"/>
          <w:lang w:val="bg-BG"/>
        </w:rPr>
        <w:t xml:space="preserve"> са издълбани в льос и 28,4% в песъчлива почва. Наклона на склона, в които се изкопават дупките варира между 11 и 30 градуса.</w:t>
      </w:r>
      <w:r w:rsidRPr="00B40846">
        <w:rPr>
          <w:rFonts w:ascii="Times New Roman" w:hAnsi="Times New Roman" w:cs="Times New Roman"/>
          <w:sz w:val="24"/>
        </w:rPr>
        <w:t xml:space="preserve"> </w:t>
      </w:r>
      <w:r w:rsidRPr="00B40846">
        <w:rPr>
          <w:rFonts w:ascii="Times New Roman" w:hAnsi="Times New Roman" w:cs="Times New Roman"/>
          <w:sz w:val="24"/>
          <w:lang w:val="bg-BG"/>
        </w:rPr>
        <w:t xml:space="preserve">Изследване направено в Германия </w:t>
      </w:r>
      <w:r w:rsidRPr="00B40846">
        <w:rPr>
          <w:rFonts w:ascii="Times New Roman" w:hAnsi="Times New Roman" w:cs="Times New Roman"/>
          <w:sz w:val="24"/>
        </w:rPr>
        <w:t xml:space="preserve">(Bastian et al., 2018) </w:t>
      </w:r>
      <w:r w:rsidRPr="00B40846">
        <w:rPr>
          <w:rFonts w:ascii="Times New Roman" w:hAnsi="Times New Roman" w:cs="Times New Roman"/>
          <w:sz w:val="24"/>
          <w:lang w:val="bg-BG"/>
        </w:rPr>
        <w:t xml:space="preserve">показва, че по време на гнездовия период пчелояда се храни в територии в близост до колонията, докато в след гнездовите скитания използва по-голямо разнообразие от местообитания, но предпочита земеделските земи. Подходящи местообитания за гнездене на вида са – 2340, 6210, 6250, 6260 (Кавръкова, и др., 2009). </w:t>
      </w:r>
    </w:p>
    <w:p w:rsidR="002D550D" w:rsidRPr="00B40846" w:rsidRDefault="002D550D" w:rsidP="002D550D">
      <w:pPr>
        <w:spacing w:before="120" w:after="120" w:line="240" w:lineRule="auto"/>
        <w:jc w:val="both"/>
        <w:rPr>
          <w:rFonts w:ascii="Times New Roman" w:hAnsi="Times New Roman" w:cs="Times New Roman"/>
          <w:i/>
          <w:sz w:val="24"/>
          <w:lang w:val="bg-BG"/>
        </w:rPr>
      </w:pPr>
      <w:r w:rsidRPr="00B40846">
        <w:rPr>
          <w:rFonts w:ascii="Times New Roman" w:hAnsi="Times New Roman" w:cs="Times New Roman"/>
          <w:i/>
          <w:sz w:val="24"/>
          <w:lang w:val="bg-BG"/>
        </w:rPr>
        <w:t>Хранене</w:t>
      </w:r>
    </w:p>
    <w:p w:rsidR="002D550D" w:rsidRPr="00B40846" w:rsidRDefault="002D550D" w:rsidP="002D550D">
      <w:pPr>
        <w:spacing w:before="120" w:after="120" w:line="240" w:lineRule="auto"/>
        <w:jc w:val="both"/>
        <w:rPr>
          <w:rFonts w:ascii="Times New Roman" w:hAnsi="Times New Roman" w:cs="Times New Roman"/>
          <w:sz w:val="24"/>
          <w:lang w:val="bg-BG"/>
        </w:rPr>
      </w:pPr>
      <w:r w:rsidRPr="00B40846">
        <w:rPr>
          <w:rFonts w:ascii="Times New Roman" w:hAnsi="Times New Roman" w:cs="Times New Roman"/>
          <w:sz w:val="24"/>
          <w:lang w:val="bg-BG"/>
        </w:rPr>
        <w:t>Ентомофаг. Храни се основно с пчели и оси, а малките изхранва основно с водни кончета (Нанкинов и др., 1997).</w:t>
      </w:r>
    </w:p>
    <w:p w:rsidR="002D550D" w:rsidRPr="00B40846" w:rsidRDefault="002D550D" w:rsidP="002D550D">
      <w:pPr>
        <w:spacing w:before="120" w:after="120" w:line="240" w:lineRule="auto"/>
        <w:jc w:val="both"/>
        <w:rPr>
          <w:rFonts w:ascii="Times New Roman" w:hAnsi="Times New Roman" w:cs="Times New Roman"/>
          <w:b/>
          <w:sz w:val="24"/>
          <w:lang w:val="bg-BG"/>
        </w:rPr>
      </w:pPr>
      <w:r>
        <w:rPr>
          <w:rFonts w:ascii="Times New Roman" w:hAnsi="Times New Roman" w:cs="Times New Roman"/>
          <w:b/>
          <w:sz w:val="24"/>
          <w:lang w:val="bg-BG"/>
        </w:rPr>
        <w:t xml:space="preserve">2. </w:t>
      </w:r>
      <w:r w:rsidRPr="00B40846">
        <w:rPr>
          <w:rFonts w:ascii="Times New Roman" w:hAnsi="Times New Roman" w:cs="Times New Roman"/>
          <w:b/>
          <w:sz w:val="24"/>
          <w:lang w:val="bg-BG"/>
        </w:rPr>
        <w:t>Разпространение, природозащитно състояние и тенденции в популацията на вида на национално ниво</w:t>
      </w:r>
    </w:p>
    <w:p w:rsidR="002D550D" w:rsidRPr="00B40846" w:rsidRDefault="002D550D" w:rsidP="002D550D">
      <w:pPr>
        <w:spacing w:before="120" w:after="120" w:line="240" w:lineRule="auto"/>
        <w:jc w:val="both"/>
        <w:rPr>
          <w:rFonts w:ascii="Times New Roman" w:hAnsi="Times New Roman" w:cs="Times New Roman"/>
          <w:sz w:val="24"/>
          <w:lang w:val="bg-BG"/>
        </w:rPr>
      </w:pPr>
      <w:r w:rsidRPr="00B40846">
        <w:rPr>
          <w:rFonts w:ascii="Times New Roman" w:hAnsi="Times New Roman" w:cs="Times New Roman"/>
          <w:sz w:val="24"/>
          <w:lang w:val="bg-BG"/>
        </w:rPr>
        <w:t xml:space="preserve">Често срещан вид в равнини и предпланини, но не многоброен. Най-многочислен е в Дунавската равнина, Лудогорието, Добруджа, Тракийската низина, Подбалканските котловини, Източни Родопи, Сакар, Източна Стара планина, долините на реките Струма и Места. В планините е разпространен до 1100 м. надм. височина </w:t>
      </w:r>
      <w:r w:rsidRPr="00B40846">
        <w:rPr>
          <w:rFonts w:ascii="Times New Roman" w:hAnsi="Times New Roman" w:cs="Times New Roman"/>
          <w:sz w:val="24"/>
        </w:rPr>
        <w:t>(</w:t>
      </w:r>
      <w:r w:rsidRPr="00B40846">
        <w:rPr>
          <w:rFonts w:ascii="Times New Roman" w:hAnsi="Times New Roman" w:cs="Times New Roman"/>
          <w:sz w:val="24"/>
          <w:lang w:val="bg-BG"/>
        </w:rPr>
        <w:t>Нанкинов и др., 1997; Янков, отг. ред., 2007</w:t>
      </w:r>
      <w:r w:rsidRPr="00B40846">
        <w:rPr>
          <w:rFonts w:ascii="Times New Roman" w:hAnsi="Times New Roman" w:cs="Times New Roman"/>
          <w:sz w:val="24"/>
        </w:rPr>
        <w:t>)</w:t>
      </w:r>
      <w:r w:rsidRPr="00B40846">
        <w:rPr>
          <w:rFonts w:ascii="Times New Roman" w:hAnsi="Times New Roman" w:cs="Times New Roman"/>
          <w:sz w:val="24"/>
          <w:lang w:val="bg-BG"/>
        </w:rPr>
        <w:t xml:space="preserve">. </w:t>
      </w:r>
    </w:p>
    <w:p w:rsidR="002D550D" w:rsidRPr="00B40846" w:rsidRDefault="002D550D" w:rsidP="002D550D">
      <w:pPr>
        <w:spacing w:before="120" w:after="120" w:line="240" w:lineRule="auto"/>
        <w:jc w:val="both"/>
        <w:rPr>
          <w:rFonts w:ascii="Times New Roman" w:hAnsi="Times New Roman" w:cs="Times New Roman"/>
          <w:sz w:val="24"/>
        </w:rPr>
      </w:pPr>
      <w:r w:rsidRPr="00B40846">
        <w:rPr>
          <w:rFonts w:ascii="Times New Roman" w:hAnsi="Times New Roman" w:cs="Times New Roman"/>
          <w:sz w:val="24"/>
          <w:lang w:val="bg-BG"/>
        </w:rPr>
        <w:t xml:space="preserve">Включен </w:t>
      </w:r>
      <w:r w:rsidRPr="00B40846">
        <w:rPr>
          <w:rFonts w:ascii="Times New Roman" w:hAnsi="Times New Roman" w:cs="Times New Roman"/>
          <w:sz w:val="24"/>
        </w:rPr>
        <w:t xml:space="preserve">e </w:t>
      </w:r>
      <w:r w:rsidRPr="00B40846">
        <w:rPr>
          <w:rFonts w:ascii="Times New Roman" w:hAnsi="Times New Roman" w:cs="Times New Roman"/>
          <w:sz w:val="24"/>
          <w:lang w:val="bg-BG"/>
        </w:rPr>
        <w:t xml:space="preserve">в Приложение 2А на ЗБР. Според </w:t>
      </w:r>
      <w:r w:rsidRPr="00B40846">
        <w:rPr>
          <w:rFonts w:ascii="Times New Roman" w:hAnsi="Times New Roman" w:cs="Times New Roman"/>
          <w:sz w:val="24"/>
          <w:lang w:val="en-GB"/>
        </w:rPr>
        <w:t>IUCN – LC</w:t>
      </w:r>
      <w:r w:rsidRPr="00B40846">
        <w:rPr>
          <w:rFonts w:ascii="Times New Roman" w:hAnsi="Times New Roman" w:cs="Times New Roman"/>
          <w:sz w:val="24"/>
          <w:lang w:val="bg-BG"/>
        </w:rPr>
        <w:t xml:space="preserve"> (</w:t>
      </w:r>
      <w:r w:rsidRPr="00B40846">
        <w:rPr>
          <w:rFonts w:ascii="Times New Roman" w:hAnsi="Times New Roman" w:cs="Times New Roman"/>
          <w:sz w:val="24"/>
          <w:lang w:val="en-GB"/>
        </w:rPr>
        <w:t>Least Concern</w:t>
      </w:r>
      <w:r w:rsidRPr="00B40846">
        <w:rPr>
          <w:rFonts w:ascii="Times New Roman" w:hAnsi="Times New Roman" w:cs="Times New Roman"/>
          <w:sz w:val="24"/>
          <w:lang w:val="bg-BG"/>
        </w:rPr>
        <w:t>)</w:t>
      </w:r>
      <w:r w:rsidRPr="00B40846">
        <w:rPr>
          <w:rFonts w:ascii="Times New Roman" w:hAnsi="Times New Roman" w:cs="Times New Roman"/>
          <w:sz w:val="24"/>
          <w:lang w:val="en-GB"/>
        </w:rPr>
        <w:t xml:space="preserve">, </w:t>
      </w:r>
      <w:r w:rsidRPr="00B40846">
        <w:rPr>
          <w:rFonts w:ascii="Times New Roman" w:hAnsi="Times New Roman" w:cs="Times New Roman"/>
          <w:sz w:val="24"/>
          <w:lang w:val="bg-BG"/>
        </w:rPr>
        <w:t xml:space="preserve">за територията на континентална Европа – също </w:t>
      </w:r>
      <w:r w:rsidRPr="00B40846">
        <w:rPr>
          <w:rFonts w:ascii="Times New Roman" w:hAnsi="Times New Roman" w:cs="Times New Roman"/>
          <w:sz w:val="24"/>
        </w:rPr>
        <w:t>LC</w:t>
      </w:r>
      <w:r w:rsidRPr="00B40846">
        <w:rPr>
          <w:rFonts w:ascii="Times New Roman" w:hAnsi="Times New Roman" w:cs="Times New Roman"/>
          <w:sz w:val="24"/>
          <w:lang w:val="en-GB"/>
        </w:rPr>
        <w:t xml:space="preserve">. </w:t>
      </w:r>
      <w:r w:rsidRPr="00B40846">
        <w:rPr>
          <w:rFonts w:ascii="Times New Roman" w:hAnsi="Times New Roman" w:cs="Times New Roman"/>
          <w:sz w:val="24"/>
          <w:lang w:val="bg-BG"/>
        </w:rPr>
        <w:t xml:space="preserve">Популацията му е стабилна в Европа. Не е включен в Червената книга на България. </w:t>
      </w:r>
    </w:p>
    <w:p w:rsidR="002D550D" w:rsidRPr="00B40846" w:rsidRDefault="002D550D" w:rsidP="002D550D">
      <w:pPr>
        <w:spacing w:before="120" w:after="120" w:line="240" w:lineRule="auto"/>
        <w:jc w:val="both"/>
        <w:rPr>
          <w:rFonts w:ascii="Times New Roman" w:hAnsi="Times New Roman" w:cs="Times New Roman"/>
          <w:sz w:val="24"/>
          <w:lang w:val="bg-BG"/>
        </w:rPr>
      </w:pPr>
      <w:r w:rsidRPr="00B40846">
        <w:rPr>
          <w:rFonts w:ascii="Times New Roman" w:hAnsi="Times New Roman" w:cs="Times New Roman"/>
          <w:sz w:val="24"/>
          <w:lang w:val="bg-BG"/>
        </w:rPr>
        <w:lastRenderedPageBreak/>
        <w:t xml:space="preserve">Съгласно докладването през 2019 г. (за периода 2005-2018 г.), </w:t>
      </w:r>
      <w:r w:rsidRPr="00B40846">
        <w:rPr>
          <w:rFonts w:ascii="Times New Roman" w:hAnsi="Times New Roman" w:cs="Times New Roman"/>
          <w:b/>
          <w:sz w:val="24"/>
          <w:lang w:val="bg-BG"/>
        </w:rPr>
        <w:t>гнездящата</w:t>
      </w:r>
      <w:r w:rsidRPr="00B40846">
        <w:rPr>
          <w:rFonts w:ascii="Times New Roman" w:hAnsi="Times New Roman" w:cs="Times New Roman"/>
          <w:sz w:val="24"/>
          <w:lang w:val="bg-BG"/>
        </w:rPr>
        <w:t xml:space="preserve"> популация е от 20 000 – 60 000 двойки, като краткосрочната тенденция на популацията е оценена на нарастваща.</w:t>
      </w:r>
      <w:r w:rsidRPr="00B40846">
        <w:rPr>
          <w:rFonts w:ascii="Times New Roman" w:hAnsi="Times New Roman" w:cs="Times New Roman"/>
          <w:sz w:val="24"/>
        </w:rPr>
        <w:t xml:space="preserve"> </w:t>
      </w:r>
      <w:r w:rsidRPr="00B40846">
        <w:rPr>
          <w:rFonts w:ascii="Times New Roman" w:hAnsi="Times New Roman" w:cs="Times New Roman"/>
          <w:sz w:val="24"/>
          <w:lang w:val="bg-BG"/>
        </w:rPr>
        <w:t>Дългосрочната тенденция (1980-2018) на популацията е нарастваща.</w:t>
      </w:r>
    </w:p>
    <w:p w:rsidR="002D550D" w:rsidRPr="00B40846" w:rsidRDefault="002D550D" w:rsidP="002D550D">
      <w:pPr>
        <w:spacing w:before="120" w:after="120" w:line="240" w:lineRule="auto"/>
        <w:jc w:val="both"/>
        <w:rPr>
          <w:rFonts w:ascii="Times New Roman" w:hAnsi="Times New Roman" w:cs="Times New Roman"/>
          <w:sz w:val="24"/>
          <w:lang w:val="bg-BG"/>
        </w:rPr>
      </w:pPr>
      <w:r w:rsidRPr="00B40846">
        <w:rPr>
          <w:rFonts w:ascii="Times New Roman" w:hAnsi="Times New Roman" w:cs="Times New Roman"/>
          <w:b/>
          <w:sz w:val="24"/>
          <w:lang w:val="bg-BG"/>
        </w:rPr>
        <w:t xml:space="preserve">Мигриращата </w:t>
      </w:r>
      <w:r w:rsidRPr="00B40846">
        <w:rPr>
          <w:rFonts w:ascii="Times New Roman" w:hAnsi="Times New Roman" w:cs="Times New Roman"/>
          <w:sz w:val="24"/>
          <w:lang w:val="bg-BG"/>
        </w:rPr>
        <w:t>популация се оценява на 80 000-120 000 индивида.</w:t>
      </w:r>
    </w:p>
    <w:p w:rsidR="002D550D" w:rsidRPr="00B40846" w:rsidRDefault="002D550D" w:rsidP="002D550D">
      <w:pPr>
        <w:spacing w:before="120" w:after="120" w:line="240" w:lineRule="auto"/>
        <w:jc w:val="both"/>
        <w:rPr>
          <w:rFonts w:ascii="Times New Roman" w:hAnsi="Times New Roman" w:cs="Times New Roman"/>
          <w:sz w:val="24"/>
          <w:lang w:val="bg-BG"/>
        </w:rPr>
      </w:pPr>
      <w:r w:rsidRPr="00B40846">
        <w:rPr>
          <w:rFonts w:ascii="Times New Roman" w:hAnsi="Times New Roman" w:cs="Times New Roman"/>
          <w:sz w:val="24"/>
          <w:lang w:val="bg-BG"/>
        </w:rPr>
        <w:t>За гнездящата и мигриращата популация са посочени следните заплахи и влияния: F03.</w:t>
      </w:r>
    </w:p>
    <w:p w:rsidR="002D550D" w:rsidRDefault="002D550D" w:rsidP="002D550D">
      <w:pPr>
        <w:spacing w:before="120" w:after="120" w:line="240" w:lineRule="auto"/>
        <w:jc w:val="both"/>
        <w:rPr>
          <w:rFonts w:ascii="Times New Roman" w:hAnsi="Times New Roman" w:cs="Times New Roman"/>
          <w:b/>
          <w:bCs/>
          <w:sz w:val="24"/>
          <w:lang w:val="bg-BG"/>
        </w:rPr>
      </w:pPr>
      <w:r>
        <w:rPr>
          <w:rFonts w:ascii="Times New Roman" w:hAnsi="Times New Roman" w:cs="Times New Roman"/>
          <w:b/>
          <w:bCs/>
          <w:sz w:val="24"/>
          <w:lang w:val="bg-BG"/>
        </w:rPr>
        <w:t xml:space="preserve">3. </w:t>
      </w:r>
      <w:r w:rsidRPr="00B40846">
        <w:rPr>
          <w:rFonts w:ascii="Times New Roman" w:hAnsi="Times New Roman" w:cs="Times New Roman"/>
          <w:b/>
          <w:bCs/>
          <w:sz w:val="24"/>
          <w:lang w:val="bg-BG"/>
        </w:rPr>
        <w:t>Състояние в специална защитена зона (СЗЗ) BG0002065 „Блато Малък Преславец“</w:t>
      </w:r>
    </w:p>
    <w:p w:rsidR="002D550D" w:rsidRPr="009C2D6F" w:rsidRDefault="002D550D" w:rsidP="002D550D">
      <w:pPr>
        <w:spacing w:before="120" w:after="120" w:line="240" w:lineRule="auto"/>
        <w:jc w:val="both"/>
        <w:rPr>
          <w:rFonts w:ascii="Times New Roman" w:hAnsi="Times New Roman" w:cs="Times New Roman"/>
          <w:sz w:val="24"/>
          <w:lang w:val="bg-BG"/>
        </w:rPr>
      </w:pPr>
      <w:r w:rsidRPr="009C2D6F">
        <w:rPr>
          <w:rFonts w:ascii="Times New Roman" w:hAnsi="Times New Roman" w:cs="Times New Roman"/>
          <w:sz w:val="24"/>
          <w:lang w:val="bg-BG"/>
        </w:rPr>
        <w:t xml:space="preserve">Съгласно стандартния формуляр за данни </w:t>
      </w:r>
      <w:r w:rsidR="000C6B3E">
        <w:rPr>
          <w:rFonts w:ascii="Times New Roman" w:hAnsi="Times New Roman" w:cs="Times New Roman"/>
          <w:sz w:val="24"/>
          <w:lang w:val="bg-BG"/>
        </w:rPr>
        <w:t>СФ</w:t>
      </w:r>
      <w:r w:rsidRPr="009C2D6F">
        <w:rPr>
          <w:rFonts w:ascii="Times New Roman" w:hAnsi="Times New Roman" w:cs="Times New Roman"/>
          <w:sz w:val="24"/>
          <w:lang w:val="bg-BG"/>
        </w:rPr>
        <w:t xml:space="preserve"> на зоната вида е </w:t>
      </w:r>
      <w:r w:rsidRPr="009C2D6F">
        <w:rPr>
          <w:rFonts w:ascii="Times New Roman" w:hAnsi="Times New Roman" w:cs="Times New Roman"/>
          <w:b/>
          <w:sz w:val="24"/>
          <w:lang w:val="bg-BG"/>
        </w:rPr>
        <w:t>гнездящ</w:t>
      </w:r>
      <w:r w:rsidRPr="009C2D6F">
        <w:rPr>
          <w:rFonts w:ascii="Times New Roman" w:hAnsi="Times New Roman" w:cs="Times New Roman"/>
          <w:sz w:val="24"/>
          <w:lang w:val="bg-BG"/>
        </w:rPr>
        <w:t xml:space="preserve">, като популацията се оценява на </w:t>
      </w:r>
      <w:r w:rsidRPr="009C2D6F">
        <w:rPr>
          <w:rFonts w:ascii="Times New Roman" w:hAnsi="Times New Roman" w:cs="Times New Roman"/>
          <w:b/>
          <w:sz w:val="24"/>
        </w:rPr>
        <w:t>20-20</w:t>
      </w:r>
      <w:r w:rsidRPr="009C2D6F">
        <w:rPr>
          <w:rFonts w:ascii="Times New Roman" w:hAnsi="Times New Roman" w:cs="Times New Roman"/>
          <w:b/>
          <w:sz w:val="24"/>
          <w:lang w:val="bg-BG"/>
        </w:rPr>
        <w:t xml:space="preserve"> двойки</w:t>
      </w:r>
      <w:r w:rsidRPr="009C2D6F">
        <w:rPr>
          <w:rFonts w:ascii="Times New Roman" w:hAnsi="Times New Roman" w:cs="Times New Roman"/>
          <w:sz w:val="24"/>
          <w:lang w:val="bg-BG"/>
        </w:rPr>
        <w:t>, което представлява 0.</w:t>
      </w:r>
      <w:r w:rsidRPr="009C2D6F">
        <w:rPr>
          <w:rFonts w:ascii="Times New Roman" w:hAnsi="Times New Roman" w:cs="Times New Roman"/>
          <w:sz w:val="24"/>
        </w:rPr>
        <w:t>03</w:t>
      </w:r>
      <w:r w:rsidRPr="009C2D6F">
        <w:rPr>
          <w:rFonts w:ascii="Times New Roman" w:hAnsi="Times New Roman" w:cs="Times New Roman"/>
          <w:sz w:val="24"/>
          <w:lang w:val="bg-BG"/>
        </w:rPr>
        <w:t>–</w:t>
      </w:r>
      <w:r w:rsidRPr="009C2D6F">
        <w:rPr>
          <w:rFonts w:ascii="Times New Roman" w:hAnsi="Times New Roman" w:cs="Times New Roman"/>
          <w:sz w:val="24"/>
        </w:rPr>
        <w:t>0.1</w:t>
      </w:r>
      <w:r w:rsidRPr="009C2D6F">
        <w:rPr>
          <w:rFonts w:ascii="Times New Roman" w:hAnsi="Times New Roman" w:cs="Times New Roman"/>
          <w:sz w:val="24"/>
          <w:lang w:val="bg-BG"/>
        </w:rPr>
        <w:t xml:space="preserve"> % от националната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2D550D" w:rsidRPr="009C2D6F" w:rsidRDefault="002D550D" w:rsidP="002D550D">
      <w:pPr>
        <w:spacing w:before="120" w:after="120" w:line="240" w:lineRule="auto"/>
        <w:jc w:val="both"/>
        <w:rPr>
          <w:rFonts w:ascii="Times New Roman" w:hAnsi="Times New Roman" w:cs="Times New Roman"/>
          <w:sz w:val="24"/>
          <w:lang w:val="bg-BG"/>
        </w:rPr>
      </w:pPr>
      <w:r w:rsidRPr="009C2D6F">
        <w:rPr>
          <w:rFonts w:ascii="Times New Roman" w:hAnsi="Times New Roman" w:cs="Times New Roman"/>
          <w:sz w:val="24"/>
          <w:lang w:val="bg-BG"/>
        </w:rPr>
        <w:t xml:space="preserve">Пчелояда е също </w:t>
      </w:r>
      <w:r w:rsidRPr="009C2D6F">
        <w:rPr>
          <w:rFonts w:ascii="Times New Roman" w:hAnsi="Times New Roman" w:cs="Times New Roman"/>
          <w:b/>
          <w:sz w:val="24"/>
          <w:lang w:val="bg-BG"/>
        </w:rPr>
        <w:t>мигриращ</w:t>
      </w:r>
      <w:r w:rsidRPr="009C2D6F">
        <w:rPr>
          <w:rFonts w:ascii="Times New Roman" w:hAnsi="Times New Roman" w:cs="Times New Roman"/>
          <w:sz w:val="24"/>
          <w:lang w:val="bg-BG"/>
        </w:rPr>
        <w:t xml:space="preserve"> за зоната. В </w:t>
      </w:r>
      <w:r w:rsidR="000C6B3E">
        <w:rPr>
          <w:rFonts w:ascii="Times New Roman" w:hAnsi="Times New Roman" w:cs="Times New Roman"/>
          <w:sz w:val="24"/>
          <w:lang w:val="bg-BG"/>
        </w:rPr>
        <w:t>СФ</w:t>
      </w:r>
      <w:r w:rsidRPr="009C2D6F">
        <w:rPr>
          <w:rFonts w:ascii="Times New Roman" w:hAnsi="Times New Roman" w:cs="Times New Roman"/>
          <w:sz w:val="24"/>
          <w:lang w:val="bg-BG"/>
        </w:rPr>
        <w:t xml:space="preserve"> е посочен само като присъстващ </w:t>
      </w:r>
      <w:r w:rsidRPr="009C2D6F">
        <w:rPr>
          <w:rFonts w:ascii="Times New Roman" w:hAnsi="Times New Roman" w:cs="Times New Roman"/>
          <w:sz w:val="24"/>
        </w:rPr>
        <w:t>(</w:t>
      </w:r>
      <w:r w:rsidRPr="009C2D6F">
        <w:rPr>
          <w:rFonts w:ascii="Times New Roman" w:hAnsi="Times New Roman" w:cs="Times New Roman"/>
          <w:sz w:val="24"/>
          <w:lang w:val="bg-BG"/>
        </w:rPr>
        <w:t xml:space="preserve">категория </w:t>
      </w:r>
      <w:r w:rsidRPr="009C2D6F">
        <w:rPr>
          <w:rFonts w:ascii="Times New Roman" w:hAnsi="Times New Roman" w:cs="Times New Roman"/>
          <w:sz w:val="24"/>
        </w:rPr>
        <w:t>P)</w:t>
      </w:r>
      <w:r w:rsidRPr="009C2D6F">
        <w:rPr>
          <w:rFonts w:ascii="Times New Roman" w:hAnsi="Times New Roman" w:cs="Times New Roman"/>
          <w:sz w:val="24"/>
          <w:lang w:val="bg-BG"/>
        </w:rPr>
        <w:t xml:space="preserve">, без да е дадена стойност за числеността на вида </w:t>
      </w:r>
      <w:r w:rsidRPr="009C2D6F">
        <w:rPr>
          <w:rFonts w:ascii="Times New Roman" w:hAnsi="Times New Roman" w:cs="Times New Roman"/>
          <w:sz w:val="24"/>
        </w:rPr>
        <w:t xml:space="preserve">(DD – </w:t>
      </w:r>
      <w:r w:rsidRPr="009C2D6F">
        <w:rPr>
          <w:rFonts w:ascii="Times New Roman" w:hAnsi="Times New Roman" w:cs="Times New Roman"/>
          <w:sz w:val="24"/>
          <w:lang w:val="bg-BG"/>
        </w:rPr>
        <w:t>липсват данни</w:t>
      </w:r>
      <w:r w:rsidRPr="009C2D6F">
        <w:rPr>
          <w:rFonts w:ascii="Times New Roman" w:hAnsi="Times New Roman" w:cs="Times New Roman"/>
          <w:sz w:val="24"/>
        </w:rPr>
        <w:t>)</w:t>
      </w:r>
      <w:r w:rsidRPr="009C2D6F">
        <w:rPr>
          <w:rFonts w:ascii="Times New Roman" w:hAnsi="Times New Roman" w:cs="Times New Roman"/>
          <w:sz w:val="24"/>
          <w:lang w:val="bg-BG"/>
        </w:rPr>
        <w:t>. Оценката на популацията е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2D550D" w:rsidRPr="002D550D" w:rsidRDefault="002D550D" w:rsidP="002D550D">
      <w:pPr>
        <w:spacing w:before="120" w:after="120" w:line="240" w:lineRule="auto"/>
        <w:jc w:val="both"/>
        <w:rPr>
          <w:rFonts w:ascii="Times New Roman" w:hAnsi="Times New Roman" w:cs="Times New Roman"/>
          <w:b/>
          <w:sz w:val="24"/>
          <w:lang w:val="bg-BG"/>
        </w:rPr>
      </w:pPr>
      <w:r>
        <w:rPr>
          <w:rFonts w:ascii="Times New Roman" w:hAnsi="Times New Roman" w:cs="Times New Roman"/>
          <w:b/>
          <w:sz w:val="24"/>
          <w:lang w:val="bg-BG"/>
        </w:rPr>
        <w:t xml:space="preserve">4. </w:t>
      </w:r>
      <w:r w:rsidRPr="002D550D">
        <w:rPr>
          <w:rFonts w:ascii="Times New Roman" w:hAnsi="Times New Roman" w:cs="Times New Roman"/>
          <w:b/>
          <w:sz w:val="24"/>
          <w:lang w:val="bg-BG"/>
        </w:rPr>
        <w:t xml:space="preserve">Анализ на наличната информация </w:t>
      </w:r>
    </w:p>
    <w:p w:rsidR="002D550D" w:rsidRPr="009C2D6F" w:rsidRDefault="002D550D" w:rsidP="002D550D">
      <w:pPr>
        <w:spacing w:before="120" w:after="120" w:line="240" w:lineRule="auto"/>
        <w:jc w:val="both"/>
        <w:rPr>
          <w:rFonts w:ascii="Times New Roman" w:hAnsi="Times New Roman" w:cs="Times New Roman"/>
          <w:i/>
          <w:sz w:val="24"/>
          <w:lang w:val="bg-BG"/>
        </w:rPr>
      </w:pPr>
      <w:r w:rsidRPr="009C2D6F">
        <w:rPr>
          <w:rFonts w:ascii="Times New Roman" w:hAnsi="Times New Roman" w:cs="Times New Roman"/>
          <w:i/>
          <w:sz w:val="24"/>
          <w:lang w:val="bg-BG"/>
        </w:rPr>
        <w:t>Гнездяща популация</w:t>
      </w:r>
    </w:p>
    <w:p w:rsidR="002D550D" w:rsidRDefault="002D550D" w:rsidP="002D550D">
      <w:pPr>
        <w:spacing w:before="120" w:after="120" w:line="240" w:lineRule="auto"/>
        <w:jc w:val="both"/>
        <w:rPr>
          <w:rFonts w:ascii="Times New Roman" w:hAnsi="Times New Roman" w:cs="Times New Roman"/>
          <w:sz w:val="24"/>
          <w:lang w:val="bg-BG"/>
        </w:rPr>
      </w:pPr>
      <w:r w:rsidRPr="009C2D6F">
        <w:rPr>
          <w:rFonts w:ascii="Times New Roman" w:hAnsi="Times New Roman" w:cs="Times New Roman"/>
          <w:sz w:val="24"/>
          <w:lang w:val="bg-BG"/>
        </w:rPr>
        <w:t xml:space="preserve">В ОВМ „Блато Малък Преславец“ видът не е посочен </w:t>
      </w:r>
      <w:r w:rsidRPr="009C2D6F">
        <w:rPr>
          <w:rFonts w:ascii="Times New Roman" w:hAnsi="Times New Roman" w:cs="Times New Roman"/>
          <w:sz w:val="24"/>
        </w:rPr>
        <w:t>(</w:t>
      </w:r>
      <w:r w:rsidRPr="009C2D6F">
        <w:rPr>
          <w:rFonts w:ascii="Times New Roman" w:hAnsi="Times New Roman" w:cs="Times New Roman"/>
          <w:sz w:val="24"/>
          <w:lang w:val="bg-BG"/>
        </w:rPr>
        <w:t>Костадинова и Граматиков, отг. ред., 2007</w:t>
      </w:r>
      <w:r w:rsidRPr="009C2D6F">
        <w:rPr>
          <w:rFonts w:ascii="Times New Roman" w:hAnsi="Times New Roman" w:cs="Times New Roman"/>
          <w:sz w:val="24"/>
        </w:rPr>
        <w:t>)</w:t>
      </w:r>
      <w:r w:rsidRPr="009C2D6F">
        <w:rPr>
          <w:rFonts w:ascii="Times New Roman" w:hAnsi="Times New Roman" w:cs="Times New Roman"/>
          <w:sz w:val="24"/>
          <w:lang w:val="bg-BG"/>
        </w:rPr>
        <w:t xml:space="preserve">. Видът не се съобщава като гнездящ в зоната през периода 2010-2012 г. </w:t>
      </w:r>
      <w:r w:rsidRPr="009C2D6F">
        <w:rPr>
          <w:rFonts w:ascii="Times New Roman" w:hAnsi="Times New Roman" w:cs="Times New Roman"/>
          <w:sz w:val="24"/>
        </w:rPr>
        <w:t>(</w:t>
      </w:r>
      <w:r w:rsidRPr="009C2D6F">
        <w:rPr>
          <w:rFonts w:ascii="Times New Roman" w:hAnsi="Times New Roman" w:cs="Times New Roman"/>
          <w:sz w:val="24"/>
          <w:lang w:val="bg-BG"/>
        </w:rPr>
        <w:t>Матеева и др., 2013</w:t>
      </w:r>
      <w:r w:rsidRPr="009C2D6F">
        <w:rPr>
          <w:rFonts w:ascii="Times New Roman" w:hAnsi="Times New Roman" w:cs="Times New Roman"/>
          <w:sz w:val="24"/>
        </w:rPr>
        <w:t>)</w:t>
      </w:r>
      <w:r w:rsidRPr="009C2D6F">
        <w:rPr>
          <w:rFonts w:ascii="Times New Roman" w:hAnsi="Times New Roman" w:cs="Times New Roman"/>
          <w:sz w:val="24"/>
          <w:lang w:val="bg-BG"/>
        </w:rPr>
        <w:t xml:space="preserve">. В Дунавската равнина е многочислен и почти повсеместно разпространен гнездящ вид </w:t>
      </w:r>
      <w:r w:rsidRPr="009C2D6F">
        <w:rPr>
          <w:rFonts w:ascii="Times New Roman" w:hAnsi="Times New Roman" w:cs="Times New Roman"/>
          <w:sz w:val="24"/>
        </w:rPr>
        <w:t>(</w:t>
      </w:r>
      <w:r w:rsidRPr="009C2D6F">
        <w:rPr>
          <w:rFonts w:ascii="Times New Roman" w:hAnsi="Times New Roman" w:cs="Times New Roman"/>
          <w:sz w:val="24"/>
          <w:lang w:val="bg-BG"/>
        </w:rPr>
        <w:t>Шурулинков и др., 2005</w:t>
      </w:r>
      <w:r w:rsidRPr="009C2D6F">
        <w:rPr>
          <w:rFonts w:ascii="Times New Roman" w:hAnsi="Times New Roman" w:cs="Times New Roman"/>
          <w:sz w:val="24"/>
        </w:rPr>
        <w:t>)</w:t>
      </w:r>
      <w:r w:rsidRPr="009C2D6F">
        <w:rPr>
          <w:rFonts w:ascii="Times New Roman" w:hAnsi="Times New Roman" w:cs="Times New Roman"/>
          <w:sz w:val="24"/>
          <w:lang w:val="bg-BG"/>
        </w:rPr>
        <w:t>. Разпространението се колебае силно на места според наличието на подходящи места за гнездене</w:t>
      </w:r>
      <w:r w:rsidRPr="002552B4">
        <w:rPr>
          <w:rFonts w:ascii="Times New Roman" w:hAnsi="Times New Roman" w:cs="Times New Roman"/>
          <w:sz w:val="24"/>
          <w:lang w:val="bg-BG"/>
        </w:rPr>
        <w:t xml:space="preserve">. По време на теренните изследвания на 19.05.2021 г. е отчетен 1 инд. </w:t>
      </w:r>
      <w:r>
        <w:rPr>
          <w:rFonts w:ascii="Times New Roman" w:hAnsi="Times New Roman" w:cs="Times New Roman"/>
          <w:sz w:val="24"/>
          <w:lang w:val="bg-BG"/>
        </w:rPr>
        <w:t>Смятаме, че през 2021 г. вида не е гнездил в зоната.</w:t>
      </w:r>
    </w:p>
    <w:p w:rsidR="002D550D" w:rsidRPr="00EA0658" w:rsidRDefault="002D550D" w:rsidP="002D550D">
      <w:pPr>
        <w:spacing w:before="120" w:after="120" w:line="240" w:lineRule="auto"/>
        <w:jc w:val="both"/>
        <w:rPr>
          <w:rFonts w:ascii="Times New Roman" w:hAnsi="Times New Roman" w:cs="Times New Roman"/>
          <w:i/>
          <w:sz w:val="24"/>
          <w:lang w:val="bg-BG"/>
        </w:rPr>
      </w:pPr>
      <w:r w:rsidRPr="00EA0658">
        <w:rPr>
          <w:rFonts w:ascii="Times New Roman" w:hAnsi="Times New Roman" w:cs="Times New Roman"/>
          <w:i/>
          <w:sz w:val="24"/>
          <w:lang w:val="bg-BG"/>
        </w:rPr>
        <w:t>Мигрираща популация</w:t>
      </w:r>
    </w:p>
    <w:p w:rsidR="002D550D" w:rsidRDefault="002D550D" w:rsidP="002D550D">
      <w:pPr>
        <w:spacing w:before="120" w:after="120" w:line="240" w:lineRule="auto"/>
        <w:jc w:val="both"/>
        <w:rPr>
          <w:rFonts w:ascii="Times New Roman" w:hAnsi="Times New Roman" w:cs="Times New Roman"/>
          <w:sz w:val="24"/>
          <w:lang w:val="bg-BG"/>
        </w:rPr>
      </w:pPr>
      <w:r w:rsidRPr="00EA0658">
        <w:rPr>
          <w:rFonts w:ascii="Times New Roman" w:hAnsi="Times New Roman" w:cs="Times New Roman"/>
          <w:sz w:val="24"/>
          <w:lang w:val="bg-BG"/>
        </w:rPr>
        <w:t>Липсват публикувани данни за концентрацията на вида в зоната, поради което се налага поставянето на междинна цел до 2025 г. да се проведе мониторинг, който да изясни тази численост.</w:t>
      </w:r>
      <w:r w:rsidRPr="00EA0658">
        <w:rPr>
          <w:rFonts w:ascii="Times New Roman" w:hAnsi="Times New Roman" w:cs="Times New Roman"/>
          <w:sz w:val="24"/>
        </w:rPr>
        <w:t xml:space="preserve"> </w:t>
      </w:r>
      <w:r w:rsidRPr="00EA0658">
        <w:rPr>
          <w:rFonts w:ascii="Times New Roman" w:hAnsi="Times New Roman" w:cs="Times New Roman"/>
          <w:sz w:val="24"/>
          <w:lang w:val="bg-BG"/>
        </w:rPr>
        <w:t xml:space="preserve">Видът е с категория „Р“ и липсват данни за неговата численост в </w:t>
      </w:r>
      <w:r w:rsidR="000C6B3E">
        <w:rPr>
          <w:rFonts w:ascii="Times New Roman" w:hAnsi="Times New Roman" w:cs="Times New Roman"/>
          <w:sz w:val="24"/>
          <w:lang w:val="bg-BG"/>
        </w:rPr>
        <w:t>СФ</w:t>
      </w:r>
      <w:r w:rsidRPr="00EA0658">
        <w:rPr>
          <w:rFonts w:ascii="Times New Roman" w:hAnsi="Times New Roman" w:cs="Times New Roman"/>
          <w:sz w:val="24"/>
          <w:lang w:val="bg-BG"/>
        </w:rPr>
        <w:t xml:space="preserve"> </w:t>
      </w:r>
      <w:r w:rsidRPr="00EA0658">
        <w:rPr>
          <w:rFonts w:ascii="Times New Roman" w:hAnsi="Times New Roman" w:cs="Times New Roman"/>
          <w:sz w:val="24"/>
        </w:rPr>
        <w:t>(DD data quality)</w:t>
      </w:r>
      <w:r w:rsidRPr="00EA0658">
        <w:rPr>
          <w:rFonts w:ascii="Times New Roman" w:hAnsi="Times New Roman" w:cs="Times New Roman"/>
          <w:sz w:val="24"/>
          <w:lang w:val="bg-BG"/>
        </w:rPr>
        <w:t xml:space="preserve">. В Дунавската равнина видът се среща по време на миграция на ята от 10 до 50 инд. </w:t>
      </w:r>
      <w:r w:rsidRPr="00EA0658">
        <w:rPr>
          <w:rFonts w:ascii="Times New Roman" w:hAnsi="Times New Roman" w:cs="Times New Roman"/>
          <w:sz w:val="24"/>
        </w:rPr>
        <w:t>(</w:t>
      </w:r>
      <w:r w:rsidRPr="00EA0658">
        <w:rPr>
          <w:rFonts w:ascii="Times New Roman" w:hAnsi="Times New Roman" w:cs="Times New Roman"/>
          <w:sz w:val="24"/>
          <w:lang w:val="bg-BG"/>
        </w:rPr>
        <w:t>Шурулинков и др., 2005</w:t>
      </w:r>
      <w:r w:rsidRPr="00EA0658">
        <w:rPr>
          <w:rFonts w:ascii="Times New Roman" w:hAnsi="Times New Roman" w:cs="Times New Roman"/>
          <w:sz w:val="24"/>
        </w:rPr>
        <w:t>)</w:t>
      </w:r>
      <w:r w:rsidRPr="00EA0658">
        <w:rPr>
          <w:rFonts w:ascii="Times New Roman" w:hAnsi="Times New Roman" w:cs="Times New Roman"/>
          <w:sz w:val="24"/>
          <w:lang w:val="bg-BG"/>
        </w:rPr>
        <w:t>.</w:t>
      </w:r>
      <w:r w:rsidRPr="00EA0658">
        <w:rPr>
          <w:rFonts w:ascii="Times New Roman" w:hAnsi="Times New Roman" w:cs="Times New Roman"/>
          <w:sz w:val="24"/>
        </w:rPr>
        <w:t xml:space="preserve"> </w:t>
      </w:r>
      <w:r w:rsidRPr="00EA0658">
        <w:rPr>
          <w:rFonts w:ascii="Times New Roman" w:hAnsi="Times New Roman" w:cs="Times New Roman"/>
          <w:sz w:val="24"/>
          <w:lang w:val="bg-BG"/>
        </w:rPr>
        <w:t xml:space="preserve">Поради тази причина предлагаме в </w:t>
      </w:r>
      <w:r w:rsidR="000C6B3E">
        <w:rPr>
          <w:rFonts w:ascii="Times New Roman" w:hAnsi="Times New Roman" w:cs="Times New Roman"/>
          <w:sz w:val="24"/>
          <w:lang w:val="bg-BG"/>
        </w:rPr>
        <w:t>СФ</w:t>
      </w:r>
      <w:r w:rsidRPr="00EA0658">
        <w:rPr>
          <w:rFonts w:ascii="Times New Roman" w:hAnsi="Times New Roman" w:cs="Times New Roman"/>
          <w:sz w:val="24"/>
          <w:lang w:val="bg-BG"/>
        </w:rPr>
        <w:t xml:space="preserve"> да се посочи численост за мигриращата популация 10-50 инд.</w:t>
      </w:r>
      <w:r w:rsidRPr="00EA0658">
        <w:rPr>
          <w:rFonts w:ascii="Times New Roman" w:hAnsi="Times New Roman" w:cs="Times New Roman"/>
          <w:sz w:val="24"/>
        </w:rPr>
        <w:t xml:space="preserve"> </w:t>
      </w:r>
      <w:r w:rsidRPr="002552B4">
        <w:rPr>
          <w:rFonts w:ascii="Times New Roman" w:hAnsi="Times New Roman" w:cs="Times New Roman"/>
          <w:sz w:val="24"/>
          <w:lang w:val="bg-BG"/>
        </w:rPr>
        <w:t xml:space="preserve">Данните от </w:t>
      </w:r>
      <w:r w:rsidRPr="002552B4">
        <w:rPr>
          <w:rFonts w:ascii="Times New Roman" w:hAnsi="Times New Roman" w:cs="Times New Roman"/>
          <w:sz w:val="24"/>
        </w:rPr>
        <w:t xml:space="preserve">eBird </w:t>
      </w:r>
      <w:r w:rsidRPr="002552B4">
        <w:rPr>
          <w:rFonts w:ascii="Times New Roman" w:hAnsi="Times New Roman" w:cs="Times New Roman"/>
          <w:sz w:val="24"/>
          <w:lang w:val="bg-BG"/>
        </w:rPr>
        <w:t xml:space="preserve">показват, че вида е бил наблюдаван в зоната на 29.08.2021 г. с численост 20 инд. </w:t>
      </w:r>
    </w:p>
    <w:p w:rsidR="002D550D" w:rsidRPr="002552B4" w:rsidRDefault="002D550D" w:rsidP="002D550D">
      <w:pPr>
        <w:spacing w:before="120" w:after="120" w:line="240" w:lineRule="auto"/>
        <w:jc w:val="both"/>
        <w:rPr>
          <w:rFonts w:ascii="Times New Roman" w:hAnsi="Times New Roman" w:cs="Times New Roman"/>
          <w:sz w:val="24"/>
          <w:lang w:val="bg-BG"/>
        </w:rPr>
      </w:pPr>
      <w:r>
        <w:rPr>
          <w:rFonts w:ascii="Times New Roman" w:hAnsi="Times New Roman" w:cs="Times New Roman"/>
          <w:sz w:val="24"/>
          <w:lang w:val="bg-BG"/>
        </w:rPr>
        <w:t>Заплаха за вида в зоната е намаляване площта на земните откоси подходящи за гнездене, в резултат на обрастване с дървета и храсти около подходящи такива.</w:t>
      </w:r>
    </w:p>
    <w:p w:rsidR="002D550D" w:rsidRPr="00B40846" w:rsidRDefault="002D550D" w:rsidP="002D550D">
      <w:pPr>
        <w:spacing w:before="120" w:after="120" w:line="240" w:lineRule="auto"/>
        <w:jc w:val="both"/>
        <w:rPr>
          <w:rFonts w:ascii="Times New Roman" w:hAnsi="Times New Roman" w:cs="Times New Roman"/>
          <w:b/>
          <w:sz w:val="24"/>
          <w:lang w:val="bg-BG"/>
        </w:rPr>
      </w:pPr>
      <w:r>
        <w:rPr>
          <w:rFonts w:ascii="Times New Roman" w:hAnsi="Times New Roman" w:cs="Times New Roman"/>
          <w:b/>
          <w:sz w:val="24"/>
          <w:lang w:val="bg-BG"/>
        </w:rPr>
        <w:t xml:space="preserve">5. </w:t>
      </w:r>
      <w:r w:rsidRPr="00B40846">
        <w:rPr>
          <w:rFonts w:ascii="Times New Roman" w:hAnsi="Times New Roman" w:cs="Times New Roman"/>
          <w:b/>
          <w:sz w:val="24"/>
          <w:lang w:val="bg-BG"/>
        </w:rPr>
        <w:t>Цели за подобряване/поддържане на стабилна/нарастваща тенденция на популацията на вида в зоната</w:t>
      </w: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134"/>
        <w:gridCol w:w="1275"/>
        <w:gridCol w:w="2694"/>
        <w:gridCol w:w="2565"/>
      </w:tblGrid>
      <w:tr w:rsidR="002D550D" w:rsidRPr="00B40846" w:rsidTr="002D550D">
        <w:trPr>
          <w:tblHeader/>
          <w:jc w:val="center"/>
        </w:trPr>
        <w:tc>
          <w:tcPr>
            <w:tcW w:w="1555" w:type="dxa"/>
            <w:shd w:val="clear" w:color="auto" w:fill="B6DDE8"/>
            <w:vAlign w:val="center"/>
          </w:tcPr>
          <w:p w:rsidR="002D550D" w:rsidRPr="00B40846" w:rsidRDefault="002D550D" w:rsidP="002D550D">
            <w:pPr>
              <w:spacing w:before="120" w:after="120"/>
              <w:jc w:val="both"/>
              <w:rPr>
                <w:rFonts w:ascii="Times New Roman" w:hAnsi="Times New Roman" w:cs="Times New Roman"/>
                <w:b/>
                <w:bCs/>
                <w:lang w:val="bg-BG"/>
              </w:rPr>
            </w:pPr>
            <w:r w:rsidRPr="00B40846">
              <w:rPr>
                <w:rFonts w:ascii="Times New Roman" w:hAnsi="Times New Roman" w:cs="Times New Roman"/>
                <w:b/>
                <w:bCs/>
                <w:lang w:val="bg-BG"/>
              </w:rPr>
              <w:t>Параметър</w:t>
            </w:r>
          </w:p>
        </w:tc>
        <w:tc>
          <w:tcPr>
            <w:tcW w:w="1134" w:type="dxa"/>
            <w:shd w:val="clear" w:color="auto" w:fill="B6DDE8"/>
            <w:vAlign w:val="center"/>
          </w:tcPr>
          <w:p w:rsidR="002D550D" w:rsidRPr="00B40846" w:rsidRDefault="002D550D" w:rsidP="002D550D">
            <w:pPr>
              <w:spacing w:before="120" w:after="120"/>
              <w:jc w:val="both"/>
              <w:rPr>
                <w:rFonts w:ascii="Times New Roman" w:hAnsi="Times New Roman" w:cs="Times New Roman"/>
                <w:b/>
                <w:bCs/>
                <w:lang w:val="bg-BG"/>
              </w:rPr>
            </w:pPr>
            <w:r w:rsidRPr="00B40846">
              <w:rPr>
                <w:rFonts w:ascii="Times New Roman" w:hAnsi="Times New Roman" w:cs="Times New Roman"/>
                <w:b/>
                <w:bCs/>
                <w:lang w:val="bg-BG"/>
              </w:rPr>
              <w:t xml:space="preserve">Мерна единица </w:t>
            </w:r>
          </w:p>
        </w:tc>
        <w:tc>
          <w:tcPr>
            <w:tcW w:w="1275" w:type="dxa"/>
            <w:shd w:val="clear" w:color="auto" w:fill="B6DDE8"/>
            <w:vAlign w:val="center"/>
          </w:tcPr>
          <w:p w:rsidR="002D550D" w:rsidRPr="00B40846" w:rsidRDefault="002D550D" w:rsidP="002D550D">
            <w:pPr>
              <w:spacing w:before="120" w:after="120"/>
              <w:jc w:val="both"/>
              <w:rPr>
                <w:rFonts w:ascii="Times New Roman" w:hAnsi="Times New Roman" w:cs="Times New Roman"/>
                <w:b/>
                <w:bCs/>
                <w:lang w:val="bg-BG"/>
              </w:rPr>
            </w:pPr>
            <w:r w:rsidRPr="00B40846">
              <w:rPr>
                <w:rFonts w:ascii="Times New Roman" w:hAnsi="Times New Roman" w:cs="Times New Roman"/>
                <w:b/>
                <w:bCs/>
                <w:lang w:val="bg-BG"/>
              </w:rPr>
              <w:t xml:space="preserve">Целева стойност </w:t>
            </w:r>
          </w:p>
        </w:tc>
        <w:tc>
          <w:tcPr>
            <w:tcW w:w="2694" w:type="dxa"/>
            <w:shd w:val="clear" w:color="auto" w:fill="B6DDE8"/>
            <w:vAlign w:val="center"/>
          </w:tcPr>
          <w:p w:rsidR="002D550D" w:rsidRPr="00B40846" w:rsidRDefault="002D550D" w:rsidP="002D550D">
            <w:pPr>
              <w:spacing w:before="120" w:after="120"/>
              <w:jc w:val="both"/>
              <w:rPr>
                <w:rFonts w:ascii="Times New Roman" w:hAnsi="Times New Roman" w:cs="Times New Roman"/>
                <w:b/>
                <w:bCs/>
                <w:lang w:val="bg-BG"/>
              </w:rPr>
            </w:pPr>
            <w:r w:rsidRPr="00B40846">
              <w:rPr>
                <w:rFonts w:ascii="Times New Roman" w:hAnsi="Times New Roman" w:cs="Times New Roman"/>
                <w:b/>
                <w:bCs/>
                <w:lang w:val="bg-BG"/>
              </w:rPr>
              <w:t xml:space="preserve">Допълнителна информация </w:t>
            </w:r>
          </w:p>
        </w:tc>
        <w:tc>
          <w:tcPr>
            <w:tcW w:w="2565" w:type="dxa"/>
            <w:shd w:val="clear" w:color="auto" w:fill="B6DDE8"/>
            <w:vAlign w:val="center"/>
          </w:tcPr>
          <w:p w:rsidR="002D550D" w:rsidRPr="00B40846" w:rsidRDefault="002D550D" w:rsidP="002D550D">
            <w:pPr>
              <w:spacing w:before="120" w:after="120"/>
              <w:jc w:val="both"/>
              <w:rPr>
                <w:rFonts w:ascii="Times New Roman" w:hAnsi="Times New Roman" w:cs="Times New Roman"/>
                <w:b/>
                <w:bCs/>
                <w:lang w:val="bg-BG"/>
              </w:rPr>
            </w:pPr>
            <w:r w:rsidRPr="00B40846">
              <w:rPr>
                <w:rFonts w:ascii="Times New Roman" w:hAnsi="Times New Roman" w:cs="Times New Roman"/>
                <w:b/>
                <w:bCs/>
                <w:lang w:val="bg-BG"/>
              </w:rPr>
              <w:t xml:space="preserve">Специфични за зоната цели за опазване </w:t>
            </w:r>
          </w:p>
        </w:tc>
      </w:tr>
      <w:tr w:rsidR="002D550D" w:rsidRPr="00B40846" w:rsidTr="002D550D">
        <w:trPr>
          <w:trHeight w:val="606"/>
          <w:jc w:val="center"/>
        </w:trPr>
        <w:tc>
          <w:tcPr>
            <w:tcW w:w="1555" w:type="dxa"/>
            <w:shd w:val="clear" w:color="auto" w:fill="auto"/>
          </w:tcPr>
          <w:p w:rsidR="002D550D" w:rsidRPr="00B40846" w:rsidRDefault="002D550D" w:rsidP="002D550D">
            <w:pPr>
              <w:spacing w:before="120" w:after="120"/>
              <w:jc w:val="both"/>
              <w:rPr>
                <w:rFonts w:ascii="Times New Roman" w:hAnsi="Times New Roman" w:cs="Times New Roman"/>
                <w:color w:val="0070C0"/>
                <w:lang w:val="bg-BG"/>
              </w:rPr>
            </w:pPr>
            <w:r w:rsidRPr="00B40846">
              <w:rPr>
                <w:rFonts w:ascii="Times New Roman" w:hAnsi="Times New Roman" w:cs="Times New Roman"/>
                <w:b/>
                <w:lang w:val="bg-BG"/>
              </w:rPr>
              <w:lastRenderedPageBreak/>
              <w:t>Популация</w:t>
            </w:r>
            <w:r w:rsidRPr="00B40846">
              <w:rPr>
                <w:rFonts w:ascii="Times New Roman" w:hAnsi="Times New Roman" w:cs="Times New Roman"/>
                <w:lang w:val="bg-BG"/>
              </w:rPr>
              <w:t xml:space="preserve">: </w:t>
            </w:r>
            <w:r w:rsidRPr="00B40846">
              <w:rPr>
                <w:rFonts w:ascii="Times New Roman" w:hAnsi="Times New Roman" w:cs="Times New Roman"/>
                <w:bCs/>
                <w:lang w:val="bg-BG"/>
              </w:rPr>
              <w:t>Размер на гнездящата популация</w:t>
            </w:r>
          </w:p>
        </w:tc>
        <w:tc>
          <w:tcPr>
            <w:tcW w:w="1134" w:type="dxa"/>
            <w:shd w:val="clear" w:color="auto" w:fill="auto"/>
          </w:tcPr>
          <w:p w:rsidR="002D550D" w:rsidRPr="00B40846" w:rsidRDefault="002D550D" w:rsidP="002D550D">
            <w:pPr>
              <w:spacing w:before="120" w:after="120"/>
              <w:jc w:val="both"/>
              <w:rPr>
                <w:rFonts w:ascii="Times New Roman" w:hAnsi="Times New Roman" w:cs="Times New Roman"/>
                <w:lang w:val="bg-BG"/>
              </w:rPr>
            </w:pPr>
            <w:r w:rsidRPr="00B40846">
              <w:rPr>
                <w:rFonts w:ascii="Times New Roman" w:hAnsi="Times New Roman" w:cs="Times New Roman"/>
                <w:lang w:val="bg-BG"/>
              </w:rPr>
              <w:t>дв.</w:t>
            </w:r>
          </w:p>
        </w:tc>
        <w:tc>
          <w:tcPr>
            <w:tcW w:w="1275" w:type="dxa"/>
            <w:shd w:val="clear" w:color="auto" w:fill="auto"/>
          </w:tcPr>
          <w:p w:rsidR="002D550D" w:rsidRPr="00B40846" w:rsidRDefault="002D550D" w:rsidP="002D550D">
            <w:pPr>
              <w:spacing w:before="120" w:after="120"/>
              <w:jc w:val="both"/>
              <w:rPr>
                <w:rFonts w:ascii="Times New Roman" w:hAnsi="Times New Roman" w:cs="Times New Roman"/>
                <w:lang w:val="bg-BG"/>
              </w:rPr>
            </w:pPr>
            <w:r>
              <w:rPr>
                <w:rFonts w:ascii="Times New Roman" w:hAnsi="Times New Roman" w:cs="Times New Roman"/>
                <w:lang w:val="bg-BG"/>
              </w:rPr>
              <w:t>0</w:t>
            </w:r>
            <w:r w:rsidRPr="00B40846">
              <w:rPr>
                <w:rFonts w:ascii="Times New Roman" w:hAnsi="Times New Roman" w:cs="Times New Roman"/>
                <w:lang w:val="bg-BG"/>
              </w:rPr>
              <w:t xml:space="preserve"> – </w:t>
            </w:r>
            <w:r>
              <w:rPr>
                <w:rFonts w:ascii="Times New Roman" w:hAnsi="Times New Roman" w:cs="Times New Roman"/>
                <w:lang w:val="bg-BG"/>
              </w:rPr>
              <w:t>2</w:t>
            </w:r>
            <w:r w:rsidRPr="00B40846">
              <w:rPr>
                <w:rFonts w:ascii="Times New Roman" w:hAnsi="Times New Roman" w:cs="Times New Roman"/>
                <w:lang w:val="bg-BG"/>
              </w:rPr>
              <w:t>0 дв.</w:t>
            </w:r>
          </w:p>
        </w:tc>
        <w:tc>
          <w:tcPr>
            <w:tcW w:w="2694" w:type="dxa"/>
            <w:shd w:val="clear" w:color="auto" w:fill="auto"/>
          </w:tcPr>
          <w:p w:rsidR="002D550D" w:rsidRPr="00B40846" w:rsidRDefault="002D550D" w:rsidP="002D550D">
            <w:pPr>
              <w:spacing w:before="120" w:after="120"/>
              <w:jc w:val="both"/>
              <w:rPr>
                <w:rFonts w:ascii="Times New Roman" w:hAnsi="Times New Roman" w:cs="Times New Roman"/>
                <w:lang w:val="bg-BG"/>
              </w:rPr>
            </w:pPr>
            <w:r w:rsidRPr="00B40846">
              <w:rPr>
                <w:rFonts w:ascii="Times New Roman" w:hAnsi="Times New Roman" w:cs="Times New Roman"/>
                <w:lang w:val="bg-BG"/>
              </w:rPr>
              <w:t xml:space="preserve">Определена на база </w:t>
            </w:r>
            <w:r w:rsidR="000C6B3E">
              <w:rPr>
                <w:rFonts w:ascii="Times New Roman" w:hAnsi="Times New Roman" w:cs="Times New Roman"/>
                <w:lang w:val="bg-BG"/>
              </w:rPr>
              <w:t>СФ</w:t>
            </w:r>
            <w:r w:rsidRPr="00B40846">
              <w:rPr>
                <w:rFonts w:ascii="Times New Roman" w:hAnsi="Times New Roman" w:cs="Times New Roman"/>
                <w:lang w:val="bg-BG"/>
              </w:rPr>
              <w:t xml:space="preserve"> и данните от теренното проучване през размножителния сезон на 2021 г.</w:t>
            </w:r>
            <w:r w:rsidRPr="00B40846">
              <w:rPr>
                <w:rFonts w:ascii="Times New Roman" w:hAnsi="Times New Roman" w:cs="Times New Roman"/>
                <w:sz w:val="24"/>
                <w:lang w:val="bg-BG"/>
              </w:rPr>
              <w:t xml:space="preserve"> </w:t>
            </w:r>
            <w:r w:rsidRPr="00EA0658">
              <w:rPr>
                <w:rFonts w:ascii="Times New Roman" w:hAnsi="Times New Roman" w:cs="Times New Roman"/>
                <w:lang w:val="bg-BG"/>
              </w:rPr>
              <w:t>Предлагаме минималната численост да е 0, тъй като видът не гнезди всяка година в зоната.</w:t>
            </w:r>
          </w:p>
        </w:tc>
        <w:tc>
          <w:tcPr>
            <w:tcW w:w="2565" w:type="dxa"/>
          </w:tcPr>
          <w:p w:rsidR="002D550D" w:rsidRPr="00B40846" w:rsidRDefault="002D550D" w:rsidP="002D550D">
            <w:pPr>
              <w:spacing w:before="120" w:after="120"/>
              <w:jc w:val="both"/>
              <w:rPr>
                <w:rFonts w:ascii="Times New Roman" w:hAnsi="Times New Roman" w:cs="Times New Roman"/>
                <w:lang w:val="bg-BG"/>
              </w:rPr>
            </w:pPr>
            <w:r w:rsidRPr="00B40846">
              <w:rPr>
                <w:rFonts w:ascii="Times New Roman" w:hAnsi="Times New Roman" w:cs="Times New Roman"/>
                <w:lang w:val="bg-BG"/>
              </w:rPr>
              <w:t>Поддържане на популацията на вида в зоната в размер от най-малко 1 гнездяща двойка.</w:t>
            </w:r>
          </w:p>
        </w:tc>
      </w:tr>
      <w:tr w:rsidR="002D550D" w:rsidRPr="00B40846" w:rsidTr="002D550D">
        <w:trPr>
          <w:trHeight w:val="606"/>
          <w:jc w:val="center"/>
        </w:trPr>
        <w:tc>
          <w:tcPr>
            <w:tcW w:w="1555" w:type="dxa"/>
            <w:shd w:val="clear" w:color="auto" w:fill="auto"/>
          </w:tcPr>
          <w:p w:rsidR="002D550D" w:rsidRPr="00B40846" w:rsidRDefault="002D550D" w:rsidP="002D550D">
            <w:pPr>
              <w:spacing w:before="120" w:after="120"/>
              <w:jc w:val="both"/>
              <w:rPr>
                <w:rFonts w:ascii="Times New Roman" w:hAnsi="Times New Roman" w:cs="Times New Roman"/>
                <w:lang w:val="bg-BG"/>
              </w:rPr>
            </w:pPr>
            <w:r w:rsidRPr="00B40846">
              <w:rPr>
                <w:rFonts w:ascii="Times New Roman" w:hAnsi="Times New Roman" w:cs="Times New Roman"/>
                <w:b/>
                <w:lang w:val="bg-BG"/>
              </w:rPr>
              <w:t>Популация</w:t>
            </w:r>
            <w:r w:rsidRPr="00B40846">
              <w:rPr>
                <w:rFonts w:ascii="Times New Roman" w:hAnsi="Times New Roman" w:cs="Times New Roman"/>
                <w:lang w:val="bg-BG"/>
              </w:rPr>
              <w:t xml:space="preserve">: </w:t>
            </w:r>
            <w:r w:rsidRPr="00B40846">
              <w:rPr>
                <w:rFonts w:ascii="Times New Roman" w:hAnsi="Times New Roman" w:cs="Times New Roman"/>
                <w:bCs/>
                <w:lang w:val="bg-BG"/>
              </w:rPr>
              <w:t>Размер на мигриращата популация</w:t>
            </w:r>
          </w:p>
        </w:tc>
        <w:tc>
          <w:tcPr>
            <w:tcW w:w="1134" w:type="dxa"/>
            <w:shd w:val="clear" w:color="auto" w:fill="auto"/>
          </w:tcPr>
          <w:p w:rsidR="002D550D" w:rsidRPr="00B40846" w:rsidRDefault="002D550D" w:rsidP="002D550D">
            <w:pPr>
              <w:spacing w:before="120" w:after="120"/>
              <w:jc w:val="both"/>
              <w:rPr>
                <w:rFonts w:ascii="Times New Roman" w:hAnsi="Times New Roman" w:cs="Times New Roman"/>
                <w:lang w:val="bg-BG"/>
              </w:rPr>
            </w:pPr>
            <w:r w:rsidRPr="00B40846">
              <w:rPr>
                <w:rFonts w:ascii="Times New Roman" w:hAnsi="Times New Roman" w:cs="Times New Roman"/>
                <w:lang w:val="bg-BG"/>
              </w:rPr>
              <w:t>Брой индивиди</w:t>
            </w:r>
          </w:p>
        </w:tc>
        <w:tc>
          <w:tcPr>
            <w:tcW w:w="1275" w:type="dxa"/>
            <w:shd w:val="clear" w:color="auto" w:fill="auto"/>
          </w:tcPr>
          <w:p w:rsidR="002D550D" w:rsidRPr="00B40846" w:rsidRDefault="002D550D" w:rsidP="002D550D">
            <w:pPr>
              <w:spacing w:before="120" w:after="120"/>
              <w:jc w:val="both"/>
              <w:rPr>
                <w:rFonts w:ascii="Times New Roman" w:hAnsi="Times New Roman" w:cs="Times New Roman"/>
                <w:lang w:val="bg-BG"/>
              </w:rPr>
            </w:pPr>
            <w:r>
              <w:rPr>
                <w:rFonts w:ascii="Times New Roman" w:hAnsi="Times New Roman" w:cs="Times New Roman"/>
                <w:lang w:val="bg-BG"/>
              </w:rPr>
              <w:t>най-малко</w:t>
            </w:r>
            <w:r w:rsidRPr="00B40846">
              <w:rPr>
                <w:rFonts w:ascii="Times New Roman" w:hAnsi="Times New Roman" w:cs="Times New Roman"/>
                <w:lang w:val="bg-BG"/>
              </w:rPr>
              <w:t xml:space="preserve"> </w:t>
            </w:r>
            <w:r w:rsidRPr="00B40846">
              <w:rPr>
                <w:rFonts w:ascii="Times New Roman" w:hAnsi="Times New Roman" w:cs="Times New Roman"/>
              </w:rPr>
              <w:t>10</w:t>
            </w:r>
            <w:r w:rsidRPr="00B40846">
              <w:rPr>
                <w:rFonts w:ascii="Times New Roman" w:hAnsi="Times New Roman" w:cs="Times New Roman"/>
                <w:lang w:val="bg-BG"/>
              </w:rPr>
              <w:t xml:space="preserve"> инд.</w:t>
            </w:r>
          </w:p>
        </w:tc>
        <w:tc>
          <w:tcPr>
            <w:tcW w:w="2694" w:type="dxa"/>
            <w:shd w:val="clear" w:color="auto" w:fill="auto"/>
          </w:tcPr>
          <w:p w:rsidR="002D550D" w:rsidRPr="00B40846" w:rsidRDefault="002D550D" w:rsidP="002D550D">
            <w:pPr>
              <w:spacing w:after="0"/>
              <w:jc w:val="both"/>
              <w:rPr>
                <w:rFonts w:ascii="Times New Roman" w:hAnsi="Times New Roman" w:cs="Times New Roman"/>
                <w:lang w:val="bg-BG"/>
              </w:rPr>
            </w:pPr>
            <w:r w:rsidRPr="00B40846">
              <w:rPr>
                <w:rFonts w:ascii="Times New Roman" w:hAnsi="Times New Roman" w:cs="Times New Roman"/>
                <w:lang w:val="bg-BG"/>
              </w:rPr>
              <w:t xml:space="preserve">Видът е с категория „Р“ и липсват данни за неговата численост в зоната </w:t>
            </w:r>
            <w:r w:rsidRPr="00B40846">
              <w:rPr>
                <w:rFonts w:ascii="Times New Roman" w:hAnsi="Times New Roman" w:cs="Times New Roman"/>
              </w:rPr>
              <w:t>(DD data quality)</w:t>
            </w:r>
            <w:r w:rsidRPr="00B40846">
              <w:rPr>
                <w:rFonts w:ascii="Times New Roman" w:hAnsi="Times New Roman" w:cs="Times New Roman"/>
                <w:lang w:val="bg-BG"/>
              </w:rPr>
              <w:t>.</w:t>
            </w:r>
          </w:p>
          <w:p w:rsidR="002D550D" w:rsidRPr="00B40846" w:rsidRDefault="002D550D" w:rsidP="002D550D">
            <w:pPr>
              <w:spacing w:after="0"/>
              <w:jc w:val="both"/>
              <w:rPr>
                <w:rFonts w:ascii="Times New Roman" w:hAnsi="Times New Roman" w:cs="Times New Roman"/>
                <w:lang w:val="bg-BG"/>
              </w:rPr>
            </w:pPr>
            <w:r w:rsidRPr="00B40846">
              <w:rPr>
                <w:rFonts w:ascii="Times New Roman" w:hAnsi="Times New Roman" w:cs="Times New Roman"/>
                <w:lang w:val="bg-BG"/>
              </w:rPr>
              <w:t xml:space="preserve">В Дунавската равнина видът се среща по време на миграция на ята от 10 до 50 инд. </w:t>
            </w:r>
            <w:r w:rsidRPr="00B40846">
              <w:rPr>
                <w:rFonts w:ascii="Times New Roman" w:hAnsi="Times New Roman" w:cs="Times New Roman"/>
              </w:rPr>
              <w:t>(</w:t>
            </w:r>
            <w:r w:rsidRPr="00B40846">
              <w:rPr>
                <w:rFonts w:ascii="Times New Roman" w:hAnsi="Times New Roman" w:cs="Times New Roman"/>
                <w:lang w:val="bg-BG"/>
              </w:rPr>
              <w:t>Шурулинков и др., 2005</w:t>
            </w:r>
            <w:r w:rsidRPr="00B40846">
              <w:rPr>
                <w:rFonts w:ascii="Times New Roman" w:hAnsi="Times New Roman" w:cs="Times New Roman"/>
              </w:rPr>
              <w:t>)</w:t>
            </w:r>
            <w:r w:rsidRPr="00B40846">
              <w:rPr>
                <w:rFonts w:ascii="Times New Roman" w:hAnsi="Times New Roman" w:cs="Times New Roman"/>
                <w:lang w:val="bg-BG"/>
              </w:rPr>
              <w:t>.</w:t>
            </w:r>
            <w:r w:rsidRPr="00B40846">
              <w:rPr>
                <w:rFonts w:ascii="Times New Roman" w:hAnsi="Times New Roman" w:cs="Times New Roman"/>
              </w:rPr>
              <w:t xml:space="preserve"> </w:t>
            </w:r>
            <w:r w:rsidRPr="00B40846">
              <w:rPr>
                <w:rFonts w:ascii="Times New Roman" w:hAnsi="Times New Roman" w:cs="Times New Roman"/>
                <w:lang w:val="bg-BG"/>
              </w:rPr>
              <w:t>Поради това предлагаме за численост на мигриращата популация да се посочи 10-50 инд.</w:t>
            </w:r>
          </w:p>
        </w:tc>
        <w:tc>
          <w:tcPr>
            <w:tcW w:w="2565" w:type="dxa"/>
          </w:tcPr>
          <w:p w:rsidR="002D550D" w:rsidRPr="00B40846" w:rsidRDefault="002D550D" w:rsidP="002D550D">
            <w:pPr>
              <w:spacing w:before="120" w:after="120"/>
              <w:jc w:val="both"/>
              <w:rPr>
                <w:rFonts w:ascii="Times New Roman" w:hAnsi="Times New Roman" w:cs="Times New Roman"/>
                <w:color w:val="0070C0"/>
                <w:lang w:val="bg-BG"/>
              </w:rPr>
            </w:pPr>
            <w:r w:rsidRPr="00B40846">
              <w:rPr>
                <w:rFonts w:ascii="Times New Roman" w:hAnsi="Times New Roman" w:cs="Times New Roman"/>
                <w:lang w:val="bg-BG"/>
              </w:rPr>
              <w:t>Междинна цел до 2025 г.: провеждане на проучване за установяване на текущата мигрираща численост на вида в зоната в подходящите местообитания.</w:t>
            </w:r>
          </w:p>
        </w:tc>
      </w:tr>
      <w:tr w:rsidR="002D550D" w:rsidRPr="00B40846" w:rsidTr="002D550D">
        <w:trPr>
          <w:trHeight w:val="606"/>
          <w:jc w:val="center"/>
        </w:trPr>
        <w:tc>
          <w:tcPr>
            <w:tcW w:w="1555" w:type="dxa"/>
            <w:shd w:val="clear" w:color="auto" w:fill="auto"/>
          </w:tcPr>
          <w:p w:rsidR="002D550D" w:rsidRPr="00B40846" w:rsidRDefault="002D550D" w:rsidP="002D550D">
            <w:pPr>
              <w:spacing w:before="120" w:after="120"/>
              <w:jc w:val="both"/>
              <w:rPr>
                <w:rFonts w:ascii="Times New Roman" w:hAnsi="Times New Roman" w:cs="Times New Roman"/>
                <w:b/>
                <w:lang w:val="bg-BG"/>
              </w:rPr>
            </w:pPr>
            <w:r w:rsidRPr="00B40846">
              <w:rPr>
                <w:rFonts w:ascii="Times New Roman" w:hAnsi="Times New Roman" w:cs="Times New Roman"/>
                <w:b/>
                <w:lang w:val="bg-BG"/>
              </w:rPr>
              <w:t xml:space="preserve">Местообитание на вида: </w:t>
            </w:r>
            <w:r w:rsidRPr="00B40846">
              <w:rPr>
                <w:rFonts w:ascii="Times New Roman" w:hAnsi="Times New Roman" w:cs="Times New Roman"/>
                <w:b/>
                <w:bCs/>
                <w:lang w:val="bg-BG"/>
              </w:rPr>
              <w:t xml:space="preserve"> </w:t>
            </w:r>
            <w:r w:rsidRPr="00B40846">
              <w:rPr>
                <w:rFonts w:ascii="Times New Roman" w:hAnsi="Times New Roman" w:cs="Times New Roman"/>
                <w:bCs/>
                <w:lang w:val="bg-BG"/>
              </w:rPr>
              <w:t>площ на подходящи места за гнездене</w:t>
            </w:r>
          </w:p>
        </w:tc>
        <w:tc>
          <w:tcPr>
            <w:tcW w:w="1134" w:type="dxa"/>
            <w:shd w:val="clear" w:color="auto" w:fill="auto"/>
          </w:tcPr>
          <w:p w:rsidR="002D550D" w:rsidRPr="00B40846" w:rsidRDefault="002D550D" w:rsidP="002D550D">
            <w:pPr>
              <w:spacing w:before="120" w:after="120"/>
              <w:jc w:val="both"/>
              <w:rPr>
                <w:rFonts w:ascii="Times New Roman" w:hAnsi="Times New Roman" w:cs="Times New Roman"/>
              </w:rPr>
            </w:pPr>
            <w:r w:rsidRPr="00B40846">
              <w:rPr>
                <w:rFonts w:ascii="Times New Roman" w:hAnsi="Times New Roman" w:cs="Times New Roman"/>
              </w:rPr>
              <w:t>ha,</w:t>
            </w:r>
          </w:p>
          <w:p w:rsidR="002D550D" w:rsidRPr="00B40846" w:rsidRDefault="002D550D" w:rsidP="002D550D">
            <w:pPr>
              <w:spacing w:before="120" w:after="120"/>
              <w:jc w:val="both"/>
              <w:rPr>
                <w:rFonts w:ascii="Times New Roman" w:hAnsi="Times New Roman" w:cs="Times New Roman"/>
                <w:lang w:val="bg-BG"/>
              </w:rPr>
            </w:pPr>
            <w:r w:rsidRPr="00B40846">
              <w:rPr>
                <w:rFonts w:ascii="Times New Roman" w:hAnsi="Times New Roman" w:cs="Times New Roman"/>
                <w:lang w:val="bg-BG"/>
              </w:rPr>
              <w:t>площ на земни и льосови земни откоси</w:t>
            </w:r>
          </w:p>
        </w:tc>
        <w:tc>
          <w:tcPr>
            <w:tcW w:w="1275" w:type="dxa"/>
            <w:shd w:val="clear" w:color="auto" w:fill="auto"/>
          </w:tcPr>
          <w:p w:rsidR="002D550D" w:rsidRPr="00B40846" w:rsidRDefault="002D550D" w:rsidP="002D550D">
            <w:pPr>
              <w:spacing w:before="120" w:after="120"/>
              <w:jc w:val="both"/>
              <w:rPr>
                <w:rFonts w:ascii="Times New Roman" w:hAnsi="Times New Roman" w:cs="Times New Roman"/>
                <w:lang w:val="bg-BG"/>
              </w:rPr>
            </w:pPr>
            <w:r w:rsidRPr="00B40846">
              <w:rPr>
                <w:rFonts w:ascii="Times New Roman" w:hAnsi="Times New Roman" w:cs="Times New Roman"/>
                <w:lang w:val="bg-BG"/>
              </w:rPr>
              <w:t>неизвестна</w:t>
            </w:r>
          </w:p>
        </w:tc>
        <w:tc>
          <w:tcPr>
            <w:tcW w:w="2694" w:type="dxa"/>
            <w:shd w:val="clear" w:color="auto" w:fill="auto"/>
          </w:tcPr>
          <w:p w:rsidR="002D550D" w:rsidRPr="00B40846" w:rsidRDefault="002D550D" w:rsidP="002D550D">
            <w:pPr>
              <w:spacing w:before="120" w:after="120"/>
              <w:jc w:val="both"/>
              <w:rPr>
                <w:rFonts w:ascii="Times New Roman" w:hAnsi="Times New Roman" w:cs="Times New Roman"/>
                <w:lang w:val="bg-BG"/>
              </w:rPr>
            </w:pPr>
            <w:r w:rsidRPr="00B40846">
              <w:rPr>
                <w:rFonts w:ascii="Times New Roman" w:hAnsi="Times New Roman" w:cs="Times New Roman"/>
                <w:lang w:val="bg-BG"/>
              </w:rPr>
              <w:t>Понастоящем не може да се определи площта на наличните земни откоси в зоната. Необходимо е отделно проучване.</w:t>
            </w:r>
          </w:p>
        </w:tc>
        <w:tc>
          <w:tcPr>
            <w:tcW w:w="2565" w:type="dxa"/>
          </w:tcPr>
          <w:p w:rsidR="002D550D" w:rsidRPr="00B40846" w:rsidRDefault="002D550D" w:rsidP="002D550D">
            <w:pPr>
              <w:spacing w:before="120" w:after="120"/>
              <w:jc w:val="both"/>
              <w:rPr>
                <w:rFonts w:ascii="Times New Roman" w:hAnsi="Times New Roman" w:cs="Times New Roman"/>
                <w:lang w:val="bg-BG"/>
              </w:rPr>
            </w:pPr>
            <w:r w:rsidRPr="00B40846">
              <w:rPr>
                <w:rFonts w:ascii="Times New Roman" w:hAnsi="Times New Roman" w:cs="Times New Roman"/>
                <w:lang w:val="bg-BG"/>
              </w:rPr>
              <w:t>Поддържане на площта на подходящите гнездови местообитания на вида чрез забрана за разораване и унищожаване на земните, пясъчни и льосови земни откоси в зоната. Почистване на растителността пред такива откоси за осигуряване на достъп до тях за гнездене на вида.</w:t>
            </w:r>
          </w:p>
        </w:tc>
      </w:tr>
      <w:tr w:rsidR="002D550D" w:rsidRPr="00B40846" w:rsidTr="002D550D">
        <w:trPr>
          <w:trHeight w:val="748"/>
          <w:jc w:val="center"/>
        </w:trPr>
        <w:tc>
          <w:tcPr>
            <w:tcW w:w="1555" w:type="dxa"/>
            <w:shd w:val="clear" w:color="auto" w:fill="auto"/>
          </w:tcPr>
          <w:p w:rsidR="002D550D" w:rsidRPr="00B40846" w:rsidRDefault="002D550D" w:rsidP="002D550D">
            <w:pPr>
              <w:spacing w:before="120" w:after="120"/>
              <w:jc w:val="both"/>
              <w:rPr>
                <w:rFonts w:ascii="Times New Roman" w:hAnsi="Times New Roman" w:cs="Times New Roman"/>
                <w:bCs/>
                <w:lang w:val="bg-BG"/>
              </w:rPr>
            </w:pPr>
            <w:r w:rsidRPr="00B40846">
              <w:rPr>
                <w:rFonts w:ascii="Times New Roman" w:hAnsi="Times New Roman" w:cs="Times New Roman"/>
                <w:b/>
                <w:lang w:val="bg-BG"/>
              </w:rPr>
              <w:t xml:space="preserve">Местообитание на вида: </w:t>
            </w:r>
            <w:r w:rsidRPr="00B40846">
              <w:rPr>
                <w:rFonts w:ascii="Times New Roman" w:hAnsi="Times New Roman" w:cs="Times New Roman"/>
                <w:bCs/>
                <w:lang w:val="bg-BG"/>
              </w:rPr>
              <w:t xml:space="preserve"> площ на подходящите хранителни местообитани</w:t>
            </w:r>
            <w:r w:rsidRPr="00B40846">
              <w:rPr>
                <w:rFonts w:ascii="Times New Roman" w:hAnsi="Times New Roman" w:cs="Times New Roman"/>
                <w:bCs/>
                <w:lang w:val="bg-BG"/>
              </w:rPr>
              <w:lastRenderedPageBreak/>
              <w:t>я на вида</w:t>
            </w:r>
          </w:p>
        </w:tc>
        <w:tc>
          <w:tcPr>
            <w:tcW w:w="1134" w:type="dxa"/>
            <w:shd w:val="clear" w:color="auto" w:fill="auto"/>
          </w:tcPr>
          <w:p w:rsidR="002D550D" w:rsidRPr="00B40846" w:rsidRDefault="002D550D" w:rsidP="002D550D">
            <w:pPr>
              <w:spacing w:before="120" w:after="120"/>
              <w:jc w:val="both"/>
              <w:rPr>
                <w:rFonts w:ascii="Times New Roman" w:hAnsi="Times New Roman" w:cs="Times New Roman"/>
                <w:lang w:val="bg-BG"/>
              </w:rPr>
            </w:pPr>
            <w:r w:rsidRPr="00B40846">
              <w:rPr>
                <w:rFonts w:ascii="Times New Roman" w:hAnsi="Times New Roman" w:cs="Times New Roman"/>
              </w:rPr>
              <w:lastRenderedPageBreak/>
              <w:t>ha</w:t>
            </w:r>
          </w:p>
        </w:tc>
        <w:tc>
          <w:tcPr>
            <w:tcW w:w="1275" w:type="dxa"/>
            <w:shd w:val="clear" w:color="auto" w:fill="auto"/>
          </w:tcPr>
          <w:p w:rsidR="002D550D" w:rsidRPr="00B40846" w:rsidRDefault="002D550D" w:rsidP="002D550D">
            <w:pPr>
              <w:spacing w:before="120" w:after="120"/>
              <w:jc w:val="both"/>
              <w:rPr>
                <w:rFonts w:ascii="Times New Roman" w:hAnsi="Times New Roman" w:cs="Times New Roman"/>
                <w:lang w:val="bg-BG"/>
              </w:rPr>
            </w:pPr>
            <w:r>
              <w:rPr>
                <w:rFonts w:ascii="Times New Roman" w:hAnsi="Times New Roman" w:cs="Times New Roman"/>
                <w:lang w:val="bg-BG"/>
              </w:rPr>
              <w:t>най-малко</w:t>
            </w:r>
            <w:r w:rsidRPr="00B40846">
              <w:rPr>
                <w:rFonts w:ascii="Times New Roman" w:hAnsi="Times New Roman" w:cs="Times New Roman"/>
                <w:lang w:val="bg-BG"/>
              </w:rPr>
              <w:t xml:space="preserve"> </w:t>
            </w:r>
            <w:r>
              <w:rPr>
                <w:rFonts w:ascii="Times New Roman" w:hAnsi="Times New Roman" w:cs="Times New Roman"/>
              </w:rPr>
              <w:t>77</w:t>
            </w:r>
            <w:r w:rsidRPr="00B40846">
              <w:rPr>
                <w:rFonts w:ascii="Times New Roman" w:hAnsi="Times New Roman" w:cs="Times New Roman"/>
                <w:lang w:val="bg-BG"/>
              </w:rPr>
              <w:t xml:space="preserve"> </w:t>
            </w:r>
          </w:p>
        </w:tc>
        <w:tc>
          <w:tcPr>
            <w:tcW w:w="2694" w:type="dxa"/>
            <w:shd w:val="clear" w:color="auto" w:fill="auto"/>
          </w:tcPr>
          <w:p w:rsidR="002D550D" w:rsidRPr="00EA0658" w:rsidRDefault="002D550D" w:rsidP="002D550D">
            <w:pPr>
              <w:spacing w:before="120" w:after="120"/>
              <w:jc w:val="both"/>
              <w:rPr>
                <w:rFonts w:ascii="Times New Roman" w:hAnsi="Times New Roman" w:cs="Times New Roman"/>
                <w:lang w:val="bg-BG"/>
              </w:rPr>
            </w:pPr>
            <w:r w:rsidRPr="00B40846">
              <w:rPr>
                <w:rFonts w:ascii="Times New Roman" w:hAnsi="Times New Roman" w:cs="Times New Roman"/>
                <w:lang w:val="bg-BG"/>
              </w:rPr>
              <w:t>Изчислена на база откритите типове местообитания в рамките на СЗЗ.</w:t>
            </w:r>
            <w:r w:rsidRPr="00B40846">
              <w:rPr>
                <w:lang w:val="bg-BG"/>
              </w:rPr>
              <w:t xml:space="preserve"> </w:t>
            </w:r>
            <w:r w:rsidRPr="00B40846">
              <w:rPr>
                <w:rFonts w:ascii="Times New Roman" w:hAnsi="Times New Roman" w:cs="Times New Roman"/>
                <w:lang w:val="bg-BG"/>
              </w:rPr>
              <w:t xml:space="preserve">Данните са взети от </w:t>
            </w:r>
            <w:r w:rsidR="000C6B3E">
              <w:rPr>
                <w:rFonts w:ascii="Times New Roman" w:hAnsi="Times New Roman" w:cs="Times New Roman"/>
                <w:lang w:val="bg-BG"/>
              </w:rPr>
              <w:t>СФ</w:t>
            </w:r>
            <w:r w:rsidRPr="00B40846">
              <w:rPr>
                <w:rFonts w:ascii="Times New Roman" w:hAnsi="Times New Roman" w:cs="Times New Roman"/>
                <w:lang w:val="bg-BG"/>
              </w:rPr>
              <w:t xml:space="preserve"> като % на местообитание </w:t>
            </w:r>
            <w:r w:rsidRPr="00B40846">
              <w:rPr>
                <w:rFonts w:ascii="Times New Roman" w:hAnsi="Times New Roman" w:cs="Times New Roman"/>
              </w:rPr>
              <w:t>N09,</w:t>
            </w:r>
            <w:r>
              <w:rPr>
                <w:rFonts w:ascii="Times New Roman" w:hAnsi="Times New Roman" w:cs="Times New Roman"/>
                <w:lang w:val="bg-BG"/>
              </w:rPr>
              <w:t xml:space="preserve"> </w:t>
            </w:r>
            <w:r>
              <w:rPr>
                <w:rFonts w:ascii="Times New Roman" w:hAnsi="Times New Roman" w:cs="Times New Roman"/>
              </w:rPr>
              <w:t>N12,</w:t>
            </w:r>
            <w:r w:rsidRPr="00B40846">
              <w:rPr>
                <w:rFonts w:ascii="Times New Roman" w:hAnsi="Times New Roman" w:cs="Times New Roman"/>
              </w:rPr>
              <w:t xml:space="preserve"> </w:t>
            </w:r>
            <w:r w:rsidRPr="00B40846">
              <w:rPr>
                <w:rFonts w:ascii="Times New Roman" w:hAnsi="Times New Roman" w:cs="Times New Roman"/>
              </w:rPr>
              <w:lastRenderedPageBreak/>
              <w:t>N15</w:t>
            </w:r>
            <w:r>
              <w:rPr>
                <w:rFonts w:ascii="Times New Roman" w:hAnsi="Times New Roman" w:cs="Times New Roman"/>
              </w:rPr>
              <w:t xml:space="preserve"> </w:t>
            </w:r>
            <w:r>
              <w:rPr>
                <w:rFonts w:ascii="Times New Roman" w:hAnsi="Times New Roman" w:cs="Times New Roman"/>
                <w:lang w:val="bg-BG"/>
              </w:rPr>
              <w:t xml:space="preserve">и </w:t>
            </w:r>
            <w:r>
              <w:rPr>
                <w:rFonts w:ascii="Times New Roman" w:hAnsi="Times New Roman" w:cs="Times New Roman"/>
              </w:rPr>
              <w:t>N23</w:t>
            </w:r>
            <w:r w:rsidRPr="00B40846">
              <w:rPr>
                <w:rFonts w:ascii="Times New Roman" w:hAnsi="Times New Roman" w:cs="Times New Roman"/>
                <w:lang w:val="bg-BG"/>
              </w:rPr>
              <w:t>.</w:t>
            </w:r>
            <w:r>
              <w:rPr>
                <w:rFonts w:ascii="Times New Roman" w:hAnsi="Times New Roman" w:cs="Times New Roman"/>
              </w:rPr>
              <w:t xml:space="preserve"> </w:t>
            </w:r>
            <w:r>
              <w:rPr>
                <w:rFonts w:ascii="Times New Roman" w:hAnsi="Times New Roman" w:cs="Times New Roman"/>
                <w:lang w:val="bg-BG"/>
              </w:rPr>
              <w:t>Най-вероятно вида се храни и извън зоната.</w:t>
            </w:r>
          </w:p>
        </w:tc>
        <w:tc>
          <w:tcPr>
            <w:tcW w:w="2565" w:type="dxa"/>
          </w:tcPr>
          <w:p w:rsidR="002D550D" w:rsidRPr="00B40846" w:rsidRDefault="002D550D" w:rsidP="002D550D">
            <w:pPr>
              <w:spacing w:before="120" w:after="120"/>
              <w:jc w:val="both"/>
              <w:rPr>
                <w:rFonts w:ascii="Times New Roman" w:hAnsi="Times New Roman" w:cs="Times New Roman"/>
                <w:color w:val="0070C0"/>
                <w:lang w:val="bg-BG"/>
              </w:rPr>
            </w:pPr>
            <w:r w:rsidRPr="00B40846">
              <w:rPr>
                <w:rFonts w:ascii="Times New Roman" w:hAnsi="Times New Roman" w:cs="Times New Roman"/>
                <w:lang w:val="bg-BG"/>
              </w:rPr>
              <w:lastRenderedPageBreak/>
              <w:t>Поддържане на състоянието по този параметър. Редовен мониторинг.</w:t>
            </w:r>
          </w:p>
        </w:tc>
      </w:tr>
    </w:tbl>
    <w:p w:rsidR="002D550D" w:rsidRDefault="002D550D" w:rsidP="002D550D">
      <w:pPr>
        <w:spacing w:after="120"/>
        <w:contextualSpacing/>
        <w:rPr>
          <w:rFonts w:ascii="Times New Roman" w:hAnsi="Times New Roman" w:cs="Times New Roman"/>
          <w:b/>
          <w:bCs/>
          <w:sz w:val="24"/>
          <w:szCs w:val="24"/>
          <w:lang w:val="bg-BG"/>
        </w:rPr>
      </w:pPr>
    </w:p>
    <w:p w:rsidR="002D550D" w:rsidRPr="002D550D" w:rsidRDefault="002D550D" w:rsidP="002D550D">
      <w:pPr>
        <w:spacing w:after="120"/>
        <w:contextualSpacing/>
        <w:rPr>
          <w:rFonts w:ascii="Times New Roman" w:hAnsi="Times New Roman" w:cs="Times New Roman"/>
          <w:b/>
          <w:bCs/>
          <w:sz w:val="24"/>
          <w:szCs w:val="24"/>
          <w:lang w:val="bg-BG"/>
        </w:rPr>
      </w:pPr>
      <w:r>
        <w:rPr>
          <w:rFonts w:ascii="Times New Roman" w:hAnsi="Times New Roman" w:cs="Times New Roman"/>
          <w:b/>
          <w:bCs/>
          <w:sz w:val="24"/>
          <w:szCs w:val="24"/>
          <w:lang w:val="bg-BG"/>
        </w:rPr>
        <w:t xml:space="preserve">6. </w:t>
      </w:r>
      <w:r w:rsidRPr="002D550D">
        <w:rPr>
          <w:rFonts w:ascii="Times New Roman" w:hAnsi="Times New Roman" w:cs="Times New Roman"/>
          <w:b/>
          <w:bCs/>
          <w:sz w:val="24"/>
          <w:szCs w:val="24"/>
          <w:lang w:val="bg-BG"/>
        </w:rPr>
        <w:t xml:space="preserve">Необходимост от промени в </w:t>
      </w:r>
      <w:r w:rsidR="000C6B3E">
        <w:rPr>
          <w:rFonts w:ascii="Times New Roman" w:hAnsi="Times New Roman" w:cs="Times New Roman"/>
          <w:b/>
          <w:bCs/>
          <w:sz w:val="24"/>
          <w:szCs w:val="24"/>
          <w:lang w:val="bg-BG"/>
        </w:rPr>
        <w:t>СФ</w:t>
      </w:r>
      <w:r w:rsidRPr="002D550D">
        <w:rPr>
          <w:rFonts w:ascii="Times New Roman" w:hAnsi="Times New Roman" w:cs="Times New Roman"/>
          <w:b/>
          <w:bCs/>
          <w:sz w:val="24"/>
          <w:szCs w:val="24"/>
          <w:lang w:val="bg-BG"/>
        </w:rPr>
        <w:t xml:space="preserve"> за СЗЗ BG0002065 „Блато Малък Преславец“</w:t>
      </w:r>
    </w:p>
    <w:p w:rsidR="002D550D" w:rsidRPr="00B40846" w:rsidRDefault="002D550D" w:rsidP="002D550D">
      <w:pPr>
        <w:spacing w:before="120" w:after="120"/>
        <w:jc w:val="both"/>
        <w:rPr>
          <w:rFonts w:ascii="Times New Roman" w:hAnsi="Times New Roman" w:cs="Times New Roman"/>
          <w:sz w:val="24"/>
          <w:lang w:val="bg-BG"/>
        </w:rPr>
      </w:pPr>
      <w:r w:rsidRPr="00B40846">
        <w:rPr>
          <w:rFonts w:ascii="Times New Roman" w:hAnsi="Times New Roman" w:cs="Times New Roman"/>
          <w:sz w:val="24"/>
          <w:lang w:val="bg-BG"/>
        </w:rPr>
        <w:t xml:space="preserve">По отношение на </w:t>
      </w:r>
      <w:r w:rsidRPr="002D550D">
        <w:rPr>
          <w:rFonts w:ascii="Times New Roman" w:hAnsi="Times New Roman" w:cs="Times New Roman"/>
          <w:b/>
          <w:sz w:val="24"/>
          <w:lang w:val="bg-BG"/>
        </w:rPr>
        <w:t>гнездовата</w:t>
      </w:r>
      <w:r w:rsidRPr="00B40846">
        <w:rPr>
          <w:rFonts w:ascii="Times New Roman" w:hAnsi="Times New Roman" w:cs="Times New Roman"/>
          <w:sz w:val="24"/>
          <w:lang w:val="bg-BG"/>
        </w:rPr>
        <w:t xml:space="preserve"> популация. Поради факта, че видът не гнезди всяка година в зоната, предлагаме минималната численост от </w:t>
      </w:r>
      <w:r>
        <w:rPr>
          <w:rFonts w:ascii="Times New Roman" w:hAnsi="Times New Roman" w:cs="Times New Roman"/>
          <w:sz w:val="24"/>
          <w:lang w:val="bg-BG"/>
        </w:rPr>
        <w:t>2</w:t>
      </w:r>
      <w:r w:rsidRPr="00B40846">
        <w:rPr>
          <w:rFonts w:ascii="Times New Roman" w:hAnsi="Times New Roman" w:cs="Times New Roman"/>
          <w:sz w:val="24"/>
          <w:lang w:val="bg-BG"/>
        </w:rPr>
        <w:t>0 инд. да бъде променена на 0 инд. Освен това не е коректно минималната и максималната численост на популацията да бъдат с еднаква стойност.</w:t>
      </w:r>
    </w:p>
    <w:p w:rsidR="002D550D" w:rsidRPr="00B40846" w:rsidRDefault="002D550D" w:rsidP="002D550D">
      <w:pPr>
        <w:spacing w:before="120" w:after="120"/>
        <w:jc w:val="both"/>
        <w:rPr>
          <w:rFonts w:ascii="Times New Roman" w:hAnsi="Times New Roman" w:cs="Times New Roman"/>
          <w:sz w:val="24"/>
          <w:lang w:val="bg-BG"/>
        </w:rPr>
      </w:pPr>
      <w:r w:rsidRPr="00B40846">
        <w:rPr>
          <w:rFonts w:ascii="Times New Roman" w:hAnsi="Times New Roman" w:cs="Times New Roman"/>
          <w:sz w:val="24"/>
          <w:lang w:val="bg-BG"/>
        </w:rPr>
        <w:t xml:space="preserve">По отношение на </w:t>
      </w:r>
      <w:r w:rsidRPr="002D550D">
        <w:rPr>
          <w:rFonts w:ascii="Times New Roman" w:hAnsi="Times New Roman" w:cs="Times New Roman"/>
          <w:b/>
          <w:sz w:val="24"/>
          <w:lang w:val="bg-BG"/>
        </w:rPr>
        <w:t>мигриращата</w:t>
      </w:r>
      <w:r w:rsidRPr="00B40846">
        <w:rPr>
          <w:rFonts w:ascii="Times New Roman" w:hAnsi="Times New Roman" w:cs="Times New Roman"/>
          <w:sz w:val="24"/>
          <w:lang w:val="bg-BG"/>
        </w:rPr>
        <w:t xml:space="preserve"> популация. Въпреки, че липсват публикувани данни за концентрацията на вида в зоната, знаем, че</w:t>
      </w:r>
      <w:r w:rsidRPr="00B40846">
        <w:rPr>
          <w:rFonts w:ascii="Times New Roman" w:hAnsi="Times New Roman" w:cs="Times New Roman"/>
          <w:sz w:val="24"/>
        </w:rPr>
        <w:t xml:space="preserve"> </w:t>
      </w:r>
      <w:r w:rsidRPr="00B40846">
        <w:rPr>
          <w:rFonts w:ascii="Times New Roman" w:hAnsi="Times New Roman" w:cs="Times New Roman"/>
          <w:sz w:val="24"/>
          <w:lang w:val="bg-BG"/>
        </w:rPr>
        <w:t xml:space="preserve">в Дунавската равнина видът се среща по време на миграция на ята от 10 до 50 инд. </w:t>
      </w:r>
      <w:r w:rsidRPr="00B40846">
        <w:rPr>
          <w:rFonts w:ascii="Times New Roman" w:hAnsi="Times New Roman" w:cs="Times New Roman"/>
          <w:sz w:val="24"/>
        </w:rPr>
        <w:t>(</w:t>
      </w:r>
      <w:r w:rsidRPr="00B40846">
        <w:rPr>
          <w:rFonts w:ascii="Times New Roman" w:hAnsi="Times New Roman" w:cs="Times New Roman"/>
          <w:sz w:val="24"/>
          <w:lang w:val="bg-BG"/>
        </w:rPr>
        <w:t>Шурулинков и др., 2005</w:t>
      </w:r>
      <w:r w:rsidRPr="00B40846">
        <w:rPr>
          <w:rFonts w:ascii="Times New Roman" w:hAnsi="Times New Roman" w:cs="Times New Roman"/>
          <w:sz w:val="24"/>
        </w:rPr>
        <w:t>)</w:t>
      </w:r>
      <w:r w:rsidRPr="00B40846">
        <w:rPr>
          <w:rFonts w:ascii="Times New Roman" w:hAnsi="Times New Roman" w:cs="Times New Roman"/>
          <w:sz w:val="24"/>
          <w:lang w:val="bg-BG"/>
        </w:rPr>
        <w:t xml:space="preserve">. Поради тази причина предлагаме в </w:t>
      </w:r>
      <w:r w:rsidR="000C6B3E">
        <w:rPr>
          <w:rFonts w:ascii="Times New Roman" w:hAnsi="Times New Roman" w:cs="Times New Roman"/>
          <w:sz w:val="24"/>
          <w:lang w:val="bg-BG"/>
        </w:rPr>
        <w:t>СФ</w:t>
      </w:r>
      <w:r w:rsidRPr="00B40846">
        <w:rPr>
          <w:rFonts w:ascii="Times New Roman" w:hAnsi="Times New Roman" w:cs="Times New Roman"/>
          <w:sz w:val="24"/>
          <w:lang w:val="bg-BG"/>
        </w:rPr>
        <w:t xml:space="preserve"> да се посочи численост 10-50 инд. В колона </w:t>
      </w:r>
      <w:r w:rsidRPr="00B40846">
        <w:rPr>
          <w:rFonts w:ascii="Times New Roman" w:hAnsi="Times New Roman" w:cs="Times New Roman"/>
          <w:sz w:val="24"/>
        </w:rPr>
        <w:t xml:space="preserve">Cat. </w:t>
      </w:r>
      <w:r w:rsidRPr="00B40846">
        <w:rPr>
          <w:rFonts w:ascii="Times New Roman" w:hAnsi="Times New Roman" w:cs="Times New Roman"/>
          <w:sz w:val="24"/>
          <w:lang w:val="bg-BG"/>
        </w:rPr>
        <w:t xml:space="preserve">да отпадне стойност Р, а в колона </w:t>
      </w:r>
      <w:r w:rsidRPr="00B40846">
        <w:rPr>
          <w:rFonts w:ascii="Times New Roman" w:hAnsi="Times New Roman" w:cs="Times New Roman"/>
          <w:sz w:val="24"/>
        </w:rPr>
        <w:t xml:space="preserve">Data quality, </w:t>
      </w:r>
      <w:r w:rsidRPr="00B40846">
        <w:rPr>
          <w:rFonts w:ascii="Times New Roman" w:hAnsi="Times New Roman" w:cs="Times New Roman"/>
          <w:sz w:val="24"/>
          <w:lang w:val="bg-BG"/>
        </w:rPr>
        <w:t xml:space="preserve">стойност </w:t>
      </w:r>
      <w:r w:rsidRPr="00B40846">
        <w:rPr>
          <w:rFonts w:ascii="Times New Roman" w:hAnsi="Times New Roman" w:cs="Times New Roman"/>
          <w:sz w:val="24"/>
        </w:rPr>
        <w:t xml:space="preserve">DD </w:t>
      </w:r>
      <w:r w:rsidRPr="00B40846">
        <w:rPr>
          <w:rFonts w:ascii="Times New Roman" w:hAnsi="Times New Roman" w:cs="Times New Roman"/>
          <w:sz w:val="24"/>
          <w:lang w:val="bg-BG"/>
        </w:rPr>
        <w:t xml:space="preserve">да стане </w:t>
      </w:r>
      <w:r w:rsidRPr="00B40846">
        <w:rPr>
          <w:rFonts w:ascii="Times New Roman" w:hAnsi="Times New Roman" w:cs="Times New Roman"/>
          <w:sz w:val="24"/>
        </w:rPr>
        <w:t>G</w:t>
      </w:r>
      <w:r w:rsidRPr="00B40846">
        <w:rPr>
          <w:rFonts w:ascii="Times New Roman" w:hAnsi="Times New Roman" w:cs="Times New Roman"/>
          <w:sz w:val="24"/>
          <w:lang w:val="bg-BG"/>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555"/>
        <w:gridCol w:w="328"/>
        <w:gridCol w:w="483"/>
        <w:gridCol w:w="350"/>
        <w:gridCol w:w="572"/>
        <w:gridCol w:w="605"/>
        <w:gridCol w:w="594"/>
        <w:gridCol w:w="578"/>
        <w:gridCol w:w="839"/>
        <w:gridCol w:w="950"/>
        <w:gridCol w:w="622"/>
        <w:gridCol w:w="522"/>
        <w:gridCol w:w="578"/>
      </w:tblGrid>
      <w:tr w:rsidR="002D550D" w:rsidRPr="00B40846" w:rsidTr="000C6B3E">
        <w:trPr>
          <w:jc w:val="center"/>
        </w:trPr>
        <w:tc>
          <w:tcPr>
            <w:tcW w:w="0" w:type="auto"/>
            <w:gridSpan w:val="5"/>
            <w:shd w:val="clear" w:color="auto" w:fill="D9D9D9" w:themeFill="background1" w:themeFillShade="D9"/>
            <w:vAlign w:val="center"/>
          </w:tcPr>
          <w:p w:rsidR="002D550D" w:rsidRPr="00B40846" w:rsidRDefault="002D550D" w:rsidP="002D550D">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Species</w:t>
            </w:r>
          </w:p>
        </w:tc>
        <w:tc>
          <w:tcPr>
            <w:tcW w:w="0" w:type="auto"/>
            <w:gridSpan w:val="6"/>
            <w:shd w:val="clear" w:color="auto" w:fill="D9D9D9" w:themeFill="background1" w:themeFillShade="D9"/>
            <w:vAlign w:val="center"/>
          </w:tcPr>
          <w:p w:rsidR="002D550D" w:rsidRPr="00B40846" w:rsidRDefault="002D550D" w:rsidP="002D550D">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Population in the site</w:t>
            </w:r>
          </w:p>
        </w:tc>
        <w:tc>
          <w:tcPr>
            <w:tcW w:w="0" w:type="auto"/>
            <w:gridSpan w:val="4"/>
            <w:shd w:val="clear" w:color="auto" w:fill="D9D9D9" w:themeFill="background1" w:themeFillShade="D9"/>
            <w:vAlign w:val="center"/>
          </w:tcPr>
          <w:p w:rsidR="002D550D" w:rsidRPr="00B40846" w:rsidRDefault="002D550D" w:rsidP="002D550D">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Site assessment</w:t>
            </w:r>
          </w:p>
        </w:tc>
      </w:tr>
      <w:tr w:rsidR="002D550D" w:rsidRPr="00B40846" w:rsidTr="000C6B3E">
        <w:trPr>
          <w:jc w:val="center"/>
        </w:trPr>
        <w:tc>
          <w:tcPr>
            <w:tcW w:w="0" w:type="auto"/>
            <w:vMerge w:val="restart"/>
            <w:shd w:val="clear" w:color="auto" w:fill="D9D9D9" w:themeFill="background1" w:themeFillShade="D9"/>
            <w:vAlign w:val="center"/>
          </w:tcPr>
          <w:p w:rsidR="002D550D" w:rsidRPr="00B40846" w:rsidRDefault="002D550D" w:rsidP="002D550D">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G</w:t>
            </w:r>
          </w:p>
        </w:tc>
        <w:tc>
          <w:tcPr>
            <w:tcW w:w="0" w:type="auto"/>
            <w:vMerge w:val="restart"/>
            <w:shd w:val="clear" w:color="auto" w:fill="D9D9D9" w:themeFill="background1" w:themeFillShade="D9"/>
            <w:vAlign w:val="center"/>
          </w:tcPr>
          <w:p w:rsidR="002D550D" w:rsidRPr="00B40846" w:rsidRDefault="002D550D" w:rsidP="002D550D">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Code</w:t>
            </w:r>
          </w:p>
        </w:tc>
        <w:tc>
          <w:tcPr>
            <w:tcW w:w="0" w:type="auto"/>
            <w:vMerge w:val="restart"/>
            <w:shd w:val="clear" w:color="auto" w:fill="D9D9D9" w:themeFill="background1" w:themeFillShade="D9"/>
            <w:vAlign w:val="center"/>
          </w:tcPr>
          <w:p w:rsidR="002D550D" w:rsidRPr="00B40846" w:rsidRDefault="002D550D" w:rsidP="002D550D">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Scientific Name</w:t>
            </w:r>
          </w:p>
        </w:tc>
        <w:tc>
          <w:tcPr>
            <w:tcW w:w="0" w:type="auto"/>
            <w:vMerge w:val="restart"/>
            <w:shd w:val="clear" w:color="auto" w:fill="D9D9D9" w:themeFill="background1" w:themeFillShade="D9"/>
            <w:vAlign w:val="center"/>
          </w:tcPr>
          <w:p w:rsidR="002D550D" w:rsidRPr="00B40846" w:rsidRDefault="002D550D" w:rsidP="002D550D">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S</w:t>
            </w:r>
          </w:p>
        </w:tc>
        <w:tc>
          <w:tcPr>
            <w:tcW w:w="0" w:type="auto"/>
            <w:vMerge w:val="restart"/>
            <w:shd w:val="clear" w:color="auto" w:fill="D9D9D9" w:themeFill="background1" w:themeFillShade="D9"/>
            <w:vAlign w:val="center"/>
          </w:tcPr>
          <w:p w:rsidR="002D550D" w:rsidRPr="00B40846" w:rsidRDefault="002D550D" w:rsidP="002D550D">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NP</w:t>
            </w:r>
          </w:p>
        </w:tc>
        <w:tc>
          <w:tcPr>
            <w:tcW w:w="0" w:type="auto"/>
            <w:vMerge w:val="restart"/>
            <w:shd w:val="clear" w:color="auto" w:fill="D9D9D9" w:themeFill="background1" w:themeFillShade="D9"/>
            <w:vAlign w:val="center"/>
          </w:tcPr>
          <w:p w:rsidR="002D550D" w:rsidRPr="00B40846" w:rsidRDefault="002D550D" w:rsidP="002D550D">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T</w:t>
            </w:r>
          </w:p>
        </w:tc>
        <w:tc>
          <w:tcPr>
            <w:tcW w:w="0" w:type="auto"/>
            <w:gridSpan w:val="2"/>
            <w:shd w:val="clear" w:color="auto" w:fill="D9D9D9" w:themeFill="background1" w:themeFillShade="D9"/>
            <w:vAlign w:val="center"/>
          </w:tcPr>
          <w:p w:rsidR="002D550D" w:rsidRPr="00B40846" w:rsidRDefault="002D550D" w:rsidP="002D550D">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Size</w:t>
            </w:r>
          </w:p>
        </w:tc>
        <w:tc>
          <w:tcPr>
            <w:tcW w:w="0" w:type="auto"/>
            <w:vMerge w:val="restart"/>
            <w:shd w:val="clear" w:color="auto" w:fill="D9D9D9" w:themeFill="background1" w:themeFillShade="D9"/>
            <w:vAlign w:val="center"/>
          </w:tcPr>
          <w:p w:rsidR="002D550D" w:rsidRPr="00B40846" w:rsidRDefault="002D550D" w:rsidP="002D550D">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Unit</w:t>
            </w:r>
          </w:p>
        </w:tc>
        <w:tc>
          <w:tcPr>
            <w:tcW w:w="0" w:type="auto"/>
            <w:vMerge w:val="restart"/>
            <w:shd w:val="clear" w:color="auto" w:fill="D9D9D9" w:themeFill="background1" w:themeFillShade="D9"/>
            <w:vAlign w:val="center"/>
          </w:tcPr>
          <w:p w:rsidR="002D550D" w:rsidRPr="00B40846" w:rsidRDefault="002D550D" w:rsidP="002D550D">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Cat.</w:t>
            </w:r>
          </w:p>
        </w:tc>
        <w:tc>
          <w:tcPr>
            <w:tcW w:w="0" w:type="auto"/>
            <w:vMerge w:val="restart"/>
            <w:shd w:val="clear" w:color="auto" w:fill="D9D9D9" w:themeFill="background1" w:themeFillShade="D9"/>
            <w:vAlign w:val="center"/>
          </w:tcPr>
          <w:p w:rsidR="002D550D" w:rsidRPr="00B40846" w:rsidRDefault="002D550D" w:rsidP="002D550D">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D.qual.</w:t>
            </w:r>
          </w:p>
        </w:tc>
        <w:tc>
          <w:tcPr>
            <w:tcW w:w="0" w:type="auto"/>
            <w:shd w:val="clear" w:color="auto" w:fill="D9D9D9" w:themeFill="background1" w:themeFillShade="D9"/>
            <w:vAlign w:val="center"/>
          </w:tcPr>
          <w:p w:rsidR="002D550D" w:rsidRPr="00B40846" w:rsidRDefault="002D550D" w:rsidP="002D550D">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A/B/C/D</w:t>
            </w:r>
          </w:p>
        </w:tc>
        <w:tc>
          <w:tcPr>
            <w:tcW w:w="0" w:type="auto"/>
            <w:gridSpan w:val="3"/>
            <w:shd w:val="clear" w:color="auto" w:fill="D9D9D9" w:themeFill="background1" w:themeFillShade="D9"/>
            <w:vAlign w:val="center"/>
          </w:tcPr>
          <w:p w:rsidR="002D550D" w:rsidRPr="00B40846" w:rsidRDefault="002D550D" w:rsidP="002D550D">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A/B/C</w:t>
            </w:r>
          </w:p>
        </w:tc>
      </w:tr>
      <w:tr w:rsidR="002D550D" w:rsidRPr="00B40846" w:rsidTr="000C6B3E">
        <w:trPr>
          <w:jc w:val="center"/>
        </w:trPr>
        <w:tc>
          <w:tcPr>
            <w:tcW w:w="0" w:type="auto"/>
            <w:vMerge/>
            <w:shd w:val="clear" w:color="auto" w:fill="D9D9D9" w:themeFill="background1" w:themeFillShade="D9"/>
            <w:vAlign w:val="center"/>
          </w:tcPr>
          <w:p w:rsidR="002D550D" w:rsidRPr="00B40846" w:rsidRDefault="002D550D" w:rsidP="002D550D">
            <w:pPr>
              <w:spacing w:after="0" w:line="240" w:lineRule="auto"/>
              <w:jc w:val="both"/>
              <w:rPr>
                <w:rFonts w:ascii="Times New Roman" w:hAnsi="Times New Roman" w:cs="Times New Roman"/>
                <w:sz w:val="20"/>
                <w:lang w:val="bg-BG"/>
              </w:rPr>
            </w:pPr>
          </w:p>
        </w:tc>
        <w:tc>
          <w:tcPr>
            <w:tcW w:w="0" w:type="auto"/>
            <w:vMerge/>
            <w:shd w:val="clear" w:color="auto" w:fill="D9D9D9" w:themeFill="background1" w:themeFillShade="D9"/>
            <w:vAlign w:val="center"/>
          </w:tcPr>
          <w:p w:rsidR="002D550D" w:rsidRPr="00B40846" w:rsidRDefault="002D550D" w:rsidP="002D550D">
            <w:pPr>
              <w:spacing w:after="0" w:line="240" w:lineRule="auto"/>
              <w:jc w:val="both"/>
              <w:rPr>
                <w:rFonts w:ascii="Times New Roman" w:hAnsi="Times New Roman" w:cs="Times New Roman"/>
                <w:sz w:val="20"/>
                <w:lang w:val="bg-BG"/>
              </w:rPr>
            </w:pPr>
          </w:p>
        </w:tc>
        <w:tc>
          <w:tcPr>
            <w:tcW w:w="0" w:type="auto"/>
            <w:vMerge/>
            <w:shd w:val="clear" w:color="auto" w:fill="D9D9D9" w:themeFill="background1" w:themeFillShade="D9"/>
            <w:vAlign w:val="center"/>
          </w:tcPr>
          <w:p w:rsidR="002D550D" w:rsidRPr="00B40846" w:rsidRDefault="002D550D" w:rsidP="002D550D">
            <w:pPr>
              <w:spacing w:after="0" w:line="240" w:lineRule="auto"/>
              <w:jc w:val="both"/>
              <w:rPr>
                <w:rFonts w:ascii="Times New Roman" w:hAnsi="Times New Roman" w:cs="Times New Roman"/>
                <w:sz w:val="20"/>
                <w:lang w:val="bg-BG"/>
              </w:rPr>
            </w:pPr>
          </w:p>
        </w:tc>
        <w:tc>
          <w:tcPr>
            <w:tcW w:w="0" w:type="auto"/>
            <w:vMerge/>
            <w:shd w:val="clear" w:color="auto" w:fill="D9D9D9" w:themeFill="background1" w:themeFillShade="D9"/>
            <w:vAlign w:val="center"/>
          </w:tcPr>
          <w:p w:rsidR="002D550D" w:rsidRPr="00B40846" w:rsidRDefault="002D550D" w:rsidP="002D550D">
            <w:pPr>
              <w:spacing w:after="0" w:line="240" w:lineRule="auto"/>
              <w:jc w:val="both"/>
              <w:rPr>
                <w:rFonts w:ascii="Times New Roman" w:hAnsi="Times New Roman" w:cs="Times New Roman"/>
                <w:sz w:val="20"/>
                <w:lang w:val="bg-BG"/>
              </w:rPr>
            </w:pPr>
          </w:p>
        </w:tc>
        <w:tc>
          <w:tcPr>
            <w:tcW w:w="0" w:type="auto"/>
            <w:vMerge/>
            <w:shd w:val="clear" w:color="auto" w:fill="D9D9D9" w:themeFill="background1" w:themeFillShade="D9"/>
            <w:vAlign w:val="center"/>
          </w:tcPr>
          <w:p w:rsidR="002D550D" w:rsidRPr="00B40846" w:rsidRDefault="002D550D" w:rsidP="002D550D">
            <w:pPr>
              <w:spacing w:after="0" w:line="240" w:lineRule="auto"/>
              <w:jc w:val="both"/>
              <w:rPr>
                <w:rFonts w:ascii="Times New Roman" w:hAnsi="Times New Roman" w:cs="Times New Roman"/>
                <w:b/>
                <w:sz w:val="20"/>
                <w:lang w:val="bg-BG"/>
              </w:rPr>
            </w:pPr>
          </w:p>
        </w:tc>
        <w:tc>
          <w:tcPr>
            <w:tcW w:w="0" w:type="auto"/>
            <w:vMerge/>
            <w:shd w:val="clear" w:color="auto" w:fill="D9D9D9" w:themeFill="background1" w:themeFillShade="D9"/>
            <w:vAlign w:val="center"/>
          </w:tcPr>
          <w:p w:rsidR="002D550D" w:rsidRPr="00B40846" w:rsidRDefault="002D550D" w:rsidP="002D550D">
            <w:pPr>
              <w:spacing w:after="0" w:line="240" w:lineRule="auto"/>
              <w:jc w:val="both"/>
              <w:rPr>
                <w:rFonts w:ascii="Times New Roman" w:hAnsi="Times New Roman" w:cs="Times New Roman"/>
                <w:b/>
                <w:sz w:val="20"/>
                <w:lang w:val="bg-BG"/>
              </w:rPr>
            </w:pPr>
          </w:p>
        </w:tc>
        <w:tc>
          <w:tcPr>
            <w:tcW w:w="0" w:type="auto"/>
            <w:shd w:val="clear" w:color="auto" w:fill="D9D9D9" w:themeFill="background1" w:themeFillShade="D9"/>
            <w:vAlign w:val="center"/>
          </w:tcPr>
          <w:p w:rsidR="002D550D" w:rsidRPr="00B40846" w:rsidRDefault="002D550D" w:rsidP="002D550D">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Min</w:t>
            </w:r>
          </w:p>
        </w:tc>
        <w:tc>
          <w:tcPr>
            <w:tcW w:w="0" w:type="auto"/>
            <w:shd w:val="clear" w:color="auto" w:fill="D9D9D9" w:themeFill="background1" w:themeFillShade="D9"/>
            <w:vAlign w:val="center"/>
          </w:tcPr>
          <w:p w:rsidR="002D550D" w:rsidRPr="00B40846" w:rsidRDefault="002D550D" w:rsidP="002D550D">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Max</w:t>
            </w:r>
          </w:p>
        </w:tc>
        <w:tc>
          <w:tcPr>
            <w:tcW w:w="0" w:type="auto"/>
            <w:vMerge/>
            <w:shd w:val="clear" w:color="auto" w:fill="D9D9D9" w:themeFill="background1" w:themeFillShade="D9"/>
            <w:vAlign w:val="center"/>
          </w:tcPr>
          <w:p w:rsidR="002D550D" w:rsidRPr="00B40846" w:rsidRDefault="002D550D" w:rsidP="002D550D">
            <w:pPr>
              <w:spacing w:after="0" w:line="240" w:lineRule="auto"/>
              <w:jc w:val="both"/>
              <w:rPr>
                <w:rFonts w:ascii="Times New Roman" w:hAnsi="Times New Roman" w:cs="Times New Roman"/>
                <w:b/>
                <w:sz w:val="20"/>
                <w:lang w:val="bg-BG"/>
              </w:rPr>
            </w:pPr>
          </w:p>
        </w:tc>
        <w:tc>
          <w:tcPr>
            <w:tcW w:w="0" w:type="auto"/>
            <w:vMerge/>
            <w:shd w:val="clear" w:color="auto" w:fill="D9D9D9" w:themeFill="background1" w:themeFillShade="D9"/>
            <w:vAlign w:val="center"/>
          </w:tcPr>
          <w:p w:rsidR="002D550D" w:rsidRPr="00B40846" w:rsidRDefault="002D550D" w:rsidP="002D550D">
            <w:pPr>
              <w:spacing w:after="0" w:line="240" w:lineRule="auto"/>
              <w:jc w:val="both"/>
              <w:rPr>
                <w:rFonts w:ascii="Times New Roman" w:hAnsi="Times New Roman" w:cs="Times New Roman"/>
                <w:b/>
                <w:sz w:val="20"/>
                <w:lang w:val="bg-BG"/>
              </w:rPr>
            </w:pPr>
          </w:p>
        </w:tc>
        <w:tc>
          <w:tcPr>
            <w:tcW w:w="0" w:type="auto"/>
            <w:vMerge/>
            <w:shd w:val="clear" w:color="auto" w:fill="D9D9D9" w:themeFill="background1" w:themeFillShade="D9"/>
            <w:vAlign w:val="center"/>
          </w:tcPr>
          <w:p w:rsidR="002D550D" w:rsidRPr="00B40846" w:rsidRDefault="002D550D" w:rsidP="002D550D">
            <w:pPr>
              <w:spacing w:after="0" w:line="240" w:lineRule="auto"/>
              <w:jc w:val="both"/>
              <w:rPr>
                <w:rFonts w:ascii="Times New Roman" w:hAnsi="Times New Roman" w:cs="Times New Roman"/>
                <w:b/>
                <w:sz w:val="20"/>
                <w:lang w:val="bg-BG"/>
              </w:rPr>
            </w:pPr>
          </w:p>
        </w:tc>
        <w:tc>
          <w:tcPr>
            <w:tcW w:w="0" w:type="auto"/>
            <w:shd w:val="clear" w:color="auto" w:fill="D9D9D9" w:themeFill="background1" w:themeFillShade="D9"/>
            <w:vAlign w:val="center"/>
          </w:tcPr>
          <w:p w:rsidR="002D550D" w:rsidRPr="00B40846" w:rsidRDefault="002D550D" w:rsidP="002D550D">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Pop.</w:t>
            </w:r>
          </w:p>
        </w:tc>
        <w:tc>
          <w:tcPr>
            <w:tcW w:w="0" w:type="auto"/>
            <w:shd w:val="clear" w:color="auto" w:fill="D9D9D9" w:themeFill="background1" w:themeFillShade="D9"/>
            <w:vAlign w:val="center"/>
          </w:tcPr>
          <w:p w:rsidR="002D550D" w:rsidRPr="00B40846" w:rsidRDefault="002D550D" w:rsidP="002D550D">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Con.</w:t>
            </w:r>
          </w:p>
        </w:tc>
        <w:tc>
          <w:tcPr>
            <w:tcW w:w="0" w:type="auto"/>
            <w:shd w:val="clear" w:color="auto" w:fill="D9D9D9" w:themeFill="background1" w:themeFillShade="D9"/>
            <w:vAlign w:val="center"/>
          </w:tcPr>
          <w:p w:rsidR="002D550D" w:rsidRPr="00B40846" w:rsidRDefault="002D550D" w:rsidP="002D550D">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Iso.</w:t>
            </w:r>
          </w:p>
        </w:tc>
        <w:tc>
          <w:tcPr>
            <w:tcW w:w="0" w:type="auto"/>
            <w:shd w:val="clear" w:color="auto" w:fill="D9D9D9" w:themeFill="background1" w:themeFillShade="D9"/>
            <w:vAlign w:val="center"/>
          </w:tcPr>
          <w:p w:rsidR="002D550D" w:rsidRPr="00B40846" w:rsidRDefault="002D550D" w:rsidP="002D550D">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Glo.</w:t>
            </w:r>
          </w:p>
        </w:tc>
      </w:tr>
      <w:tr w:rsidR="002D550D" w:rsidRPr="00B40846" w:rsidTr="002D550D">
        <w:trPr>
          <w:jc w:val="center"/>
        </w:trPr>
        <w:tc>
          <w:tcPr>
            <w:tcW w:w="0" w:type="auto"/>
            <w:shd w:val="clear" w:color="auto" w:fill="auto"/>
            <w:vAlign w:val="center"/>
          </w:tcPr>
          <w:p w:rsidR="002D550D" w:rsidRPr="00B40846" w:rsidRDefault="002D550D" w:rsidP="002D550D">
            <w:pPr>
              <w:spacing w:after="0" w:line="240" w:lineRule="auto"/>
              <w:jc w:val="both"/>
              <w:rPr>
                <w:rFonts w:ascii="Times New Roman" w:hAnsi="Times New Roman" w:cs="Times New Roman"/>
                <w:sz w:val="20"/>
                <w:lang w:val="bg-BG"/>
              </w:rPr>
            </w:pPr>
            <w:r w:rsidRPr="00B40846">
              <w:rPr>
                <w:rFonts w:ascii="Times New Roman" w:hAnsi="Times New Roman" w:cs="Times New Roman"/>
                <w:sz w:val="20"/>
                <w:lang w:val="bg-BG"/>
              </w:rPr>
              <w:t>В</w:t>
            </w:r>
          </w:p>
        </w:tc>
        <w:tc>
          <w:tcPr>
            <w:tcW w:w="0" w:type="auto"/>
            <w:shd w:val="clear" w:color="auto" w:fill="auto"/>
          </w:tcPr>
          <w:p w:rsidR="002D550D" w:rsidRPr="00B40846" w:rsidRDefault="002D550D" w:rsidP="002D550D">
            <w:pPr>
              <w:spacing w:after="0" w:line="240" w:lineRule="auto"/>
              <w:jc w:val="both"/>
              <w:rPr>
                <w:rFonts w:ascii="Times New Roman" w:hAnsi="Times New Roman" w:cs="Times New Roman"/>
                <w:sz w:val="20"/>
                <w:lang w:val="bg-BG"/>
              </w:rPr>
            </w:pPr>
            <w:r w:rsidRPr="00B40846">
              <w:rPr>
                <w:rFonts w:ascii="Times New Roman" w:hAnsi="Times New Roman" w:cs="Times New Roman"/>
                <w:sz w:val="20"/>
                <w:lang w:val="bg-BG"/>
              </w:rPr>
              <w:t>А230</w:t>
            </w:r>
          </w:p>
        </w:tc>
        <w:tc>
          <w:tcPr>
            <w:tcW w:w="0" w:type="auto"/>
            <w:shd w:val="clear" w:color="auto" w:fill="auto"/>
            <w:vAlign w:val="center"/>
          </w:tcPr>
          <w:p w:rsidR="002D550D" w:rsidRPr="00B40846" w:rsidRDefault="002D550D" w:rsidP="002D550D">
            <w:pPr>
              <w:spacing w:after="0" w:line="240" w:lineRule="auto"/>
              <w:rPr>
                <w:rFonts w:ascii="Times New Roman" w:hAnsi="Times New Roman" w:cs="Times New Roman"/>
                <w:i/>
                <w:sz w:val="20"/>
              </w:rPr>
            </w:pPr>
            <w:r w:rsidRPr="00B40846">
              <w:rPr>
                <w:rFonts w:ascii="Times New Roman" w:hAnsi="Times New Roman" w:cs="Times New Roman"/>
                <w:i/>
                <w:sz w:val="20"/>
              </w:rPr>
              <w:t>Merops apiaster</w:t>
            </w:r>
          </w:p>
        </w:tc>
        <w:tc>
          <w:tcPr>
            <w:tcW w:w="0" w:type="auto"/>
            <w:shd w:val="clear" w:color="auto" w:fill="auto"/>
            <w:vAlign w:val="center"/>
          </w:tcPr>
          <w:p w:rsidR="002D550D" w:rsidRPr="00B40846" w:rsidRDefault="002D550D" w:rsidP="002D550D">
            <w:pPr>
              <w:spacing w:after="0" w:line="240" w:lineRule="auto"/>
              <w:rPr>
                <w:rFonts w:ascii="Times New Roman" w:hAnsi="Times New Roman" w:cs="Times New Roman"/>
                <w:sz w:val="20"/>
                <w:lang w:val="bg-BG"/>
              </w:rPr>
            </w:pPr>
          </w:p>
        </w:tc>
        <w:tc>
          <w:tcPr>
            <w:tcW w:w="0" w:type="auto"/>
            <w:shd w:val="clear" w:color="auto" w:fill="auto"/>
            <w:vAlign w:val="center"/>
          </w:tcPr>
          <w:p w:rsidR="002D550D" w:rsidRPr="00B40846" w:rsidRDefault="002D550D" w:rsidP="002D550D">
            <w:pPr>
              <w:spacing w:after="0" w:line="240" w:lineRule="auto"/>
              <w:rPr>
                <w:rFonts w:ascii="Times New Roman" w:hAnsi="Times New Roman" w:cs="Times New Roman"/>
                <w:sz w:val="20"/>
                <w:lang w:val="bg-BG"/>
              </w:rPr>
            </w:pPr>
          </w:p>
        </w:tc>
        <w:tc>
          <w:tcPr>
            <w:tcW w:w="0" w:type="auto"/>
            <w:shd w:val="clear" w:color="auto" w:fill="auto"/>
            <w:vAlign w:val="center"/>
          </w:tcPr>
          <w:p w:rsidR="002D550D" w:rsidRPr="00B40846" w:rsidRDefault="002D550D" w:rsidP="002D550D">
            <w:pPr>
              <w:spacing w:after="0" w:line="240" w:lineRule="auto"/>
              <w:rPr>
                <w:rFonts w:ascii="Times New Roman" w:hAnsi="Times New Roman" w:cs="Times New Roman"/>
                <w:sz w:val="20"/>
              </w:rPr>
            </w:pPr>
            <w:r w:rsidRPr="00B40846">
              <w:rPr>
                <w:rFonts w:ascii="Times New Roman" w:hAnsi="Times New Roman" w:cs="Times New Roman"/>
                <w:sz w:val="20"/>
              </w:rPr>
              <w:t>r</w:t>
            </w:r>
          </w:p>
        </w:tc>
        <w:tc>
          <w:tcPr>
            <w:tcW w:w="0" w:type="auto"/>
            <w:shd w:val="clear" w:color="auto" w:fill="auto"/>
            <w:vAlign w:val="center"/>
          </w:tcPr>
          <w:p w:rsidR="002D550D" w:rsidRPr="00ED6677" w:rsidRDefault="002D550D" w:rsidP="002D550D">
            <w:pPr>
              <w:spacing w:after="0" w:line="240" w:lineRule="auto"/>
              <w:rPr>
                <w:rFonts w:ascii="Times New Roman" w:hAnsi="Times New Roman" w:cs="Times New Roman"/>
                <w:b/>
                <w:sz w:val="20"/>
                <w:lang w:val="bg-BG"/>
              </w:rPr>
            </w:pPr>
            <w:r w:rsidRPr="00ED6677">
              <w:rPr>
                <w:rFonts w:ascii="Times New Roman" w:hAnsi="Times New Roman" w:cs="Times New Roman"/>
                <w:b/>
                <w:color w:val="FF0000"/>
                <w:sz w:val="20"/>
                <w:lang w:val="bg-BG"/>
              </w:rPr>
              <w:t>0</w:t>
            </w:r>
          </w:p>
        </w:tc>
        <w:tc>
          <w:tcPr>
            <w:tcW w:w="0" w:type="auto"/>
            <w:shd w:val="clear" w:color="auto" w:fill="auto"/>
            <w:vAlign w:val="center"/>
          </w:tcPr>
          <w:p w:rsidR="002D550D" w:rsidRPr="00B40846" w:rsidRDefault="002D550D" w:rsidP="002D550D">
            <w:pPr>
              <w:spacing w:after="0" w:line="240" w:lineRule="auto"/>
              <w:rPr>
                <w:rFonts w:ascii="Times New Roman" w:hAnsi="Times New Roman" w:cs="Times New Roman"/>
                <w:sz w:val="20"/>
                <w:lang w:val="bg-BG"/>
              </w:rPr>
            </w:pPr>
            <w:r>
              <w:rPr>
                <w:rFonts w:ascii="Times New Roman" w:hAnsi="Times New Roman" w:cs="Times New Roman"/>
                <w:sz w:val="20"/>
                <w:lang w:val="bg-BG"/>
              </w:rPr>
              <w:t>20</w:t>
            </w:r>
          </w:p>
        </w:tc>
        <w:tc>
          <w:tcPr>
            <w:tcW w:w="0" w:type="auto"/>
            <w:shd w:val="clear" w:color="auto" w:fill="auto"/>
            <w:vAlign w:val="center"/>
          </w:tcPr>
          <w:p w:rsidR="002D550D" w:rsidRPr="00B40846" w:rsidRDefault="002D550D" w:rsidP="002D550D">
            <w:pPr>
              <w:spacing w:after="0" w:line="240" w:lineRule="auto"/>
              <w:rPr>
                <w:rFonts w:ascii="Times New Roman" w:hAnsi="Times New Roman" w:cs="Times New Roman"/>
                <w:bCs/>
                <w:sz w:val="20"/>
              </w:rPr>
            </w:pPr>
            <w:r>
              <w:rPr>
                <w:rFonts w:ascii="Times New Roman" w:hAnsi="Times New Roman" w:cs="Times New Roman"/>
                <w:bCs/>
                <w:sz w:val="20"/>
              </w:rPr>
              <w:t>p</w:t>
            </w:r>
          </w:p>
        </w:tc>
        <w:tc>
          <w:tcPr>
            <w:tcW w:w="0" w:type="auto"/>
            <w:shd w:val="clear" w:color="auto" w:fill="auto"/>
            <w:vAlign w:val="center"/>
          </w:tcPr>
          <w:p w:rsidR="002D550D" w:rsidRPr="00B40846" w:rsidRDefault="002D550D" w:rsidP="002D550D">
            <w:pPr>
              <w:spacing w:after="0" w:line="240" w:lineRule="auto"/>
              <w:rPr>
                <w:rFonts w:ascii="Times New Roman" w:hAnsi="Times New Roman" w:cs="Times New Roman"/>
                <w:sz w:val="20"/>
              </w:rPr>
            </w:pPr>
          </w:p>
        </w:tc>
        <w:tc>
          <w:tcPr>
            <w:tcW w:w="0" w:type="auto"/>
            <w:shd w:val="clear" w:color="auto" w:fill="auto"/>
            <w:vAlign w:val="center"/>
          </w:tcPr>
          <w:p w:rsidR="002D550D" w:rsidRPr="00B40846" w:rsidRDefault="002D550D" w:rsidP="002D550D">
            <w:pPr>
              <w:spacing w:after="0" w:line="240" w:lineRule="auto"/>
              <w:rPr>
                <w:rFonts w:ascii="Times New Roman" w:hAnsi="Times New Roman" w:cs="Times New Roman"/>
                <w:sz w:val="20"/>
              </w:rPr>
            </w:pPr>
            <w:r>
              <w:rPr>
                <w:rFonts w:ascii="Times New Roman" w:hAnsi="Times New Roman" w:cs="Times New Roman"/>
                <w:sz w:val="20"/>
              </w:rPr>
              <w:t>G</w:t>
            </w:r>
          </w:p>
        </w:tc>
        <w:tc>
          <w:tcPr>
            <w:tcW w:w="0" w:type="auto"/>
            <w:shd w:val="clear" w:color="auto" w:fill="auto"/>
            <w:vAlign w:val="center"/>
          </w:tcPr>
          <w:p w:rsidR="002D550D" w:rsidRPr="00ED6677" w:rsidRDefault="002D550D" w:rsidP="002D550D">
            <w:pPr>
              <w:spacing w:after="0" w:line="240" w:lineRule="auto"/>
              <w:rPr>
                <w:rFonts w:ascii="Times New Roman" w:hAnsi="Times New Roman" w:cs="Times New Roman"/>
                <w:sz w:val="20"/>
              </w:rPr>
            </w:pPr>
            <w:r>
              <w:rPr>
                <w:rFonts w:ascii="Times New Roman" w:hAnsi="Times New Roman" w:cs="Times New Roman"/>
                <w:sz w:val="20"/>
              </w:rPr>
              <w:t>C</w:t>
            </w:r>
          </w:p>
        </w:tc>
        <w:tc>
          <w:tcPr>
            <w:tcW w:w="0" w:type="auto"/>
            <w:shd w:val="clear" w:color="auto" w:fill="auto"/>
            <w:vAlign w:val="center"/>
          </w:tcPr>
          <w:p w:rsidR="002D550D" w:rsidRPr="00ED6677" w:rsidRDefault="002D550D" w:rsidP="002D550D">
            <w:pPr>
              <w:spacing w:after="0" w:line="240" w:lineRule="auto"/>
              <w:rPr>
                <w:rFonts w:ascii="Times New Roman" w:hAnsi="Times New Roman" w:cs="Times New Roman"/>
                <w:sz w:val="20"/>
              </w:rPr>
            </w:pPr>
            <w:r>
              <w:rPr>
                <w:rFonts w:ascii="Times New Roman" w:hAnsi="Times New Roman" w:cs="Times New Roman"/>
                <w:sz w:val="20"/>
              </w:rPr>
              <w:t>B</w:t>
            </w:r>
          </w:p>
        </w:tc>
        <w:tc>
          <w:tcPr>
            <w:tcW w:w="0" w:type="auto"/>
            <w:shd w:val="clear" w:color="auto" w:fill="auto"/>
            <w:vAlign w:val="center"/>
          </w:tcPr>
          <w:p w:rsidR="002D550D" w:rsidRPr="00ED6677" w:rsidRDefault="002D550D" w:rsidP="002D550D">
            <w:pPr>
              <w:spacing w:after="0" w:line="240" w:lineRule="auto"/>
              <w:rPr>
                <w:rFonts w:ascii="Times New Roman" w:hAnsi="Times New Roman" w:cs="Times New Roman"/>
                <w:sz w:val="20"/>
              </w:rPr>
            </w:pPr>
            <w:r>
              <w:rPr>
                <w:rFonts w:ascii="Times New Roman" w:hAnsi="Times New Roman" w:cs="Times New Roman"/>
                <w:sz w:val="20"/>
              </w:rPr>
              <w:t>C</w:t>
            </w:r>
          </w:p>
        </w:tc>
        <w:tc>
          <w:tcPr>
            <w:tcW w:w="0" w:type="auto"/>
            <w:shd w:val="clear" w:color="auto" w:fill="auto"/>
            <w:vAlign w:val="center"/>
          </w:tcPr>
          <w:p w:rsidR="002D550D" w:rsidRPr="00ED6677" w:rsidRDefault="002D550D" w:rsidP="002D550D">
            <w:pPr>
              <w:spacing w:after="0" w:line="240" w:lineRule="auto"/>
              <w:rPr>
                <w:rFonts w:ascii="Times New Roman" w:hAnsi="Times New Roman" w:cs="Times New Roman"/>
                <w:sz w:val="20"/>
              </w:rPr>
            </w:pPr>
            <w:r>
              <w:rPr>
                <w:rFonts w:ascii="Times New Roman" w:hAnsi="Times New Roman" w:cs="Times New Roman"/>
                <w:sz w:val="20"/>
              </w:rPr>
              <w:t>C</w:t>
            </w:r>
          </w:p>
        </w:tc>
      </w:tr>
      <w:tr w:rsidR="002D550D" w:rsidRPr="00B40846" w:rsidTr="002D550D">
        <w:trPr>
          <w:jc w:val="center"/>
        </w:trPr>
        <w:tc>
          <w:tcPr>
            <w:tcW w:w="0" w:type="auto"/>
            <w:shd w:val="clear" w:color="auto" w:fill="auto"/>
            <w:vAlign w:val="center"/>
          </w:tcPr>
          <w:p w:rsidR="002D550D" w:rsidRPr="00B40846" w:rsidRDefault="002D550D" w:rsidP="002D550D">
            <w:pPr>
              <w:spacing w:after="0" w:line="240" w:lineRule="auto"/>
              <w:jc w:val="both"/>
              <w:rPr>
                <w:rFonts w:ascii="Times New Roman" w:hAnsi="Times New Roman" w:cs="Times New Roman"/>
                <w:sz w:val="20"/>
              </w:rPr>
            </w:pPr>
            <w:r w:rsidRPr="00B40846">
              <w:rPr>
                <w:rFonts w:ascii="Times New Roman" w:hAnsi="Times New Roman" w:cs="Times New Roman"/>
                <w:sz w:val="20"/>
              </w:rPr>
              <w:t>B</w:t>
            </w:r>
          </w:p>
        </w:tc>
        <w:tc>
          <w:tcPr>
            <w:tcW w:w="0" w:type="auto"/>
            <w:shd w:val="clear" w:color="auto" w:fill="auto"/>
          </w:tcPr>
          <w:p w:rsidR="002D550D" w:rsidRPr="00B40846" w:rsidRDefault="002D550D" w:rsidP="002D550D">
            <w:pPr>
              <w:spacing w:after="0" w:line="240" w:lineRule="auto"/>
              <w:jc w:val="both"/>
              <w:rPr>
                <w:rFonts w:ascii="Times New Roman" w:hAnsi="Times New Roman" w:cs="Times New Roman"/>
                <w:sz w:val="20"/>
              </w:rPr>
            </w:pPr>
            <w:r w:rsidRPr="00B40846">
              <w:rPr>
                <w:rFonts w:ascii="Times New Roman" w:hAnsi="Times New Roman" w:cs="Times New Roman"/>
                <w:sz w:val="20"/>
              </w:rPr>
              <w:t>A</w:t>
            </w:r>
            <w:r w:rsidRPr="00B40846">
              <w:rPr>
                <w:rFonts w:ascii="Times New Roman" w:hAnsi="Times New Roman" w:cs="Times New Roman"/>
                <w:sz w:val="20"/>
                <w:lang w:val="bg-BG"/>
              </w:rPr>
              <w:t>2</w:t>
            </w:r>
            <w:r w:rsidRPr="00B40846">
              <w:rPr>
                <w:rFonts w:ascii="Times New Roman" w:hAnsi="Times New Roman" w:cs="Times New Roman"/>
                <w:sz w:val="20"/>
              </w:rPr>
              <w:t>30</w:t>
            </w:r>
          </w:p>
        </w:tc>
        <w:tc>
          <w:tcPr>
            <w:tcW w:w="0" w:type="auto"/>
            <w:shd w:val="clear" w:color="auto" w:fill="auto"/>
            <w:vAlign w:val="center"/>
          </w:tcPr>
          <w:p w:rsidR="002D550D" w:rsidRPr="00B40846" w:rsidRDefault="002D550D" w:rsidP="002D550D">
            <w:pPr>
              <w:spacing w:after="0" w:line="240" w:lineRule="auto"/>
              <w:rPr>
                <w:rFonts w:ascii="Times New Roman" w:hAnsi="Times New Roman" w:cs="Times New Roman"/>
                <w:i/>
                <w:sz w:val="20"/>
              </w:rPr>
            </w:pPr>
            <w:r w:rsidRPr="00B40846">
              <w:rPr>
                <w:rFonts w:ascii="Times New Roman" w:hAnsi="Times New Roman" w:cs="Times New Roman"/>
                <w:i/>
                <w:sz w:val="20"/>
              </w:rPr>
              <w:t>Merops apiaster</w:t>
            </w:r>
          </w:p>
        </w:tc>
        <w:tc>
          <w:tcPr>
            <w:tcW w:w="0" w:type="auto"/>
            <w:shd w:val="clear" w:color="auto" w:fill="auto"/>
            <w:vAlign w:val="center"/>
          </w:tcPr>
          <w:p w:rsidR="002D550D" w:rsidRPr="00B40846" w:rsidRDefault="002D550D" w:rsidP="002D550D">
            <w:pPr>
              <w:spacing w:after="0" w:line="240" w:lineRule="auto"/>
              <w:rPr>
                <w:rFonts w:ascii="Times New Roman" w:hAnsi="Times New Roman" w:cs="Times New Roman"/>
                <w:sz w:val="20"/>
                <w:lang w:val="bg-BG"/>
              </w:rPr>
            </w:pPr>
          </w:p>
        </w:tc>
        <w:tc>
          <w:tcPr>
            <w:tcW w:w="0" w:type="auto"/>
            <w:shd w:val="clear" w:color="auto" w:fill="auto"/>
            <w:vAlign w:val="center"/>
          </w:tcPr>
          <w:p w:rsidR="002D550D" w:rsidRPr="00B40846" w:rsidRDefault="002D550D" w:rsidP="002D550D">
            <w:pPr>
              <w:spacing w:after="0" w:line="240" w:lineRule="auto"/>
              <w:rPr>
                <w:rFonts w:ascii="Times New Roman" w:hAnsi="Times New Roman" w:cs="Times New Roman"/>
                <w:sz w:val="20"/>
                <w:lang w:val="bg-BG"/>
              </w:rPr>
            </w:pPr>
          </w:p>
        </w:tc>
        <w:tc>
          <w:tcPr>
            <w:tcW w:w="0" w:type="auto"/>
            <w:shd w:val="clear" w:color="auto" w:fill="auto"/>
            <w:vAlign w:val="center"/>
          </w:tcPr>
          <w:p w:rsidR="002D550D" w:rsidRPr="00B40846" w:rsidRDefault="002D550D" w:rsidP="002D550D">
            <w:pPr>
              <w:spacing w:after="0" w:line="240" w:lineRule="auto"/>
              <w:rPr>
                <w:rFonts w:ascii="Times New Roman" w:hAnsi="Times New Roman" w:cs="Times New Roman"/>
                <w:sz w:val="20"/>
              </w:rPr>
            </w:pPr>
            <w:r w:rsidRPr="00B40846">
              <w:rPr>
                <w:rFonts w:ascii="Times New Roman" w:hAnsi="Times New Roman" w:cs="Times New Roman"/>
                <w:sz w:val="20"/>
              </w:rPr>
              <w:t>c</w:t>
            </w:r>
          </w:p>
        </w:tc>
        <w:tc>
          <w:tcPr>
            <w:tcW w:w="0" w:type="auto"/>
            <w:shd w:val="clear" w:color="auto" w:fill="auto"/>
            <w:vAlign w:val="center"/>
          </w:tcPr>
          <w:p w:rsidR="002D550D" w:rsidRPr="00ED6677" w:rsidRDefault="002D550D" w:rsidP="002D550D">
            <w:pPr>
              <w:spacing w:after="0" w:line="240" w:lineRule="auto"/>
              <w:rPr>
                <w:rFonts w:ascii="Times New Roman" w:hAnsi="Times New Roman" w:cs="Times New Roman"/>
                <w:b/>
                <w:color w:val="FF0000"/>
                <w:sz w:val="20"/>
              </w:rPr>
            </w:pPr>
            <w:r w:rsidRPr="00ED6677">
              <w:rPr>
                <w:rFonts w:ascii="Times New Roman" w:hAnsi="Times New Roman" w:cs="Times New Roman"/>
                <w:b/>
                <w:color w:val="FF0000"/>
                <w:sz w:val="20"/>
              </w:rPr>
              <w:t>10</w:t>
            </w:r>
          </w:p>
        </w:tc>
        <w:tc>
          <w:tcPr>
            <w:tcW w:w="0" w:type="auto"/>
            <w:shd w:val="clear" w:color="auto" w:fill="auto"/>
            <w:vAlign w:val="center"/>
          </w:tcPr>
          <w:p w:rsidR="002D550D" w:rsidRPr="00ED6677" w:rsidRDefault="002D550D" w:rsidP="002D550D">
            <w:pPr>
              <w:spacing w:after="0" w:line="240" w:lineRule="auto"/>
              <w:rPr>
                <w:rFonts w:ascii="Times New Roman" w:hAnsi="Times New Roman" w:cs="Times New Roman"/>
                <w:b/>
                <w:color w:val="FF0000"/>
                <w:sz w:val="20"/>
              </w:rPr>
            </w:pPr>
            <w:r w:rsidRPr="00ED6677">
              <w:rPr>
                <w:rFonts w:ascii="Times New Roman" w:hAnsi="Times New Roman" w:cs="Times New Roman"/>
                <w:b/>
                <w:color w:val="FF0000"/>
                <w:sz w:val="20"/>
              </w:rPr>
              <w:t>50</w:t>
            </w:r>
          </w:p>
        </w:tc>
        <w:tc>
          <w:tcPr>
            <w:tcW w:w="0" w:type="auto"/>
            <w:shd w:val="clear" w:color="auto" w:fill="auto"/>
            <w:vAlign w:val="center"/>
          </w:tcPr>
          <w:p w:rsidR="002D550D" w:rsidRPr="00ED6677" w:rsidRDefault="002D550D" w:rsidP="002D550D">
            <w:pPr>
              <w:spacing w:after="0" w:line="240" w:lineRule="auto"/>
              <w:rPr>
                <w:rFonts w:ascii="Times New Roman" w:hAnsi="Times New Roman" w:cs="Times New Roman"/>
                <w:b/>
                <w:bCs/>
                <w:color w:val="FF0000"/>
                <w:sz w:val="20"/>
              </w:rPr>
            </w:pPr>
            <w:r w:rsidRPr="00ED6677">
              <w:rPr>
                <w:rFonts w:ascii="Times New Roman" w:hAnsi="Times New Roman" w:cs="Times New Roman"/>
                <w:b/>
                <w:bCs/>
                <w:color w:val="FF0000"/>
                <w:sz w:val="20"/>
              </w:rPr>
              <w:t>i</w:t>
            </w:r>
          </w:p>
        </w:tc>
        <w:tc>
          <w:tcPr>
            <w:tcW w:w="0" w:type="auto"/>
            <w:shd w:val="clear" w:color="auto" w:fill="auto"/>
            <w:vAlign w:val="center"/>
          </w:tcPr>
          <w:p w:rsidR="002D550D" w:rsidRPr="00B40846" w:rsidRDefault="002D550D" w:rsidP="002D550D">
            <w:pPr>
              <w:spacing w:after="0" w:line="240" w:lineRule="auto"/>
              <w:rPr>
                <w:rFonts w:ascii="Times New Roman" w:hAnsi="Times New Roman" w:cs="Times New Roman"/>
                <w:sz w:val="20"/>
              </w:rPr>
            </w:pPr>
          </w:p>
        </w:tc>
        <w:tc>
          <w:tcPr>
            <w:tcW w:w="0" w:type="auto"/>
            <w:shd w:val="clear" w:color="auto" w:fill="auto"/>
            <w:vAlign w:val="center"/>
          </w:tcPr>
          <w:p w:rsidR="002D550D" w:rsidRPr="00ED6677" w:rsidRDefault="002D550D" w:rsidP="002D550D">
            <w:pPr>
              <w:spacing w:after="0" w:line="240" w:lineRule="auto"/>
              <w:rPr>
                <w:rFonts w:ascii="Times New Roman" w:hAnsi="Times New Roman" w:cs="Times New Roman"/>
                <w:b/>
                <w:sz w:val="20"/>
              </w:rPr>
            </w:pPr>
            <w:r w:rsidRPr="00ED6677">
              <w:rPr>
                <w:rFonts w:ascii="Times New Roman" w:hAnsi="Times New Roman" w:cs="Times New Roman"/>
                <w:b/>
                <w:color w:val="FF0000"/>
                <w:sz w:val="20"/>
              </w:rPr>
              <w:t>G</w:t>
            </w:r>
          </w:p>
        </w:tc>
        <w:tc>
          <w:tcPr>
            <w:tcW w:w="0" w:type="auto"/>
            <w:shd w:val="clear" w:color="auto" w:fill="auto"/>
            <w:vAlign w:val="center"/>
          </w:tcPr>
          <w:p w:rsidR="002D550D" w:rsidRPr="00ED6677" w:rsidRDefault="002D550D" w:rsidP="002D550D">
            <w:pPr>
              <w:spacing w:after="0" w:line="240" w:lineRule="auto"/>
              <w:rPr>
                <w:rFonts w:ascii="Times New Roman" w:hAnsi="Times New Roman" w:cs="Times New Roman"/>
                <w:sz w:val="20"/>
              </w:rPr>
            </w:pPr>
            <w:r>
              <w:rPr>
                <w:rFonts w:ascii="Times New Roman" w:hAnsi="Times New Roman" w:cs="Times New Roman"/>
                <w:sz w:val="20"/>
              </w:rPr>
              <w:t>C</w:t>
            </w:r>
          </w:p>
        </w:tc>
        <w:tc>
          <w:tcPr>
            <w:tcW w:w="0" w:type="auto"/>
            <w:shd w:val="clear" w:color="auto" w:fill="auto"/>
            <w:vAlign w:val="center"/>
          </w:tcPr>
          <w:p w:rsidR="002D550D" w:rsidRPr="00ED6677" w:rsidRDefault="002D550D" w:rsidP="002D550D">
            <w:pPr>
              <w:spacing w:after="0" w:line="240" w:lineRule="auto"/>
              <w:rPr>
                <w:rFonts w:ascii="Times New Roman" w:hAnsi="Times New Roman" w:cs="Times New Roman"/>
                <w:sz w:val="20"/>
              </w:rPr>
            </w:pPr>
            <w:r>
              <w:rPr>
                <w:rFonts w:ascii="Times New Roman" w:hAnsi="Times New Roman" w:cs="Times New Roman"/>
                <w:sz w:val="20"/>
              </w:rPr>
              <w:t>B</w:t>
            </w:r>
          </w:p>
        </w:tc>
        <w:tc>
          <w:tcPr>
            <w:tcW w:w="0" w:type="auto"/>
            <w:shd w:val="clear" w:color="auto" w:fill="auto"/>
            <w:vAlign w:val="center"/>
          </w:tcPr>
          <w:p w:rsidR="002D550D" w:rsidRPr="00ED6677" w:rsidRDefault="002D550D" w:rsidP="002D550D">
            <w:pPr>
              <w:spacing w:after="0" w:line="240" w:lineRule="auto"/>
              <w:rPr>
                <w:rFonts w:ascii="Times New Roman" w:hAnsi="Times New Roman" w:cs="Times New Roman"/>
                <w:sz w:val="20"/>
              </w:rPr>
            </w:pPr>
            <w:r>
              <w:rPr>
                <w:rFonts w:ascii="Times New Roman" w:hAnsi="Times New Roman" w:cs="Times New Roman"/>
                <w:sz w:val="20"/>
              </w:rPr>
              <w:t>C</w:t>
            </w:r>
          </w:p>
        </w:tc>
        <w:tc>
          <w:tcPr>
            <w:tcW w:w="0" w:type="auto"/>
            <w:shd w:val="clear" w:color="auto" w:fill="auto"/>
            <w:vAlign w:val="center"/>
          </w:tcPr>
          <w:p w:rsidR="002D550D" w:rsidRPr="00ED6677" w:rsidRDefault="002D550D" w:rsidP="002D550D">
            <w:pPr>
              <w:spacing w:after="0" w:line="240" w:lineRule="auto"/>
              <w:rPr>
                <w:rFonts w:ascii="Times New Roman" w:hAnsi="Times New Roman" w:cs="Times New Roman"/>
                <w:sz w:val="20"/>
              </w:rPr>
            </w:pPr>
            <w:r>
              <w:rPr>
                <w:rFonts w:ascii="Times New Roman" w:hAnsi="Times New Roman" w:cs="Times New Roman"/>
                <w:sz w:val="20"/>
              </w:rPr>
              <w:t>C</w:t>
            </w:r>
          </w:p>
        </w:tc>
      </w:tr>
    </w:tbl>
    <w:p w:rsidR="002D550D" w:rsidRPr="003E6FCC" w:rsidRDefault="002D550D" w:rsidP="002D550D">
      <w:pPr>
        <w:rPr>
          <w:rFonts w:ascii="Times New Roman" w:hAnsi="Times New Roman" w:cs="Times New Roman"/>
          <w:sz w:val="24"/>
        </w:rPr>
      </w:pPr>
    </w:p>
    <w:p w:rsidR="002D550D" w:rsidRPr="00910F34" w:rsidRDefault="009B09FC" w:rsidP="00993ADE">
      <w:pPr>
        <w:pStyle w:val="Heading2"/>
        <w:rPr>
          <w:rFonts w:eastAsia="Times New Roman"/>
          <w:lang w:val="bg-BG" w:eastAsia="bg-BG"/>
        </w:rPr>
      </w:pPr>
      <w:bookmarkStart w:id="90" w:name="_Toc88841700"/>
      <w:r>
        <w:rPr>
          <w:rFonts w:eastAsia="Times New Roman"/>
          <w:lang w:val="bg-BG" w:eastAsia="bg-BG"/>
        </w:rPr>
        <w:t xml:space="preserve">30. </w:t>
      </w:r>
      <w:r w:rsidR="002D550D" w:rsidRPr="00910F34">
        <w:rPr>
          <w:rFonts w:eastAsia="Times New Roman"/>
          <w:lang w:val="bg-BG" w:eastAsia="bg-BG"/>
        </w:rPr>
        <w:t>Специфични цели за А</w:t>
      </w:r>
      <w:r w:rsidR="002D550D" w:rsidRPr="00910F34">
        <w:rPr>
          <w:rFonts w:eastAsia="Times New Roman"/>
          <w:lang w:val="en-GB" w:eastAsia="bg-BG"/>
        </w:rPr>
        <w:t xml:space="preserve">023 </w:t>
      </w:r>
      <w:r w:rsidR="002D550D" w:rsidRPr="00910F34">
        <w:rPr>
          <w:rFonts w:eastAsia="Times New Roman"/>
          <w:i/>
          <w:iCs/>
          <w:lang w:val="en-GB" w:eastAsia="bg-BG"/>
        </w:rPr>
        <w:t>Nycticorax nycticorax</w:t>
      </w:r>
      <w:r w:rsidR="002D550D" w:rsidRPr="00910F34">
        <w:rPr>
          <w:rFonts w:eastAsia="Times New Roman"/>
          <w:lang w:val="bg-BG" w:eastAsia="bg-BG"/>
        </w:rPr>
        <w:t xml:space="preserve"> (</w:t>
      </w:r>
      <w:r w:rsidR="008472CB">
        <w:rPr>
          <w:rFonts w:eastAsia="Times New Roman"/>
          <w:lang w:val="bg-BG" w:eastAsia="bg-BG"/>
        </w:rPr>
        <w:t>н</w:t>
      </w:r>
      <w:r w:rsidR="002D550D" w:rsidRPr="00910F34">
        <w:rPr>
          <w:rFonts w:eastAsia="Times New Roman"/>
          <w:lang w:val="bg-BG" w:eastAsia="bg-BG"/>
        </w:rPr>
        <w:t>ощна чапла)</w:t>
      </w:r>
      <w:bookmarkEnd w:id="90"/>
    </w:p>
    <w:p w:rsidR="002D550D" w:rsidRPr="00910F34" w:rsidRDefault="002D550D" w:rsidP="00910F34">
      <w:pPr>
        <w:spacing w:before="120" w:after="120" w:line="240" w:lineRule="auto"/>
        <w:jc w:val="both"/>
        <w:rPr>
          <w:rFonts w:ascii="Times New Roman" w:eastAsia="Times New Roman" w:hAnsi="Times New Roman" w:cs="Times New Roman"/>
          <w:sz w:val="24"/>
          <w:szCs w:val="24"/>
          <w:lang w:val="bg-BG" w:eastAsia="bg-BG"/>
        </w:rPr>
      </w:pPr>
      <w:r w:rsidRPr="00910F34">
        <w:rPr>
          <w:rFonts w:ascii="Times New Roman" w:eastAsia="Times New Roman" w:hAnsi="Times New Roman" w:cs="Times New Roman"/>
          <w:b/>
          <w:bCs/>
          <w:sz w:val="24"/>
          <w:szCs w:val="24"/>
          <w:lang w:val="bg-BG" w:eastAsia="bg-BG"/>
        </w:rPr>
        <w:t>1. Кратка характеристика на вида</w:t>
      </w:r>
    </w:p>
    <w:p w:rsidR="002D550D" w:rsidRPr="00910F34" w:rsidRDefault="002D550D" w:rsidP="00910F34">
      <w:pPr>
        <w:spacing w:before="120" w:after="120" w:line="240" w:lineRule="auto"/>
        <w:jc w:val="both"/>
        <w:rPr>
          <w:rFonts w:ascii="Times New Roman" w:eastAsia="Times New Roman" w:hAnsi="Times New Roman" w:cs="Times New Roman"/>
          <w:sz w:val="24"/>
          <w:szCs w:val="24"/>
          <w:lang w:val="bg-BG" w:eastAsia="bg-BG"/>
        </w:rPr>
      </w:pPr>
      <w:r w:rsidRPr="00910F34">
        <w:rPr>
          <w:rFonts w:ascii="Times New Roman" w:eastAsia="Times New Roman" w:hAnsi="Times New Roman" w:cs="Times New Roman"/>
          <w:sz w:val="24"/>
          <w:szCs w:val="24"/>
          <w:lang w:val="bg-BG" w:eastAsia="bg-BG"/>
        </w:rPr>
        <w:t>Дължината на тялото</w:t>
      </w:r>
      <w:r w:rsidR="00910F34">
        <w:rPr>
          <w:rFonts w:ascii="Times New Roman" w:eastAsia="Times New Roman" w:hAnsi="Times New Roman" w:cs="Times New Roman"/>
          <w:sz w:val="24"/>
          <w:szCs w:val="24"/>
          <w:lang w:val="bg-BG" w:eastAsia="bg-BG"/>
        </w:rPr>
        <w:t>:</w:t>
      </w:r>
      <w:r w:rsidRPr="00910F34">
        <w:rPr>
          <w:rFonts w:ascii="Times New Roman" w:eastAsia="Times New Roman" w:hAnsi="Times New Roman" w:cs="Times New Roman"/>
          <w:sz w:val="24"/>
          <w:szCs w:val="24"/>
          <w:lang w:val="bg-BG" w:eastAsia="bg-BG"/>
        </w:rPr>
        <w:t xml:space="preserve"> до 63 см., а размахът на крилата - до 110 см. Оперението е трицветно. Долната страна на врата, гърдите, челото и бузите са бели. Горната страна на главата и гърбът са черни с метален блясък, а останалата част от тялото е сива или сиво-охрена. През размножителния период от тила израстват две дълги лентовидни пера, които през останалите сезони липсват. Има сравнително къси крака с дълги нокти и червени очи. Няма полов диморфизъм. Горната част на тялото на младите индивиди е тъмнокафява, с ръждиви надлъжни черти и многобройни бели капковидни петна, по които се различава от големия воден бик. Долната част е белезникава с кафяви ивици по гърдите. </w:t>
      </w:r>
    </w:p>
    <w:p w:rsidR="002D550D" w:rsidRPr="00910F34" w:rsidRDefault="002D550D" w:rsidP="00910F34">
      <w:pPr>
        <w:spacing w:before="120" w:after="120" w:line="240" w:lineRule="auto"/>
        <w:jc w:val="both"/>
        <w:rPr>
          <w:rFonts w:ascii="Times New Roman" w:eastAsia="Times New Roman" w:hAnsi="Times New Roman" w:cs="Times New Roman"/>
          <w:sz w:val="24"/>
          <w:szCs w:val="24"/>
          <w:lang w:val="bg-BG" w:eastAsia="bg-BG"/>
        </w:rPr>
      </w:pPr>
      <w:r w:rsidRPr="00910F34">
        <w:rPr>
          <w:rFonts w:ascii="Times New Roman" w:eastAsia="Times New Roman" w:hAnsi="Times New Roman" w:cs="Times New Roman"/>
          <w:i/>
          <w:iCs/>
          <w:sz w:val="24"/>
          <w:szCs w:val="24"/>
          <w:lang w:val="bg-BG" w:eastAsia="bg-BG"/>
        </w:rPr>
        <w:t>Характер на пребиваване в страната</w:t>
      </w:r>
    </w:p>
    <w:p w:rsidR="002D550D" w:rsidRPr="00910F34" w:rsidRDefault="002D550D" w:rsidP="00910F34">
      <w:pPr>
        <w:spacing w:before="120" w:after="120" w:line="240" w:lineRule="auto"/>
        <w:jc w:val="both"/>
        <w:rPr>
          <w:rFonts w:ascii="Times New Roman" w:eastAsia="Times New Roman" w:hAnsi="Times New Roman" w:cs="Times New Roman"/>
          <w:sz w:val="24"/>
          <w:szCs w:val="24"/>
          <w:lang w:val="bg-BG" w:eastAsia="bg-BG"/>
        </w:rPr>
      </w:pPr>
      <w:r w:rsidRPr="00910F34">
        <w:rPr>
          <w:rFonts w:ascii="Times New Roman" w:eastAsia="Times New Roman" w:hAnsi="Times New Roman" w:cs="Times New Roman"/>
          <w:sz w:val="24"/>
          <w:szCs w:val="24"/>
          <w:lang w:val="bg-BG" w:eastAsia="bg-BG"/>
        </w:rPr>
        <w:t xml:space="preserve">Нощната чапла е гнездящ, прелетен, преминаващ и по изключение зимуващ вид в България (Симеонов и др. 1990). Пролетната миграция е през март-април, а есенната – през август-септември. Зимува в Африка. </w:t>
      </w:r>
    </w:p>
    <w:p w:rsidR="002D550D" w:rsidRPr="00910F34" w:rsidRDefault="002D550D" w:rsidP="00910F34">
      <w:pPr>
        <w:spacing w:before="120" w:after="120" w:line="240" w:lineRule="auto"/>
        <w:jc w:val="both"/>
        <w:rPr>
          <w:rFonts w:ascii="Times New Roman" w:eastAsia="Times New Roman" w:hAnsi="Times New Roman" w:cs="Times New Roman"/>
          <w:sz w:val="24"/>
          <w:szCs w:val="24"/>
          <w:lang w:val="bg-BG" w:eastAsia="bg-BG"/>
        </w:rPr>
      </w:pPr>
      <w:r w:rsidRPr="00910F34">
        <w:rPr>
          <w:rFonts w:ascii="Times New Roman" w:eastAsia="Times New Roman" w:hAnsi="Times New Roman" w:cs="Times New Roman"/>
          <w:i/>
          <w:iCs/>
          <w:sz w:val="24"/>
          <w:szCs w:val="24"/>
          <w:lang w:val="bg-BG" w:eastAsia="bg-BG"/>
        </w:rPr>
        <w:t>Характерно местообитание</w:t>
      </w:r>
    </w:p>
    <w:p w:rsidR="002D550D" w:rsidRPr="00910F34" w:rsidRDefault="002D550D" w:rsidP="00910F34">
      <w:pPr>
        <w:spacing w:before="120" w:after="120" w:line="240" w:lineRule="auto"/>
        <w:jc w:val="both"/>
        <w:rPr>
          <w:rFonts w:ascii="Times New Roman" w:eastAsia="Times New Roman" w:hAnsi="Times New Roman" w:cs="Times New Roman"/>
          <w:sz w:val="24"/>
          <w:szCs w:val="24"/>
          <w:lang w:val="bg-BG" w:eastAsia="bg-BG"/>
        </w:rPr>
      </w:pPr>
      <w:r w:rsidRPr="00910F34">
        <w:rPr>
          <w:rFonts w:ascii="Times New Roman" w:eastAsia="Times New Roman" w:hAnsi="Times New Roman" w:cs="Times New Roman"/>
          <w:sz w:val="24"/>
          <w:szCs w:val="24"/>
          <w:lang w:val="bg-BG" w:eastAsia="bg-BG"/>
        </w:rPr>
        <w:t xml:space="preserve">Нощната чапла обитава блата, езера, разливи на реки, микроязовири, язовири, канали на напоителни системи, рибарници, оризища, всички обрасли с изобилна блатна растителност, както и заливни гори и равнинни дъбови гори. Размножителният период започва от май и продължава до август, по изключение до септември. Гнезди в </w:t>
      </w:r>
      <w:r w:rsidRPr="00910F34">
        <w:rPr>
          <w:rFonts w:ascii="Times New Roman" w:eastAsia="Times New Roman" w:hAnsi="Times New Roman" w:cs="Times New Roman"/>
          <w:sz w:val="24"/>
          <w:szCs w:val="24"/>
          <w:lang w:val="bg-BG" w:eastAsia="bg-BG"/>
        </w:rPr>
        <w:lastRenderedPageBreak/>
        <w:t>самостоятелни, или смесени колонии заедно с други видове чапли, корморани, блестящи ибиси и лопатарки</w:t>
      </w:r>
      <w:r w:rsidRPr="00910F34">
        <w:rPr>
          <w:rFonts w:ascii="Times New Roman" w:eastAsia="Times New Roman" w:hAnsi="Times New Roman" w:cs="Times New Roman"/>
          <w:sz w:val="24"/>
          <w:szCs w:val="24"/>
          <w:lang w:val="en-GB" w:eastAsia="bg-BG"/>
        </w:rPr>
        <w:t xml:space="preserve">. </w:t>
      </w:r>
      <w:r w:rsidRPr="00910F34">
        <w:rPr>
          <w:rFonts w:ascii="Times New Roman" w:eastAsia="Times New Roman" w:hAnsi="Times New Roman" w:cs="Times New Roman"/>
          <w:sz w:val="24"/>
          <w:szCs w:val="24"/>
          <w:lang w:val="bg-BG" w:eastAsia="bg-BG"/>
        </w:rPr>
        <w:t>Единични гнезда не са известни. Познати са три типа гнездови колонии: в тръстикови масиви, в заливни гори и в равнинни дъбови гори. Гнездата са разположени предимно в горните етажи или до около 1 м. от водната повърхност (Симеонов и др. 1990). Снася 3 – 5 яйца и има едно поколение годишно. Предпочитаните местообитания са 1130, 1150, 1160, 3130, 3150, 91</w:t>
      </w:r>
      <w:r w:rsidRPr="00910F34">
        <w:rPr>
          <w:rFonts w:ascii="Times New Roman" w:eastAsia="Times New Roman" w:hAnsi="Times New Roman" w:cs="Times New Roman"/>
          <w:sz w:val="24"/>
          <w:szCs w:val="24"/>
          <w:lang w:val="en-GB" w:eastAsia="bg-BG"/>
        </w:rPr>
        <w:t xml:space="preserve">D0, 91E0 </w:t>
      </w:r>
      <w:r w:rsidRPr="00910F34">
        <w:rPr>
          <w:rFonts w:ascii="Times New Roman" w:eastAsia="Times New Roman" w:hAnsi="Times New Roman" w:cs="Times New Roman"/>
          <w:sz w:val="24"/>
          <w:szCs w:val="24"/>
          <w:lang w:val="bg-BG" w:eastAsia="bg-BG"/>
        </w:rPr>
        <w:t xml:space="preserve">и </w:t>
      </w:r>
      <w:r w:rsidRPr="00910F34">
        <w:rPr>
          <w:rFonts w:ascii="Times New Roman" w:eastAsia="Times New Roman" w:hAnsi="Times New Roman" w:cs="Times New Roman"/>
          <w:sz w:val="24"/>
          <w:szCs w:val="24"/>
          <w:lang w:val="en-GB" w:eastAsia="bg-BG"/>
        </w:rPr>
        <w:t xml:space="preserve">91F0 </w:t>
      </w:r>
      <w:r w:rsidRPr="00910F34">
        <w:rPr>
          <w:rFonts w:ascii="Times New Roman" w:eastAsia="Times New Roman" w:hAnsi="Times New Roman" w:cs="Times New Roman"/>
          <w:sz w:val="24"/>
          <w:szCs w:val="24"/>
          <w:lang w:val="bg-BG" w:eastAsia="bg-BG"/>
        </w:rPr>
        <w:t>според Директивата за хабитатите (Кавръкова и др. 2009).</w:t>
      </w:r>
    </w:p>
    <w:p w:rsidR="002D550D" w:rsidRPr="00910F34" w:rsidRDefault="002D550D" w:rsidP="00910F34">
      <w:pPr>
        <w:spacing w:before="120" w:after="120" w:line="240" w:lineRule="auto"/>
        <w:jc w:val="both"/>
        <w:rPr>
          <w:rFonts w:ascii="Times New Roman" w:eastAsia="Times New Roman" w:hAnsi="Times New Roman" w:cs="Times New Roman"/>
          <w:sz w:val="24"/>
          <w:szCs w:val="24"/>
          <w:lang w:val="bg-BG" w:eastAsia="bg-BG"/>
        </w:rPr>
      </w:pPr>
      <w:r w:rsidRPr="00910F34">
        <w:rPr>
          <w:rFonts w:ascii="Times New Roman" w:eastAsia="Times New Roman" w:hAnsi="Times New Roman" w:cs="Times New Roman"/>
          <w:i/>
          <w:iCs/>
          <w:sz w:val="24"/>
          <w:szCs w:val="24"/>
          <w:lang w:val="bg-BG" w:eastAsia="bg-BG"/>
        </w:rPr>
        <w:t>Хранене</w:t>
      </w:r>
    </w:p>
    <w:p w:rsidR="002D550D" w:rsidRPr="00910F34" w:rsidRDefault="002D550D" w:rsidP="00910F34">
      <w:pPr>
        <w:spacing w:before="120" w:after="120" w:line="240" w:lineRule="auto"/>
        <w:jc w:val="both"/>
        <w:rPr>
          <w:rFonts w:ascii="Times New Roman" w:eastAsia="Times New Roman" w:hAnsi="Times New Roman" w:cs="Times New Roman"/>
          <w:sz w:val="24"/>
          <w:szCs w:val="24"/>
          <w:lang w:val="bg-BG" w:eastAsia="bg-BG"/>
        </w:rPr>
      </w:pPr>
      <w:r w:rsidRPr="00910F34">
        <w:rPr>
          <w:rFonts w:ascii="Times New Roman" w:eastAsia="Times New Roman" w:hAnsi="Times New Roman" w:cs="Times New Roman"/>
          <w:sz w:val="24"/>
          <w:szCs w:val="24"/>
          <w:lang w:val="bg-BG" w:eastAsia="bg-BG"/>
        </w:rPr>
        <w:t xml:space="preserve">Храни се предимно с животни - риби, водни охлюви, ракообразни, насекоми, жаби, гущери, гризачи и други малки водни и наземни животни. </w:t>
      </w:r>
    </w:p>
    <w:p w:rsidR="002D550D" w:rsidRPr="00910F34" w:rsidRDefault="002D550D" w:rsidP="00910F34">
      <w:pPr>
        <w:spacing w:before="120" w:after="120" w:line="240" w:lineRule="auto"/>
        <w:jc w:val="both"/>
        <w:rPr>
          <w:rFonts w:ascii="Times New Roman" w:eastAsia="Times New Roman" w:hAnsi="Times New Roman" w:cs="Times New Roman"/>
          <w:sz w:val="24"/>
          <w:szCs w:val="24"/>
          <w:lang w:val="bg-BG" w:eastAsia="bg-BG"/>
        </w:rPr>
      </w:pPr>
      <w:r w:rsidRPr="00910F34">
        <w:rPr>
          <w:rFonts w:ascii="Times New Roman" w:eastAsia="Times New Roman" w:hAnsi="Times New Roman" w:cs="Times New Roman"/>
          <w:b/>
          <w:bCs/>
          <w:sz w:val="24"/>
          <w:szCs w:val="24"/>
          <w:lang w:val="bg-BG" w:eastAsia="bg-BG"/>
        </w:rPr>
        <w:t>2. Разпространение, природозащитно състояние и тенденции в популацията на вида на национално ниво</w:t>
      </w:r>
    </w:p>
    <w:p w:rsidR="002D550D" w:rsidRPr="00910F34" w:rsidRDefault="002D550D" w:rsidP="00910F34">
      <w:pPr>
        <w:spacing w:before="120" w:after="120" w:line="240" w:lineRule="auto"/>
        <w:jc w:val="both"/>
        <w:rPr>
          <w:rFonts w:ascii="Times New Roman" w:eastAsia="Times New Roman" w:hAnsi="Times New Roman" w:cs="Times New Roman"/>
          <w:sz w:val="24"/>
          <w:szCs w:val="24"/>
          <w:lang w:val="bg-BG" w:eastAsia="bg-BG"/>
        </w:rPr>
      </w:pPr>
      <w:r w:rsidRPr="00910F34">
        <w:rPr>
          <w:rFonts w:ascii="Times New Roman" w:eastAsia="Times New Roman" w:hAnsi="Times New Roman" w:cs="Times New Roman"/>
          <w:sz w:val="24"/>
          <w:szCs w:val="24"/>
          <w:lang w:val="bg-BG" w:eastAsia="bg-BG"/>
        </w:rPr>
        <w:t xml:space="preserve">С разпръснато и групово разпространение по Дунавското крайбрежие, Горнотракийската низина, Бургаските влажни зони, по р. Арда и Софийското поле (Янков отг. ред., 2007). </w:t>
      </w:r>
    </w:p>
    <w:p w:rsidR="002D550D" w:rsidRPr="00910F34" w:rsidRDefault="002D550D" w:rsidP="00910F34">
      <w:pPr>
        <w:spacing w:before="120" w:after="120" w:line="240" w:lineRule="auto"/>
        <w:jc w:val="both"/>
        <w:rPr>
          <w:rFonts w:ascii="Times New Roman" w:eastAsia="Times New Roman" w:hAnsi="Times New Roman" w:cs="Times New Roman"/>
          <w:sz w:val="24"/>
          <w:szCs w:val="24"/>
          <w:lang w:val="bg-BG" w:eastAsia="bg-BG"/>
        </w:rPr>
      </w:pPr>
      <w:r w:rsidRPr="00910F34">
        <w:rPr>
          <w:rFonts w:ascii="Times New Roman" w:eastAsia="Times New Roman" w:hAnsi="Times New Roman" w:cs="Times New Roman"/>
          <w:sz w:val="24"/>
          <w:szCs w:val="24"/>
          <w:lang w:val="bg-BG" w:eastAsia="bg-BG"/>
        </w:rPr>
        <w:t xml:space="preserve">Природозащитният статус на нощната чапла според </w:t>
      </w:r>
      <w:r w:rsidRPr="00910F34">
        <w:rPr>
          <w:rFonts w:ascii="Times New Roman" w:eastAsia="Times New Roman" w:hAnsi="Times New Roman" w:cs="Times New Roman"/>
          <w:sz w:val="24"/>
          <w:szCs w:val="24"/>
          <w:lang w:val="en-GB" w:eastAsia="bg-BG"/>
        </w:rPr>
        <w:t xml:space="preserve">IUCN </w:t>
      </w:r>
      <w:r w:rsidRPr="00910F34">
        <w:rPr>
          <w:rFonts w:ascii="Times New Roman" w:eastAsia="Times New Roman" w:hAnsi="Times New Roman" w:cs="Times New Roman"/>
          <w:sz w:val="24"/>
          <w:szCs w:val="24"/>
          <w:lang w:val="bg-BG" w:eastAsia="bg-BG"/>
        </w:rPr>
        <w:t>е</w:t>
      </w:r>
      <w:r w:rsidRPr="00910F34">
        <w:rPr>
          <w:rFonts w:ascii="Times New Roman" w:eastAsia="Times New Roman" w:hAnsi="Times New Roman" w:cs="Times New Roman"/>
          <w:sz w:val="24"/>
          <w:szCs w:val="24"/>
          <w:lang w:val="en-GB" w:eastAsia="bg-BG"/>
        </w:rPr>
        <w:t xml:space="preserve"> LC</w:t>
      </w:r>
      <w:r w:rsidRPr="00910F34">
        <w:rPr>
          <w:rFonts w:ascii="Times New Roman" w:eastAsia="Times New Roman" w:hAnsi="Times New Roman" w:cs="Times New Roman"/>
          <w:sz w:val="24"/>
          <w:szCs w:val="24"/>
          <w:lang w:val="bg-BG" w:eastAsia="bg-BG"/>
        </w:rPr>
        <w:t xml:space="preserve"> (</w:t>
      </w:r>
      <w:r w:rsidRPr="00910F34">
        <w:rPr>
          <w:rFonts w:ascii="Times New Roman" w:eastAsia="Times New Roman" w:hAnsi="Times New Roman" w:cs="Times New Roman"/>
          <w:sz w:val="24"/>
          <w:szCs w:val="24"/>
          <w:lang w:val="en-GB" w:eastAsia="bg-BG"/>
        </w:rPr>
        <w:t>Least Concern)</w:t>
      </w:r>
      <w:r w:rsidRPr="00910F34">
        <w:rPr>
          <w:rFonts w:ascii="Times New Roman" w:eastAsia="Times New Roman" w:hAnsi="Times New Roman" w:cs="Times New Roman"/>
          <w:sz w:val="24"/>
          <w:szCs w:val="24"/>
          <w:lang w:val="bg-BG" w:eastAsia="bg-BG"/>
        </w:rPr>
        <w:t xml:space="preserve">. Включен е в </w:t>
      </w:r>
      <w:r w:rsidRPr="00910F34">
        <w:rPr>
          <w:rFonts w:ascii="Times New Roman" w:eastAsia="Times New Roman" w:hAnsi="Times New Roman" w:cs="Times New Roman"/>
          <w:sz w:val="24"/>
          <w:szCs w:val="24"/>
          <w:lang w:val="en-GB" w:eastAsia="bg-BG"/>
        </w:rPr>
        <w:t xml:space="preserve">SPEC 3. </w:t>
      </w:r>
      <w:r w:rsidRPr="00910F34">
        <w:rPr>
          <w:rFonts w:ascii="Times New Roman" w:eastAsia="Times New Roman" w:hAnsi="Times New Roman" w:cs="Times New Roman"/>
          <w:sz w:val="24"/>
          <w:szCs w:val="24"/>
          <w:lang w:val="bg-BG" w:eastAsia="bg-BG"/>
        </w:rPr>
        <w:t xml:space="preserve">Включен в Червената книга на Р България в категория „Уязвим“. Включен е в Приложение 1 на Директивата за птиците, както и в Приложения 2 и 3 на ЗБР. </w:t>
      </w:r>
    </w:p>
    <w:p w:rsidR="002D550D" w:rsidRPr="00910F34" w:rsidRDefault="002D550D" w:rsidP="00910F34">
      <w:pPr>
        <w:spacing w:before="120" w:after="120" w:line="240" w:lineRule="auto"/>
        <w:jc w:val="both"/>
        <w:rPr>
          <w:rFonts w:ascii="Times New Roman" w:eastAsia="Times New Roman" w:hAnsi="Times New Roman" w:cs="Times New Roman"/>
          <w:sz w:val="24"/>
          <w:szCs w:val="24"/>
          <w:lang w:val="bg-BG" w:eastAsia="bg-BG"/>
        </w:rPr>
      </w:pPr>
      <w:r w:rsidRPr="00910F34">
        <w:rPr>
          <w:rFonts w:ascii="Times New Roman" w:eastAsia="Times New Roman" w:hAnsi="Times New Roman" w:cs="Times New Roman"/>
          <w:sz w:val="24"/>
          <w:szCs w:val="24"/>
          <w:lang w:val="bg-BG" w:eastAsia="bg-BG"/>
        </w:rPr>
        <w:t>Съгласно Докладването от 2019 г. (за периода 2013 – 2018 г.) националната гнездяща популация на вида се оценя на 500 – 2500 двойки. Краткосрочната тенденция на популацията (за периода 2000 – 2018 г.) е намаляваща, а дългосрочната (за периода 1980 – 2018 г.) – стабилна. Краткосрочната тенденция на популацията в рамките на Натура 2000 е намаляваща.</w:t>
      </w:r>
    </w:p>
    <w:p w:rsidR="002D550D" w:rsidRPr="00910F34" w:rsidRDefault="002D550D" w:rsidP="00910F34">
      <w:pPr>
        <w:spacing w:before="120" w:after="120" w:line="240" w:lineRule="auto"/>
        <w:jc w:val="both"/>
        <w:rPr>
          <w:rFonts w:ascii="Times New Roman" w:eastAsia="Times New Roman" w:hAnsi="Times New Roman" w:cs="Times New Roman"/>
          <w:sz w:val="24"/>
          <w:szCs w:val="24"/>
          <w:lang w:val="bg-BG" w:eastAsia="bg-BG"/>
        </w:rPr>
      </w:pPr>
      <w:r w:rsidRPr="00910F34">
        <w:rPr>
          <w:rFonts w:ascii="Times New Roman" w:eastAsia="Times New Roman" w:hAnsi="Times New Roman" w:cs="Times New Roman"/>
          <w:sz w:val="24"/>
          <w:szCs w:val="24"/>
          <w:lang w:val="bg-BG" w:eastAsia="bg-BG"/>
        </w:rPr>
        <w:t xml:space="preserve">Мигриращата национална популация </w:t>
      </w:r>
      <w:r w:rsidRPr="00910F34">
        <w:rPr>
          <w:rFonts w:ascii="Times New Roman" w:eastAsia="Times New Roman" w:hAnsi="Times New Roman" w:cs="Times New Roman"/>
          <w:sz w:val="24"/>
          <w:szCs w:val="24"/>
          <w:lang w:val="en-GB" w:eastAsia="bg-BG"/>
        </w:rPr>
        <w:t>(</w:t>
      </w:r>
      <w:r w:rsidRPr="00910F34">
        <w:rPr>
          <w:rFonts w:ascii="Times New Roman" w:eastAsia="Times New Roman" w:hAnsi="Times New Roman" w:cs="Times New Roman"/>
          <w:sz w:val="24"/>
          <w:szCs w:val="24"/>
          <w:lang w:val="bg-BG" w:eastAsia="bg-BG"/>
        </w:rPr>
        <w:t>за периода 2001 – 2018 г.</w:t>
      </w:r>
      <w:r w:rsidRPr="00910F34">
        <w:rPr>
          <w:rFonts w:ascii="Times New Roman" w:eastAsia="Times New Roman" w:hAnsi="Times New Roman" w:cs="Times New Roman"/>
          <w:sz w:val="24"/>
          <w:szCs w:val="24"/>
          <w:lang w:val="en-GB" w:eastAsia="bg-BG"/>
        </w:rPr>
        <w:t>)</w:t>
      </w:r>
      <w:r w:rsidRPr="00910F34">
        <w:rPr>
          <w:rFonts w:ascii="Times New Roman" w:eastAsia="Times New Roman" w:hAnsi="Times New Roman" w:cs="Times New Roman"/>
          <w:sz w:val="24"/>
          <w:szCs w:val="24"/>
          <w:lang w:val="bg-BG" w:eastAsia="bg-BG"/>
        </w:rPr>
        <w:t xml:space="preserve"> е оценена на 2500 – 6000 индивида. </w:t>
      </w:r>
    </w:p>
    <w:p w:rsidR="002D550D" w:rsidRPr="00910F34" w:rsidRDefault="002D550D" w:rsidP="00910F34">
      <w:pPr>
        <w:spacing w:before="120" w:after="120" w:line="240" w:lineRule="auto"/>
        <w:jc w:val="both"/>
        <w:rPr>
          <w:rFonts w:ascii="Times New Roman" w:eastAsia="Times New Roman" w:hAnsi="Times New Roman" w:cs="Times New Roman"/>
          <w:sz w:val="24"/>
          <w:szCs w:val="24"/>
          <w:lang w:val="bg-BG" w:eastAsia="bg-BG"/>
        </w:rPr>
      </w:pPr>
      <w:r w:rsidRPr="00910F34">
        <w:rPr>
          <w:rFonts w:ascii="Times New Roman" w:eastAsia="Times New Roman" w:hAnsi="Times New Roman" w:cs="Times New Roman"/>
          <w:sz w:val="24"/>
          <w:szCs w:val="24"/>
          <w:lang w:val="bg-BG" w:eastAsia="bg-BG"/>
        </w:rPr>
        <w:t>За гнездящата и мигриращата популация са посочени следните заплахи и влияния: F05, K01, F26, G01, H01, J02, M08 и G05.</w:t>
      </w:r>
    </w:p>
    <w:p w:rsidR="002D550D" w:rsidRPr="00910F34" w:rsidRDefault="002D550D" w:rsidP="00910F34">
      <w:pPr>
        <w:spacing w:before="120" w:after="120" w:line="240" w:lineRule="auto"/>
        <w:jc w:val="both"/>
        <w:rPr>
          <w:rFonts w:ascii="Times New Roman" w:eastAsia="Times New Roman" w:hAnsi="Times New Roman" w:cs="Times New Roman"/>
          <w:sz w:val="24"/>
          <w:szCs w:val="24"/>
          <w:lang w:val="bg-BG" w:eastAsia="bg-BG"/>
        </w:rPr>
      </w:pPr>
      <w:r w:rsidRPr="00910F34">
        <w:rPr>
          <w:rFonts w:ascii="Times New Roman" w:eastAsia="Times New Roman" w:hAnsi="Times New Roman" w:cs="Times New Roman"/>
          <w:b/>
          <w:bCs/>
          <w:sz w:val="24"/>
          <w:szCs w:val="24"/>
          <w:lang w:val="bg-BG" w:eastAsia="bg-BG"/>
        </w:rPr>
        <w:t>3. Състояние в специална защитена зона (СЗЗ) BG0002065 „Блато Малък Преславец“</w:t>
      </w:r>
    </w:p>
    <w:p w:rsidR="002D550D" w:rsidRPr="00910F34" w:rsidRDefault="002D550D" w:rsidP="00910F34">
      <w:pPr>
        <w:spacing w:before="120" w:after="120" w:line="240" w:lineRule="auto"/>
        <w:jc w:val="both"/>
        <w:rPr>
          <w:rFonts w:ascii="Times New Roman" w:eastAsia="Times New Roman" w:hAnsi="Times New Roman" w:cs="Times New Roman"/>
          <w:sz w:val="24"/>
          <w:szCs w:val="24"/>
          <w:lang w:val="bg-BG" w:eastAsia="bg-BG"/>
        </w:rPr>
      </w:pPr>
      <w:r w:rsidRPr="00910F34">
        <w:rPr>
          <w:rFonts w:ascii="Times New Roman" w:eastAsia="Times New Roman" w:hAnsi="Times New Roman" w:cs="Times New Roman"/>
          <w:sz w:val="24"/>
          <w:szCs w:val="24"/>
          <w:lang w:val="bg-BG" w:eastAsia="bg-BG"/>
        </w:rPr>
        <w:t xml:space="preserve">Съгласно стандартния формуляр за данни </w:t>
      </w:r>
      <w:r w:rsidR="000C6B3E">
        <w:rPr>
          <w:rFonts w:ascii="Times New Roman" w:eastAsia="Times New Roman" w:hAnsi="Times New Roman" w:cs="Times New Roman"/>
          <w:sz w:val="24"/>
          <w:szCs w:val="24"/>
          <w:lang w:val="bg-BG" w:eastAsia="bg-BG"/>
        </w:rPr>
        <w:t>СФ</w:t>
      </w:r>
      <w:r w:rsidRPr="00910F34">
        <w:rPr>
          <w:rFonts w:ascii="Times New Roman" w:eastAsia="Times New Roman" w:hAnsi="Times New Roman" w:cs="Times New Roman"/>
          <w:sz w:val="24"/>
          <w:szCs w:val="24"/>
          <w:lang w:val="bg-BG" w:eastAsia="bg-BG"/>
        </w:rPr>
        <w:t xml:space="preserve"> на зоната вида е гнездящ и мигриращ. </w:t>
      </w:r>
      <w:r w:rsidRPr="00910F34">
        <w:rPr>
          <w:rFonts w:ascii="Times New Roman" w:eastAsia="Times New Roman" w:hAnsi="Times New Roman" w:cs="Times New Roman"/>
          <w:b/>
          <w:sz w:val="24"/>
          <w:szCs w:val="24"/>
          <w:lang w:val="bg-BG" w:eastAsia="bg-BG"/>
        </w:rPr>
        <w:t>Гнездящата</w:t>
      </w:r>
      <w:r w:rsidRPr="00910F34">
        <w:rPr>
          <w:rFonts w:ascii="Times New Roman" w:eastAsia="Times New Roman" w:hAnsi="Times New Roman" w:cs="Times New Roman"/>
          <w:sz w:val="24"/>
          <w:szCs w:val="24"/>
          <w:lang w:val="bg-BG" w:eastAsia="bg-BG"/>
        </w:rPr>
        <w:t xml:space="preserve"> популация се оценява на </w:t>
      </w:r>
      <w:r w:rsidRPr="00910F34">
        <w:rPr>
          <w:rFonts w:ascii="Times New Roman" w:eastAsia="Times New Roman" w:hAnsi="Times New Roman" w:cs="Times New Roman"/>
          <w:b/>
          <w:bCs/>
          <w:sz w:val="24"/>
          <w:szCs w:val="24"/>
          <w:lang w:val="bg-BG" w:eastAsia="bg-BG"/>
        </w:rPr>
        <w:t>1 индивид</w:t>
      </w:r>
      <w:r w:rsidRPr="00910F34">
        <w:rPr>
          <w:rFonts w:ascii="Times New Roman" w:eastAsia="Times New Roman" w:hAnsi="Times New Roman" w:cs="Times New Roman"/>
          <w:sz w:val="24"/>
          <w:szCs w:val="24"/>
          <w:lang w:val="bg-BG" w:eastAsia="bg-BG"/>
        </w:rPr>
        <w:t xml:space="preserve">, което представлява </w:t>
      </w:r>
      <w:r w:rsidRPr="00910F34">
        <w:rPr>
          <w:rFonts w:ascii="Times New Roman" w:eastAsia="Times New Roman" w:hAnsi="Times New Roman" w:cs="Times New Roman"/>
          <w:b/>
          <w:bCs/>
          <w:sz w:val="24"/>
          <w:szCs w:val="24"/>
          <w:lang w:val="bg-BG" w:eastAsia="bg-BG"/>
        </w:rPr>
        <w:t>0,04 - 0,</w:t>
      </w:r>
      <w:r w:rsidRPr="00910F34">
        <w:rPr>
          <w:rFonts w:ascii="Times New Roman" w:eastAsia="Times New Roman" w:hAnsi="Times New Roman" w:cs="Times New Roman"/>
          <w:b/>
          <w:bCs/>
          <w:sz w:val="24"/>
          <w:szCs w:val="24"/>
          <w:lang w:eastAsia="bg-BG"/>
        </w:rPr>
        <w:t>2</w:t>
      </w:r>
      <w:r w:rsidRPr="00910F34">
        <w:rPr>
          <w:rFonts w:ascii="Times New Roman" w:eastAsia="Times New Roman" w:hAnsi="Times New Roman" w:cs="Times New Roman"/>
          <w:b/>
          <w:bCs/>
          <w:sz w:val="24"/>
          <w:szCs w:val="24"/>
          <w:lang w:val="bg-BG" w:eastAsia="bg-BG"/>
        </w:rPr>
        <w:t xml:space="preserve"> % от </w:t>
      </w:r>
      <w:r w:rsidRPr="00910F34">
        <w:rPr>
          <w:rFonts w:ascii="Times New Roman" w:eastAsia="Times New Roman" w:hAnsi="Times New Roman" w:cs="Times New Roman"/>
          <w:bCs/>
          <w:sz w:val="24"/>
          <w:szCs w:val="24"/>
          <w:lang w:val="bg-BG" w:eastAsia="bg-BG"/>
        </w:rPr>
        <w:t>националната</w:t>
      </w:r>
      <w:r w:rsidRPr="00910F34">
        <w:rPr>
          <w:rFonts w:ascii="Times New Roman" w:eastAsia="Times New Roman" w:hAnsi="Times New Roman" w:cs="Times New Roman"/>
          <w:sz w:val="24"/>
          <w:szCs w:val="24"/>
          <w:lang w:val="bg-BG" w:eastAsia="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2D550D" w:rsidRPr="00910F34" w:rsidRDefault="002D550D" w:rsidP="00910F34">
      <w:pPr>
        <w:spacing w:before="120" w:after="120" w:line="240" w:lineRule="auto"/>
        <w:jc w:val="both"/>
        <w:rPr>
          <w:rFonts w:ascii="Times New Roman" w:eastAsia="Times New Roman" w:hAnsi="Times New Roman" w:cs="Times New Roman"/>
          <w:sz w:val="24"/>
          <w:szCs w:val="24"/>
          <w:lang w:val="bg-BG" w:eastAsia="bg-BG"/>
        </w:rPr>
      </w:pPr>
      <w:r w:rsidRPr="00910F34">
        <w:rPr>
          <w:rFonts w:ascii="Times New Roman" w:eastAsia="Times New Roman" w:hAnsi="Times New Roman" w:cs="Times New Roman"/>
          <w:sz w:val="24"/>
          <w:szCs w:val="24"/>
          <w:lang w:val="bg-BG" w:eastAsia="bg-BG"/>
        </w:rPr>
        <w:t xml:space="preserve">Съгласно </w:t>
      </w:r>
      <w:r w:rsidR="000C6B3E">
        <w:rPr>
          <w:rFonts w:ascii="Times New Roman" w:eastAsia="Times New Roman" w:hAnsi="Times New Roman" w:cs="Times New Roman"/>
          <w:sz w:val="24"/>
          <w:szCs w:val="24"/>
          <w:lang w:val="bg-BG" w:eastAsia="bg-BG"/>
        </w:rPr>
        <w:t>СФ</w:t>
      </w:r>
      <w:r w:rsidRPr="00910F34">
        <w:rPr>
          <w:rFonts w:ascii="Times New Roman" w:eastAsia="Times New Roman" w:hAnsi="Times New Roman" w:cs="Times New Roman"/>
          <w:sz w:val="24"/>
          <w:szCs w:val="24"/>
          <w:lang w:val="bg-BG" w:eastAsia="bg-BG"/>
        </w:rPr>
        <w:t xml:space="preserve"> </w:t>
      </w:r>
      <w:r w:rsidRPr="00910F34">
        <w:rPr>
          <w:rFonts w:ascii="Times New Roman" w:eastAsia="Times New Roman" w:hAnsi="Times New Roman" w:cs="Times New Roman"/>
          <w:b/>
          <w:sz w:val="24"/>
          <w:szCs w:val="24"/>
          <w:lang w:val="bg-BG" w:eastAsia="bg-BG"/>
        </w:rPr>
        <w:t>мигриращата</w:t>
      </w:r>
      <w:r w:rsidRPr="00910F34">
        <w:rPr>
          <w:rFonts w:ascii="Times New Roman" w:eastAsia="Times New Roman" w:hAnsi="Times New Roman" w:cs="Times New Roman"/>
          <w:sz w:val="24"/>
          <w:szCs w:val="24"/>
          <w:lang w:val="bg-BG" w:eastAsia="bg-BG"/>
        </w:rPr>
        <w:t xml:space="preserve"> популация е неизвестна поради недостатъчност на данните. Дадена е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2D550D" w:rsidRPr="00910F34" w:rsidRDefault="002D550D" w:rsidP="00910F34">
      <w:pPr>
        <w:spacing w:before="120" w:after="120" w:line="240" w:lineRule="auto"/>
        <w:jc w:val="both"/>
        <w:rPr>
          <w:rFonts w:ascii="Times New Roman" w:eastAsia="Times New Roman" w:hAnsi="Times New Roman" w:cs="Times New Roman"/>
          <w:b/>
          <w:sz w:val="24"/>
          <w:szCs w:val="24"/>
          <w:lang w:val="bg-BG" w:eastAsia="bg-BG"/>
        </w:rPr>
      </w:pPr>
      <w:r w:rsidRPr="00910F34">
        <w:rPr>
          <w:rFonts w:ascii="Times New Roman" w:eastAsia="Times New Roman" w:hAnsi="Times New Roman" w:cs="Times New Roman"/>
          <w:b/>
          <w:iCs/>
          <w:sz w:val="24"/>
          <w:szCs w:val="24"/>
          <w:lang w:val="bg-BG" w:eastAsia="bg-BG"/>
        </w:rPr>
        <w:t>4. Анализ на наличната информация</w:t>
      </w:r>
      <w:r w:rsidRPr="00910F34">
        <w:rPr>
          <w:rFonts w:ascii="Times New Roman" w:eastAsia="Times New Roman" w:hAnsi="Times New Roman" w:cs="Times New Roman"/>
          <w:b/>
          <w:sz w:val="24"/>
          <w:szCs w:val="24"/>
          <w:lang w:val="bg-BG" w:eastAsia="bg-BG"/>
        </w:rPr>
        <w:t xml:space="preserve"> </w:t>
      </w:r>
    </w:p>
    <w:p w:rsidR="002D550D" w:rsidRPr="00910F34" w:rsidRDefault="002D550D" w:rsidP="00910F34">
      <w:pPr>
        <w:spacing w:before="120" w:after="120" w:line="240" w:lineRule="auto"/>
        <w:jc w:val="both"/>
        <w:rPr>
          <w:rFonts w:ascii="Times New Roman" w:eastAsia="Times New Roman" w:hAnsi="Times New Roman" w:cs="Times New Roman"/>
          <w:i/>
          <w:color w:val="000000"/>
          <w:sz w:val="24"/>
          <w:szCs w:val="24"/>
          <w:lang w:val="bg-BG" w:eastAsia="bg-BG"/>
        </w:rPr>
      </w:pPr>
      <w:r w:rsidRPr="00910F34">
        <w:rPr>
          <w:rFonts w:ascii="Times New Roman" w:eastAsia="Times New Roman" w:hAnsi="Times New Roman" w:cs="Times New Roman"/>
          <w:i/>
          <w:color w:val="000000"/>
          <w:sz w:val="24"/>
          <w:szCs w:val="24"/>
          <w:lang w:val="bg-BG" w:eastAsia="bg-BG"/>
        </w:rPr>
        <w:t>Гнездяща популация</w:t>
      </w:r>
    </w:p>
    <w:p w:rsidR="002D550D" w:rsidRPr="00910F34" w:rsidRDefault="002D550D" w:rsidP="00910F34">
      <w:pPr>
        <w:spacing w:before="120" w:after="120" w:line="240" w:lineRule="auto"/>
        <w:jc w:val="both"/>
        <w:rPr>
          <w:rFonts w:ascii="Times New Roman" w:eastAsia="Times New Roman" w:hAnsi="Times New Roman" w:cs="Times New Roman"/>
          <w:color w:val="000000"/>
          <w:sz w:val="24"/>
          <w:szCs w:val="24"/>
          <w:lang w:val="bg-BG" w:eastAsia="bg-BG"/>
        </w:rPr>
      </w:pPr>
      <w:r w:rsidRPr="00910F34">
        <w:rPr>
          <w:rFonts w:ascii="Times New Roman" w:eastAsia="Times New Roman" w:hAnsi="Times New Roman" w:cs="Times New Roman"/>
          <w:color w:val="000000"/>
          <w:sz w:val="24"/>
          <w:szCs w:val="24"/>
          <w:lang w:val="bg-BG" w:eastAsia="bg-BG"/>
        </w:rPr>
        <w:t>По Дунавското крайбрежие видът се среща сравнително често, макар след 2010 г да се наблюдава намаляване на числеността.</w:t>
      </w:r>
    </w:p>
    <w:p w:rsidR="002D550D" w:rsidRPr="00910F34" w:rsidRDefault="002D550D" w:rsidP="00910F34">
      <w:pPr>
        <w:spacing w:before="120" w:after="120" w:line="240" w:lineRule="auto"/>
        <w:jc w:val="both"/>
        <w:rPr>
          <w:rFonts w:ascii="Times New Roman" w:eastAsia="Times New Roman" w:hAnsi="Times New Roman" w:cs="Times New Roman"/>
          <w:color w:val="000000"/>
          <w:sz w:val="24"/>
          <w:szCs w:val="24"/>
          <w:lang w:val="bg-BG" w:eastAsia="bg-BG"/>
        </w:rPr>
      </w:pPr>
      <w:r w:rsidRPr="00910F34">
        <w:rPr>
          <w:rFonts w:ascii="Times New Roman" w:eastAsia="Times New Roman" w:hAnsi="Times New Roman" w:cs="Times New Roman"/>
          <w:color w:val="000000"/>
          <w:sz w:val="24"/>
          <w:szCs w:val="24"/>
          <w:lang w:val="bg-BG" w:eastAsia="bg-BG"/>
        </w:rPr>
        <w:lastRenderedPageBreak/>
        <w:t>Досега не е установявана като гнездяща в защитената зона. Костадинова, Граматиков (2007) дават като гнездова численост 1 индивид, а според Матеева и др. (2013), видът не гнезди в границите на защитената зона. При проучвания по р. Дунав през 2017 г в Малък Преславец са наблюдавани 2 екземпляра от вида (Димитров, 2018). Няма литературни данни за гнездене на вида в зоната.</w:t>
      </w:r>
      <w:r w:rsidR="00910F34">
        <w:rPr>
          <w:rFonts w:ascii="Times New Roman" w:eastAsia="Times New Roman" w:hAnsi="Times New Roman" w:cs="Times New Roman"/>
          <w:color w:val="000000"/>
          <w:sz w:val="24"/>
          <w:szCs w:val="24"/>
          <w:lang w:val="bg-BG" w:eastAsia="bg-BG"/>
        </w:rPr>
        <w:t xml:space="preserve"> </w:t>
      </w:r>
      <w:r w:rsidRPr="00910F34">
        <w:rPr>
          <w:rFonts w:ascii="Times New Roman" w:eastAsia="Times New Roman" w:hAnsi="Times New Roman" w:cs="Times New Roman"/>
          <w:color w:val="000000"/>
          <w:sz w:val="24"/>
          <w:szCs w:val="24"/>
          <w:lang w:val="bg-BG" w:eastAsia="bg-BG"/>
        </w:rPr>
        <w:t xml:space="preserve">При теренните наблюдения през месеците май и юни 2021 г. в границите на зоната бяха наблюдавани общо 12 птици които се хранеха или почиваха в покрайнините на блатото. Това са </w:t>
      </w:r>
      <w:r w:rsidR="00910F34" w:rsidRPr="00910F34">
        <w:rPr>
          <w:rFonts w:ascii="Times New Roman" w:eastAsia="Times New Roman" w:hAnsi="Times New Roman" w:cs="Times New Roman"/>
          <w:color w:val="000000"/>
          <w:sz w:val="24"/>
          <w:szCs w:val="24"/>
          <w:lang w:val="bg-BG" w:eastAsia="bg-BG"/>
        </w:rPr>
        <w:t>не размножаващи</w:t>
      </w:r>
      <w:r w:rsidRPr="00910F34">
        <w:rPr>
          <w:rFonts w:ascii="Times New Roman" w:eastAsia="Times New Roman" w:hAnsi="Times New Roman" w:cs="Times New Roman"/>
          <w:color w:val="000000"/>
          <w:sz w:val="24"/>
          <w:szCs w:val="24"/>
          <w:lang w:val="bg-BG" w:eastAsia="bg-BG"/>
        </w:rPr>
        <w:t xml:space="preserve"> се птици, летуващи в района на защитената зона и покрай Дунав. Не бе установена гнездова колония в границите на зоната и в близост до нея. Следва видът да отпадне от </w:t>
      </w:r>
      <w:r w:rsidR="000C6B3E">
        <w:rPr>
          <w:rFonts w:ascii="Times New Roman" w:eastAsia="Times New Roman" w:hAnsi="Times New Roman" w:cs="Times New Roman"/>
          <w:color w:val="000000"/>
          <w:sz w:val="24"/>
          <w:szCs w:val="24"/>
          <w:lang w:val="bg-BG" w:eastAsia="bg-BG"/>
        </w:rPr>
        <w:t>СФ</w:t>
      </w:r>
      <w:r w:rsidRPr="00910F34">
        <w:rPr>
          <w:rFonts w:ascii="Times New Roman" w:eastAsia="Times New Roman" w:hAnsi="Times New Roman" w:cs="Times New Roman"/>
          <w:color w:val="000000"/>
          <w:sz w:val="24"/>
          <w:szCs w:val="24"/>
          <w:lang w:val="bg-BG" w:eastAsia="bg-BG"/>
        </w:rPr>
        <w:t xml:space="preserve"> в категорията гнездящ.</w:t>
      </w:r>
    </w:p>
    <w:p w:rsidR="002D550D" w:rsidRPr="00910F34" w:rsidRDefault="002D550D" w:rsidP="00910F34">
      <w:pPr>
        <w:spacing w:before="120" w:after="120" w:line="240" w:lineRule="auto"/>
        <w:jc w:val="both"/>
        <w:rPr>
          <w:rFonts w:ascii="Times New Roman" w:eastAsia="Times New Roman" w:hAnsi="Times New Roman" w:cs="Times New Roman"/>
          <w:i/>
          <w:color w:val="000000"/>
          <w:sz w:val="24"/>
          <w:szCs w:val="24"/>
          <w:lang w:val="bg-BG" w:eastAsia="bg-BG"/>
        </w:rPr>
      </w:pPr>
      <w:r w:rsidRPr="00910F34">
        <w:rPr>
          <w:rFonts w:ascii="Times New Roman" w:eastAsia="Times New Roman" w:hAnsi="Times New Roman" w:cs="Times New Roman"/>
          <w:i/>
          <w:color w:val="000000"/>
          <w:sz w:val="24"/>
          <w:szCs w:val="24"/>
          <w:lang w:val="bg-BG" w:eastAsia="bg-BG"/>
        </w:rPr>
        <w:t>Мигрираща популация</w:t>
      </w:r>
    </w:p>
    <w:p w:rsidR="002D550D" w:rsidRPr="00910F34" w:rsidRDefault="002D550D" w:rsidP="00910F34">
      <w:pPr>
        <w:spacing w:before="120" w:after="120" w:line="240" w:lineRule="auto"/>
        <w:jc w:val="both"/>
        <w:rPr>
          <w:rFonts w:ascii="Times New Roman" w:eastAsia="Times New Roman" w:hAnsi="Times New Roman" w:cs="Times New Roman"/>
          <w:color w:val="000000"/>
          <w:sz w:val="24"/>
          <w:szCs w:val="24"/>
          <w:lang w:val="bg-BG" w:eastAsia="bg-BG"/>
        </w:rPr>
      </w:pPr>
      <w:r w:rsidRPr="00910F34">
        <w:rPr>
          <w:rFonts w:ascii="Times New Roman" w:eastAsia="Times New Roman" w:hAnsi="Times New Roman" w:cs="Times New Roman"/>
          <w:color w:val="000000"/>
          <w:sz w:val="24"/>
          <w:szCs w:val="24"/>
          <w:lang w:val="bg-BG" w:eastAsia="bg-BG"/>
        </w:rPr>
        <w:t>Извън гнездовия период нощната чапла са среща по време на пролетния и есенен прелет, който е през април-май и август – ноември.</w:t>
      </w:r>
      <w:r w:rsidR="00910F34">
        <w:rPr>
          <w:rFonts w:ascii="Times New Roman" w:eastAsia="Times New Roman" w:hAnsi="Times New Roman" w:cs="Times New Roman"/>
          <w:color w:val="000000"/>
          <w:sz w:val="24"/>
          <w:szCs w:val="24"/>
          <w:lang w:val="bg-BG" w:eastAsia="bg-BG"/>
        </w:rPr>
        <w:t xml:space="preserve"> </w:t>
      </w:r>
      <w:r w:rsidRPr="00910F34">
        <w:rPr>
          <w:rFonts w:ascii="Times New Roman" w:eastAsia="Times New Roman" w:hAnsi="Times New Roman" w:cs="Times New Roman"/>
          <w:color w:val="000000"/>
          <w:sz w:val="24"/>
          <w:szCs w:val="24"/>
          <w:lang w:val="bg-BG" w:eastAsia="bg-BG"/>
        </w:rPr>
        <w:t>Липсва каквато и да е информация за концентрация на вида в зоната по време на миграция.</w:t>
      </w:r>
    </w:p>
    <w:p w:rsidR="002D550D" w:rsidRPr="00910F34" w:rsidRDefault="002D550D" w:rsidP="00910F34">
      <w:pPr>
        <w:spacing w:before="120" w:after="120" w:line="240" w:lineRule="auto"/>
        <w:jc w:val="both"/>
        <w:rPr>
          <w:rFonts w:ascii="Times New Roman" w:eastAsia="Times New Roman" w:hAnsi="Times New Roman" w:cs="Times New Roman"/>
          <w:sz w:val="24"/>
          <w:szCs w:val="24"/>
          <w:lang w:eastAsia="bg-BG"/>
        </w:rPr>
      </w:pPr>
      <w:r w:rsidRPr="00910F34">
        <w:rPr>
          <w:rFonts w:ascii="Times New Roman" w:eastAsia="Times New Roman" w:hAnsi="Times New Roman" w:cs="Times New Roman"/>
          <w:sz w:val="24"/>
          <w:szCs w:val="24"/>
          <w:lang w:val="bg-BG" w:eastAsia="bg-BG"/>
        </w:rPr>
        <w:t xml:space="preserve">За гнездящата популация са посочени следните заплахи и влияния: F05, </w:t>
      </w:r>
      <w:r w:rsidRPr="00910F34">
        <w:rPr>
          <w:rFonts w:ascii="Times New Roman" w:eastAsia="Times New Roman" w:hAnsi="Times New Roman" w:cs="Times New Roman"/>
          <w:sz w:val="24"/>
          <w:szCs w:val="24"/>
          <w:lang w:eastAsia="bg-BG"/>
        </w:rPr>
        <w:t>F26</w:t>
      </w:r>
      <w:r w:rsidRPr="00910F34">
        <w:rPr>
          <w:rFonts w:ascii="Times New Roman" w:eastAsia="Times New Roman" w:hAnsi="Times New Roman" w:cs="Times New Roman"/>
          <w:sz w:val="24"/>
          <w:szCs w:val="24"/>
          <w:lang w:val="bg-BG" w:eastAsia="bg-BG"/>
        </w:rPr>
        <w:t>, G01, H01, J02,</w:t>
      </w:r>
      <w:r w:rsidRPr="00910F34">
        <w:rPr>
          <w:rFonts w:ascii="Times New Roman" w:eastAsia="Times New Roman" w:hAnsi="Times New Roman" w:cs="Times New Roman"/>
          <w:sz w:val="24"/>
          <w:szCs w:val="24"/>
          <w:lang w:val="en-GB" w:eastAsia="bg-BG"/>
        </w:rPr>
        <w:t xml:space="preserve"> K01,</w:t>
      </w:r>
      <w:r w:rsidRPr="00910F34">
        <w:rPr>
          <w:rFonts w:ascii="Times New Roman" w:eastAsia="Times New Roman" w:hAnsi="Times New Roman" w:cs="Times New Roman"/>
          <w:sz w:val="24"/>
          <w:szCs w:val="24"/>
          <w:lang w:val="bg-BG" w:eastAsia="bg-BG"/>
        </w:rPr>
        <w:t xml:space="preserve"> M08 и G05.</w:t>
      </w:r>
      <w:r w:rsidRPr="00910F34">
        <w:rPr>
          <w:rFonts w:ascii="Times New Roman" w:eastAsia="Times New Roman" w:hAnsi="Times New Roman" w:cs="Times New Roman"/>
          <w:sz w:val="24"/>
          <w:szCs w:val="24"/>
          <w:lang w:val="en-GB" w:eastAsia="bg-BG"/>
        </w:rPr>
        <w:t xml:space="preserve"> </w:t>
      </w:r>
      <w:r w:rsidRPr="00910F34">
        <w:rPr>
          <w:rFonts w:ascii="Times New Roman" w:eastAsia="Times New Roman" w:hAnsi="Times New Roman" w:cs="Times New Roman"/>
          <w:sz w:val="24"/>
          <w:szCs w:val="24"/>
          <w:lang w:val="bg-BG" w:eastAsia="bg-BG"/>
        </w:rPr>
        <w:t>Потенциално валидни за СЗЗ „Остров Вардим“ са следните:</w:t>
      </w:r>
      <w:r w:rsidR="00910F34">
        <w:rPr>
          <w:rFonts w:ascii="Times New Roman" w:eastAsia="Times New Roman" w:hAnsi="Times New Roman" w:cs="Times New Roman"/>
          <w:sz w:val="24"/>
          <w:szCs w:val="24"/>
          <w:lang w:val="bg-BG" w:eastAsia="bg-BG"/>
        </w:rPr>
        <w:t xml:space="preserve"> </w:t>
      </w:r>
      <w:r w:rsidRPr="00910F34">
        <w:rPr>
          <w:rFonts w:ascii="Times New Roman" w:eastAsia="Calibri" w:hAnsi="Times New Roman" w:cs="Times New Roman"/>
          <w:sz w:val="24"/>
          <w:szCs w:val="24"/>
          <w:lang w:val="bg-BG"/>
        </w:rPr>
        <w:t>М08 - Наводняване (естествени процеси).</w:t>
      </w:r>
      <w:r w:rsidR="00910F34">
        <w:rPr>
          <w:rFonts w:ascii="Times New Roman" w:eastAsia="Calibri" w:hAnsi="Times New Roman" w:cs="Times New Roman"/>
          <w:sz w:val="24"/>
          <w:szCs w:val="24"/>
          <w:lang w:val="bg-BG"/>
        </w:rPr>
        <w:t xml:space="preserve"> </w:t>
      </w:r>
      <w:r w:rsidRPr="00910F34">
        <w:rPr>
          <w:rFonts w:ascii="Times New Roman" w:eastAsia="Times New Roman" w:hAnsi="Times New Roman" w:cs="Times New Roman"/>
          <w:sz w:val="24"/>
          <w:szCs w:val="24"/>
          <w:lang w:val="bg-BG" w:eastAsia="bg-BG"/>
        </w:rPr>
        <w:t>Констатирано е също така че блатото силно еутрофицира през последните години следствие употреба на торове и пестициди в обработваемите площи в южния край на зоната. Блатото е подложено и на силна риболовна преса от любители рибари, което води до безпокойство на видовете.</w:t>
      </w:r>
    </w:p>
    <w:p w:rsidR="002D550D" w:rsidRPr="00910F34" w:rsidRDefault="002D550D" w:rsidP="00910F34">
      <w:pPr>
        <w:spacing w:before="120" w:after="120" w:line="240" w:lineRule="auto"/>
        <w:jc w:val="both"/>
        <w:rPr>
          <w:rFonts w:ascii="Times New Roman" w:eastAsia="Times New Roman" w:hAnsi="Times New Roman" w:cs="Times New Roman"/>
          <w:sz w:val="24"/>
          <w:szCs w:val="24"/>
          <w:lang w:val="bg-BG" w:eastAsia="bg-BG"/>
        </w:rPr>
      </w:pPr>
      <w:r w:rsidRPr="00910F34">
        <w:rPr>
          <w:rFonts w:ascii="Times New Roman" w:eastAsia="Times New Roman" w:hAnsi="Times New Roman" w:cs="Times New Roman"/>
          <w:b/>
          <w:bCs/>
          <w:sz w:val="24"/>
          <w:szCs w:val="24"/>
          <w:lang w:val="bg-BG" w:eastAsia="bg-BG"/>
        </w:rPr>
        <w:t>5. Цели за подобряване/поддържане на стабилна/нарастваща тенденция на популацията на вида в зоната</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6"/>
        <w:gridCol w:w="1276"/>
        <w:gridCol w:w="2914"/>
        <w:gridCol w:w="2171"/>
      </w:tblGrid>
      <w:tr w:rsidR="002D550D" w:rsidRPr="00910F34" w:rsidTr="002D550D">
        <w:trPr>
          <w:tblHeader/>
          <w:jc w:val="center"/>
        </w:trPr>
        <w:tc>
          <w:tcPr>
            <w:tcW w:w="1701" w:type="dxa"/>
            <w:shd w:val="clear" w:color="auto" w:fill="B6DDE8"/>
            <w:vAlign w:val="center"/>
          </w:tcPr>
          <w:p w:rsidR="002D550D" w:rsidRPr="00910F34" w:rsidRDefault="002D550D" w:rsidP="002D550D">
            <w:pPr>
              <w:spacing w:after="0" w:line="240" w:lineRule="auto"/>
              <w:jc w:val="center"/>
              <w:rPr>
                <w:rFonts w:ascii="Times New Roman" w:eastAsia="Times New Roman" w:hAnsi="Times New Roman" w:cs="Times New Roman"/>
                <w:b/>
                <w:bCs/>
                <w:szCs w:val="20"/>
                <w:lang w:val="bg-BG" w:eastAsia="bg-BG"/>
              </w:rPr>
            </w:pPr>
            <w:r w:rsidRPr="00910F34">
              <w:rPr>
                <w:rFonts w:ascii="Times New Roman" w:eastAsia="Times New Roman" w:hAnsi="Times New Roman" w:cs="Times New Roman"/>
                <w:b/>
                <w:bCs/>
                <w:szCs w:val="20"/>
                <w:lang w:val="bg-BG" w:eastAsia="bg-BG"/>
              </w:rPr>
              <w:t>Параметър</w:t>
            </w:r>
          </w:p>
        </w:tc>
        <w:tc>
          <w:tcPr>
            <w:tcW w:w="1276" w:type="dxa"/>
            <w:shd w:val="clear" w:color="auto" w:fill="B6DDE8"/>
            <w:vAlign w:val="center"/>
          </w:tcPr>
          <w:p w:rsidR="002D550D" w:rsidRPr="00910F34" w:rsidRDefault="002D550D" w:rsidP="002D550D">
            <w:pPr>
              <w:spacing w:after="0" w:line="240" w:lineRule="auto"/>
              <w:jc w:val="center"/>
              <w:rPr>
                <w:rFonts w:ascii="Times New Roman" w:eastAsia="Times New Roman" w:hAnsi="Times New Roman" w:cs="Times New Roman"/>
                <w:b/>
                <w:bCs/>
                <w:szCs w:val="20"/>
                <w:lang w:val="bg-BG" w:eastAsia="bg-BG"/>
              </w:rPr>
            </w:pPr>
            <w:r w:rsidRPr="00910F34">
              <w:rPr>
                <w:rFonts w:ascii="Times New Roman" w:eastAsia="Times New Roman" w:hAnsi="Times New Roman" w:cs="Times New Roman"/>
                <w:b/>
                <w:bCs/>
                <w:szCs w:val="20"/>
                <w:lang w:val="bg-BG" w:eastAsia="bg-BG"/>
              </w:rPr>
              <w:t>Мерна единица</w:t>
            </w:r>
          </w:p>
        </w:tc>
        <w:tc>
          <w:tcPr>
            <w:tcW w:w="1276" w:type="dxa"/>
            <w:shd w:val="clear" w:color="auto" w:fill="B6DDE8"/>
            <w:vAlign w:val="center"/>
          </w:tcPr>
          <w:p w:rsidR="002D550D" w:rsidRPr="00910F34" w:rsidRDefault="002D550D" w:rsidP="002D550D">
            <w:pPr>
              <w:spacing w:after="0" w:line="240" w:lineRule="auto"/>
              <w:jc w:val="center"/>
              <w:rPr>
                <w:rFonts w:ascii="Times New Roman" w:eastAsia="Times New Roman" w:hAnsi="Times New Roman" w:cs="Times New Roman"/>
                <w:b/>
                <w:bCs/>
                <w:szCs w:val="20"/>
                <w:lang w:val="bg-BG" w:eastAsia="bg-BG"/>
              </w:rPr>
            </w:pPr>
            <w:r w:rsidRPr="00910F34">
              <w:rPr>
                <w:rFonts w:ascii="Times New Roman" w:eastAsia="Times New Roman" w:hAnsi="Times New Roman" w:cs="Times New Roman"/>
                <w:b/>
                <w:bCs/>
                <w:szCs w:val="20"/>
                <w:lang w:val="bg-BG" w:eastAsia="bg-BG"/>
              </w:rPr>
              <w:t>Целева стойност</w:t>
            </w:r>
          </w:p>
        </w:tc>
        <w:tc>
          <w:tcPr>
            <w:tcW w:w="2914" w:type="dxa"/>
            <w:shd w:val="clear" w:color="auto" w:fill="B6DDE8"/>
            <w:vAlign w:val="center"/>
          </w:tcPr>
          <w:p w:rsidR="002D550D" w:rsidRPr="00910F34" w:rsidRDefault="002D550D" w:rsidP="002D550D">
            <w:pPr>
              <w:spacing w:after="0" w:line="240" w:lineRule="auto"/>
              <w:jc w:val="center"/>
              <w:rPr>
                <w:rFonts w:ascii="Times New Roman" w:eastAsia="Times New Roman" w:hAnsi="Times New Roman" w:cs="Times New Roman"/>
                <w:b/>
                <w:bCs/>
                <w:szCs w:val="20"/>
                <w:lang w:val="bg-BG" w:eastAsia="bg-BG"/>
              </w:rPr>
            </w:pPr>
            <w:r w:rsidRPr="00910F34">
              <w:rPr>
                <w:rFonts w:ascii="Times New Roman" w:eastAsia="Times New Roman" w:hAnsi="Times New Roman" w:cs="Times New Roman"/>
                <w:b/>
                <w:bCs/>
                <w:szCs w:val="20"/>
                <w:lang w:val="bg-BG" w:eastAsia="bg-BG"/>
              </w:rPr>
              <w:t>Допълнителна информация</w:t>
            </w:r>
          </w:p>
        </w:tc>
        <w:tc>
          <w:tcPr>
            <w:tcW w:w="2171" w:type="dxa"/>
            <w:shd w:val="clear" w:color="auto" w:fill="B6DDE8"/>
            <w:vAlign w:val="center"/>
          </w:tcPr>
          <w:p w:rsidR="002D550D" w:rsidRPr="00910F34" w:rsidRDefault="002D550D" w:rsidP="002D550D">
            <w:pPr>
              <w:spacing w:after="0" w:line="240" w:lineRule="auto"/>
              <w:jc w:val="center"/>
              <w:rPr>
                <w:rFonts w:ascii="Times New Roman" w:eastAsia="Times New Roman" w:hAnsi="Times New Roman" w:cs="Times New Roman"/>
                <w:b/>
                <w:bCs/>
                <w:szCs w:val="20"/>
                <w:lang w:val="bg-BG" w:eastAsia="bg-BG"/>
              </w:rPr>
            </w:pPr>
            <w:r w:rsidRPr="00910F34">
              <w:rPr>
                <w:rFonts w:ascii="Times New Roman" w:eastAsia="Times New Roman" w:hAnsi="Times New Roman" w:cs="Times New Roman"/>
                <w:b/>
                <w:bCs/>
                <w:szCs w:val="20"/>
                <w:lang w:val="bg-BG" w:eastAsia="bg-BG"/>
              </w:rPr>
              <w:t>Специфични за зоната цели</w:t>
            </w:r>
          </w:p>
        </w:tc>
      </w:tr>
      <w:tr w:rsidR="002D550D" w:rsidRPr="00910F34" w:rsidTr="002D550D">
        <w:trPr>
          <w:jc w:val="center"/>
        </w:trPr>
        <w:tc>
          <w:tcPr>
            <w:tcW w:w="1701" w:type="dxa"/>
            <w:shd w:val="clear" w:color="auto" w:fill="auto"/>
          </w:tcPr>
          <w:p w:rsidR="002D550D" w:rsidRPr="00910F34" w:rsidRDefault="002D550D" w:rsidP="002D550D">
            <w:pPr>
              <w:spacing w:after="0" w:line="240" w:lineRule="auto"/>
              <w:jc w:val="both"/>
              <w:rPr>
                <w:rFonts w:ascii="Times New Roman" w:eastAsia="Times New Roman" w:hAnsi="Times New Roman" w:cs="Times New Roman"/>
                <w:b/>
                <w:szCs w:val="20"/>
                <w:lang w:val="bg-BG" w:eastAsia="bg-BG"/>
              </w:rPr>
            </w:pPr>
            <w:r w:rsidRPr="00910F34">
              <w:rPr>
                <w:rFonts w:ascii="Times New Roman" w:eastAsia="Times New Roman" w:hAnsi="Times New Roman" w:cs="Times New Roman"/>
                <w:b/>
                <w:szCs w:val="20"/>
                <w:lang w:val="bg-BG" w:eastAsia="bg-BG"/>
              </w:rPr>
              <w:t xml:space="preserve">Популация: </w:t>
            </w:r>
            <w:r w:rsidRPr="00910F34">
              <w:rPr>
                <w:rFonts w:ascii="Times New Roman" w:eastAsia="Times New Roman" w:hAnsi="Times New Roman" w:cs="Times New Roman"/>
                <w:bCs/>
                <w:szCs w:val="20"/>
                <w:lang w:val="bg-BG" w:eastAsia="bg-BG"/>
              </w:rPr>
              <w:t>Размер гнездовата популацията</w:t>
            </w:r>
          </w:p>
        </w:tc>
        <w:tc>
          <w:tcPr>
            <w:tcW w:w="1276" w:type="dxa"/>
            <w:shd w:val="clear" w:color="auto" w:fill="auto"/>
          </w:tcPr>
          <w:p w:rsidR="002D550D" w:rsidRPr="00910F34" w:rsidRDefault="002D550D" w:rsidP="002D550D">
            <w:pPr>
              <w:spacing w:after="0" w:line="240" w:lineRule="auto"/>
              <w:jc w:val="both"/>
              <w:rPr>
                <w:rFonts w:ascii="Times New Roman" w:eastAsia="Times New Roman" w:hAnsi="Times New Roman" w:cs="Times New Roman"/>
                <w:szCs w:val="20"/>
                <w:lang w:val="bg-BG" w:eastAsia="bg-BG"/>
              </w:rPr>
            </w:pPr>
            <w:r w:rsidRPr="00910F34">
              <w:rPr>
                <w:rFonts w:ascii="Times New Roman" w:eastAsia="Times New Roman" w:hAnsi="Times New Roman" w:cs="Times New Roman"/>
                <w:szCs w:val="20"/>
                <w:lang w:val="bg-BG" w:eastAsia="bg-BG"/>
              </w:rPr>
              <w:t>Брой гнездящи двойки</w:t>
            </w:r>
          </w:p>
        </w:tc>
        <w:tc>
          <w:tcPr>
            <w:tcW w:w="1276" w:type="dxa"/>
            <w:shd w:val="clear" w:color="auto" w:fill="auto"/>
          </w:tcPr>
          <w:p w:rsidR="002D550D" w:rsidRPr="00910F34" w:rsidRDefault="002D550D" w:rsidP="002D550D">
            <w:pPr>
              <w:spacing w:after="0" w:line="240" w:lineRule="auto"/>
              <w:jc w:val="both"/>
              <w:rPr>
                <w:rFonts w:ascii="Times New Roman" w:eastAsia="Times New Roman" w:hAnsi="Times New Roman" w:cs="Times New Roman"/>
                <w:szCs w:val="20"/>
                <w:lang w:val="bg-BG" w:eastAsia="bg-BG"/>
              </w:rPr>
            </w:pPr>
            <w:r w:rsidRPr="00910F34">
              <w:rPr>
                <w:rFonts w:ascii="Times New Roman" w:eastAsia="Times New Roman" w:hAnsi="Times New Roman" w:cs="Times New Roman"/>
                <w:szCs w:val="20"/>
                <w:lang w:val="bg-BG" w:eastAsia="bg-BG"/>
              </w:rPr>
              <w:t xml:space="preserve">0 двойки </w:t>
            </w:r>
          </w:p>
        </w:tc>
        <w:tc>
          <w:tcPr>
            <w:tcW w:w="2914" w:type="dxa"/>
            <w:shd w:val="clear" w:color="auto" w:fill="auto"/>
          </w:tcPr>
          <w:p w:rsidR="002D550D" w:rsidRPr="00910F34" w:rsidRDefault="002D550D" w:rsidP="002D550D">
            <w:pPr>
              <w:spacing w:after="0" w:line="240" w:lineRule="auto"/>
              <w:jc w:val="both"/>
              <w:rPr>
                <w:rFonts w:ascii="Times New Roman" w:eastAsia="Times New Roman" w:hAnsi="Times New Roman" w:cs="Times New Roman"/>
                <w:szCs w:val="20"/>
                <w:lang w:eastAsia="bg-BG"/>
              </w:rPr>
            </w:pPr>
            <w:r w:rsidRPr="00910F34">
              <w:rPr>
                <w:rFonts w:ascii="Times New Roman" w:eastAsia="Times New Roman" w:hAnsi="Times New Roman" w:cs="Times New Roman"/>
                <w:szCs w:val="20"/>
                <w:lang w:val="bg-BG" w:eastAsia="bg-BG"/>
              </w:rPr>
              <w:t xml:space="preserve">В настоящия </w:t>
            </w:r>
            <w:r w:rsidR="000C6B3E">
              <w:rPr>
                <w:rFonts w:ascii="Times New Roman" w:eastAsia="Times New Roman" w:hAnsi="Times New Roman" w:cs="Times New Roman"/>
                <w:szCs w:val="20"/>
                <w:lang w:val="bg-BG" w:eastAsia="bg-BG"/>
              </w:rPr>
              <w:t>СФ</w:t>
            </w:r>
            <w:r w:rsidRPr="00910F34">
              <w:rPr>
                <w:rFonts w:ascii="Times New Roman" w:eastAsia="Times New Roman" w:hAnsi="Times New Roman" w:cs="Times New Roman"/>
                <w:szCs w:val="20"/>
                <w:lang w:val="bg-BG" w:eastAsia="bg-BG"/>
              </w:rPr>
              <w:t xml:space="preserve"> (актуализиран през 2015 г.) са посочени 1 индивид. В резултат на извършен мониторинг в защитената зона през гнездовия период на 2021 г. са установени общо 12 неразмножаващи се птици. Видът не гнезди в защитената зона. </w:t>
            </w:r>
          </w:p>
        </w:tc>
        <w:tc>
          <w:tcPr>
            <w:tcW w:w="2171" w:type="dxa"/>
          </w:tcPr>
          <w:p w:rsidR="002D550D" w:rsidRPr="00910F34" w:rsidRDefault="002D550D" w:rsidP="002D550D">
            <w:pPr>
              <w:spacing w:after="0" w:line="240" w:lineRule="auto"/>
              <w:jc w:val="both"/>
              <w:rPr>
                <w:rFonts w:ascii="Times New Roman" w:eastAsia="Times New Roman" w:hAnsi="Times New Roman" w:cs="Times New Roman"/>
                <w:szCs w:val="20"/>
                <w:lang w:val="bg-BG" w:eastAsia="bg-BG"/>
              </w:rPr>
            </w:pPr>
            <w:r w:rsidRPr="00910F34">
              <w:rPr>
                <w:rFonts w:ascii="Times New Roman" w:eastAsia="Times New Roman" w:hAnsi="Times New Roman" w:cs="Times New Roman"/>
                <w:szCs w:val="20"/>
                <w:lang w:val="bg-BG" w:eastAsia="bg-BG"/>
              </w:rPr>
              <w:t>Видът не гнезди в зоната. Следва да не се разработват цели за гнездящата популация</w:t>
            </w:r>
          </w:p>
        </w:tc>
      </w:tr>
      <w:tr w:rsidR="002D550D" w:rsidRPr="00910F34" w:rsidTr="002D550D">
        <w:trPr>
          <w:jc w:val="center"/>
        </w:trPr>
        <w:tc>
          <w:tcPr>
            <w:tcW w:w="1701" w:type="dxa"/>
            <w:shd w:val="clear" w:color="auto" w:fill="auto"/>
          </w:tcPr>
          <w:p w:rsidR="002D550D" w:rsidRPr="00910F34" w:rsidRDefault="002D550D" w:rsidP="002D550D">
            <w:pPr>
              <w:spacing w:after="0" w:line="240" w:lineRule="auto"/>
              <w:jc w:val="both"/>
              <w:rPr>
                <w:rFonts w:ascii="Times New Roman" w:eastAsia="Times New Roman" w:hAnsi="Times New Roman" w:cs="Times New Roman"/>
                <w:b/>
                <w:szCs w:val="20"/>
                <w:lang w:val="bg-BG" w:eastAsia="bg-BG"/>
              </w:rPr>
            </w:pPr>
            <w:r w:rsidRPr="00910F34">
              <w:rPr>
                <w:rFonts w:ascii="Times New Roman" w:eastAsia="Times New Roman" w:hAnsi="Times New Roman" w:cs="Times New Roman"/>
                <w:b/>
                <w:szCs w:val="20"/>
                <w:lang w:val="bg-BG" w:eastAsia="bg-BG"/>
              </w:rPr>
              <w:t xml:space="preserve">Популация: </w:t>
            </w:r>
            <w:r w:rsidRPr="00910F34">
              <w:rPr>
                <w:rFonts w:ascii="Times New Roman" w:eastAsia="Times New Roman" w:hAnsi="Times New Roman" w:cs="Times New Roman"/>
                <w:bCs/>
                <w:szCs w:val="20"/>
                <w:lang w:val="bg-BG" w:eastAsia="bg-BG"/>
              </w:rPr>
              <w:t>Размер на мигриращата популация</w:t>
            </w:r>
          </w:p>
        </w:tc>
        <w:tc>
          <w:tcPr>
            <w:tcW w:w="1276" w:type="dxa"/>
            <w:shd w:val="clear" w:color="auto" w:fill="auto"/>
          </w:tcPr>
          <w:p w:rsidR="002D550D" w:rsidRPr="00910F34" w:rsidRDefault="002D550D" w:rsidP="002D550D">
            <w:pPr>
              <w:spacing w:after="0" w:line="240" w:lineRule="auto"/>
              <w:jc w:val="both"/>
              <w:rPr>
                <w:rFonts w:ascii="Times New Roman" w:eastAsia="Times New Roman" w:hAnsi="Times New Roman" w:cs="Times New Roman"/>
                <w:szCs w:val="20"/>
                <w:lang w:val="bg-BG" w:eastAsia="bg-BG"/>
              </w:rPr>
            </w:pPr>
            <w:r w:rsidRPr="00910F34">
              <w:rPr>
                <w:rFonts w:ascii="Times New Roman" w:eastAsia="Times New Roman" w:hAnsi="Times New Roman" w:cs="Times New Roman"/>
                <w:szCs w:val="20"/>
                <w:lang w:val="bg-BG" w:eastAsia="bg-BG"/>
              </w:rPr>
              <w:t>Брой индивиди</w:t>
            </w:r>
          </w:p>
        </w:tc>
        <w:tc>
          <w:tcPr>
            <w:tcW w:w="1276" w:type="dxa"/>
            <w:shd w:val="clear" w:color="auto" w:fill="auto"/>
          </w:tcPr>
          <w:p w:rsidR="002D550D" w:rsidRPr="00910F34" w:rsidRDefault="002D550D" w:rsidP="00910F34">
            <w:pPr>
              <w:spacing w:after="0" w:line="240" w:lineRule="auto"/>
              <w:jc w:val="both"/>
              <w:rPr>
                <w:rFonts w:ascii="Times New Roman" w:eastAsia="Times New Roman" w:hAnsi="Times New Roman" w:cs="Times New Roman"/>
                <w:szCs w:val="20"/>
                <w:lang w:val="bg-BG" w:eastAsia="bg-BG"/>
              </w:rPr>
            </w:pPr>
            <w:r w:rsidRPr="00910F34">
              <w:rPr>
                <w:rFonts w:ascii="Times New Roman" w:eastAsia="Times New Roman" w:hAnsi="Times New Roman" w:cs="Times New Roman"/>
                <w:szCs w:val="20"/>
                <w:lang w:val="bg-BG" w:eastAsia="bg-BG"/>
              </w:rPr>
              <w:t xml:space="preserve"> </w:t>
            </w:r>
            <w:r w:rsidR="00910F34">
              <w:rPr>
                <w:rFonts w:ascii="Times New Roman" w:eastAsia="Times New Roman" w:hAnsi="Times New Roman" w:cs="Times New Roman"/>
                <w:szCs w:val="20"/>
                <w:lang w:val="bg-BG" w:eastAsia="bg-BG"/>
              </w:rPr>
              <w:t>неизвестна</w:t>
            </w:r>
          </w:p>
        </w:tc>
        <w:tc>
          <w:tcPr>
            <w:tcW w:w="2914" w:type="dxa"/>
            <w:shd w:val="clear" w:color="auto" w:fill="auto"/>
          </w:tcPr>
          <w:p w:rsidR="002D550D" w:rsidRPr="00910F34" w:rsidRDefault="002D550D" w:rsidP="002D550D">
            <w:pPr>
              <w:spacing w:after="0" w:line="240" w:lineRule="auto"/>
              <w:jc w:val="both"/>
              <w:rPr>
                <w:rFonts w:ascii="Times New Roman" w:eastAsia="Times New Roman" w:hAnsi="Times New Roman" w:cs="Times New Roman"/>
                <w:szCs w:val="20"/>
                <w:lang w:val="bg-BG" w:eastAsia="bg-BG"/>
              </w:rPr>
            </w:pPr>
            <w:r w:rsidRPr="00910F34">
              <w:rPr>
                <w:rFonts w:ascii="Times New Roman" w:eastAsia="Times New Roman" w:hAnsi="Times New Roman" w:cs="Times New Roman"/>
                <w:szCs w:val="20"/>
                <w:lang w:val="bg-BG" w:eastAsia="bg-BG"/>
              </w:rPr>
              <w:t xml:space="preserve">В </w:t>
            </w:r>
            <w:r w:rsidR="000C6B3E">
              <w:rPr>
                <w:rFonts w:ascii="Times New Roman" w:eastAsia="Times New Roman" w:hAnsi="Times New Roman" w:cs="Times New Roman"/>
                <w:szCs w:val="20"/>
                <w:lang w:val="bg-BG" w:eastAsia="bg-BG"/>
              </w:rPr>
              <w:t>СФ</w:t>
            </w:r>
            <w:r w:rsidRPr="00910F34">
              <w:rPr>
                <w:rFonts w:ascii="Times New Roman" w:eastAsia="Times New Roman" w:hAnsi="Times New Roman" w:cs="Times New Roman"/>
                <w:szCs w:val="20"/>
                <w:lang w:val="bg-BG" w:eastAsia="bg-BG"/>
              </w:rPr>
              <w:t xml:space="preserve"> за концентрацията на вида по време на миграция в зоната не е посочена стойност. </w:t>
            </w:r>
          </w:p>
          <w:p w:rsidR="002D550D" w:rsidRPr="00910F34" w:rsidRDefault="002D550D" w:rsidP="002D550D">
            <w:pPr>
              <w:spacing w:after="0" w:line="240" w:lineRule="auto"/>
              <w:jc w:val="both"/>
              <w:rPr>
                <w:rFonts w:ascii="Times New Roman" w:eastAsia="Times New Roman" w:hAnsi="Times New Roman" w:cs="Times New Roman"/>
                <w:color w:val="000000"/>
                <w:szCs w:val="20"/>
                <w:lang w:val="bg-BG" w:eastAsia="bg-BG"/>
              </w:rPr>
            </w:pPr>
            <w:r w:rsidRPr="00910F34">
              <w:rPr>
                <w:rFonts w:ascii="Times New Roman" w:eastAsia="Times New Roman" w:hAnsi="Times New Roman" w:cs="Times New Roman"/>
                <w:color w:val="000000"/>
                <w:szCs w:val="20"/>
                <w:lang w:val="bg-BG" w:eastAsia="bg-BG"/>
              </w:rPr>
              <w:t>Липсва каквато и да е информация за концентрация на вида в зоната по време на миграция.</w:t>
            </w:r>
          </w:p>
          <w:p w:rsidR="002D550D" w:rsidRPr="00910F34" w:rsidRDefault="002D550D" w:rsidP="002D550D">
            <w:pPr>
              <w:spacing w:after="0" w:line="240" w:lineRule="auto"/>
              <w:jc w:val="both"/>
              <w:rPr>
                <w:rFonts w:ascii="Times New Roman" w:eastAsia="Times New Roman" w:hAnsi="Times New Roman" w:cs="Times New Roman"/>
                <w:szCs w:val="20"/>
                <w:lang w:val="bg-BG" w:eastAsia="bg-BG"/>
              </w:rPr>
            </w:pPr>
          </w:p>
        </w:tc>
        <w:tc>
          <w:tcPr>
            <w:tcW w:w="2171" w:type="dxa"/>
          </w:tcPr>
          <w:p w:rsidR="002D550D" w:rsidRPr="00910F34" w:rsidRDefault="002D550D" w:rsidP="002D550D">
            <w:pPr>
              <w:spacing w:after="0" w:line="240" w:lineRule="auto"/>
              <w:jc w:val="both"/>
              <w:rPr>
                <w:rFonts w:ascii="Times New Roman" w:eastAsia="Times New Roman" w:hAnsi="Times New Roman" w:cs="Times New Roman"/>
                <w:szCs w:val="20"/>
                <w:lang w:val="bg-BG" w:eastAsia="bg-BG"/>
              </w:rPr>
            </w:pPr>
            <w:r w:rsidRPr="00910F34">
              <w:rPr>
                <w:rFonts w:ascii="Times New Roman" w:eastAsia="Times New Roman" w:hAnsi="Times New Roman" w:cs="Times New Roman"/>
                <w:szCs w:val="20"/>
                <w:lang w:val="bg-BG" w:eastAsia="bg-BG"/>
              </w:rPr>
              <w:t>Да се извърши целенасочен мониторинг за установяване на размера на мигриращата популация до 2025 г.</w:t>
            </w:r>
          </w:p>
          <w:p w:rsidR="002D550D" w:rsidRPr="00910F34" w:rsidRDefault="002D550D" w:rsidP="002D550D">
            <w:pPr>
              <w:spacing w:after="0" w:line="240" w:lineRule="auto"/>
              <w:jc w:val="both"/>
              <w:rPr>
                <w:rFonts w:ascii="Times New Roman" w:eastAsia="Times New Roman" w:hAnsi="Times New Roman" w:cs="Times New Roman"/>
                <w:szCs w:val="20"/>
                <w:lang w:val="bg-BG" w:eastAsia="bg-BG"/>
              </w:rPr>
            </w:pPr>
          </w:p>
        </w:tc>
      </w:tr>
      <w:tr w:rsidR="002D550D" w:rsidRPr="00910F34" w:rsidTr="002D550D">
        <w:trPr>
          <w:jc w:val="center"/>
        </w:trPr>
        <w:tc>
          <w:tcPr>
            <w:tcW w:w="1701" w:type="dxa"/>
            <w:shd w:val="clear" w:color="auto" w:fill="auto"/>
          </w:tcPr>
          <w:p w:rsidR="002D550D" w:rsidRPr="00910F34" w:rsidRDefault="002D550D" w:rsidP="002D550D">
            <w:pPr>
              <w:spacing w:after="0" w:line="240" w:lineRule="auto"/>
              <w:jc w:val="both"/>
              <w:rPr>
                <w:rFonts w:ascii="Times New Roman" w:eastAsia="Times New Roman" w:hAnsi="Times New Roman" w:cs="Times New Roman"/>
                <w:b/>
                <w:szCs w:val="20"/>
                <w:lang w:val="bg-BG" w:eastAsia="bg-BG"/>
              </w:rPr>
            </w:pPr>
            <w:r w:rsidRPr="00910F34">
              <w:rPr>
                <w:rFonts w:ascii="Times New Roman" w:eastAsia="Times New Roman" w:hAnsi="Times New Roman" w:cs="Times New Roman"/>
                <w:b/>
                <w:szCs w:val="20"/>
                <w:lang w:val="bg-BG" w:eastAsia="bg-BG"/>
              </w:rPr>
              <w:t xml:space="preserve">Местообитание на вида: </w:t>
            </w:r>
            <w:r w:rsidRPr="00910F34">
              <w:rPr>
                <w:rFonts w:ascii="Times New Roman" w:eastAsia="Times New Roman" w:hAnsi="Times New Roman" w:cs="Times New Roman"/>
                <w:bCs/>
                <w:szCs w:val="20"/>
                <w:lang w:val="bg-BG" w:eastAsia="bg-BG"/>
              </w:rPr>
              <w:lastRenderedPageBreak/>
              <w:t>Площ на подходящите хранителни местообитания на вида</w:t>
            </w:r>
            <w:r w:rsidRPr="00910F34">
              <w:rPr>
                <w:rFonts w:ascii="Times New Roman" w:eastAsia="Times New Roman" w:hAnsi="Times New Roman" w:cs="Times New Roman"/>
                <w:b/>
                <w:szCs w:val="20"/>
                <w:lang w:val="bg-BG" w:eastAsia="bg-BG"/>
              </w:rPr>
              <w:t xml:space="preserve"> </w:t>
            </w:r>
          </w:p>
        </w:tc>
        <w:tc>
          <w:tcPr>
            <w:tcW w:w="1276" w:type="dxa"/>
            <w:shd w:val="clear" w:color="auto" w:fill="auto"/>
          </w:tcPr>
          <w:p w:rsidR="002D550D" w:rsidRPr="00910F34" w:rsidRDefault="002D550D" w:rsidP="002D550D">
            <w:pPr>
              <w:spacing w:after="0" w:line="240" w:lineRule="auto"/>
              <w:jc w:val="both"/>
              <w:rPr>
                <w:rFonts w:ascii="Times New Roman" w:eastAsia="Times New Roman" w:hAnsi="Times New Roman" w:cs="Times New Roman"/>
                <w:szCs w:val="20"/>
                <w:lang w:val="bg-BG" w:eastAsia="bg-BG"/>
              </w:rPr>
            </w:pPr>
            <w:r w:rsidRPr="00910F34">
              <w:rPr>
                <w:rFonts w:ascii="Times New Roman" w:eastAsia="Times New Roman" w:hAnsi="Times New Roman" w:cs="Times New Roman"/>
                <w:szCs w:val="20"/>
                <w:lang w:val="bg-BG" w:eastAsia="bg-BG"/>
              </w:rPr>
              <w:lastRenderedPageBreak/>
              <w:t>ha</w:t>
            </w:r>
          </w:p>
        </w:tc>
        <w:tc>
          <w:tcPr>
            <w:tcW w:w="1276" w:type="dxa"/>
            <w:shd w:val="clear" w:color="auto" w:fill="auto"/>
          </w:tcPr>
          <w:p w:rsidR="002D550D" w:rsidRPr="00910F34" w:rsidRDefault="00910F34" w:rsidP="00910F34">
            <w:pPr>
              <w:spacing w:after="0" w:line="240" w:lineRule="auto"/>
              <w:jc w:val="both"/>
              <w:rPr>
                <w:rFonts w:ascii="Times New Roman" w:eastAsia="Times New Roman" w:hAnsi="Times New Roman" w:cs="Times New Roman"/>
                <w:szCs w:val="20"/>
                <w:lang w:val="bg-BG" w:eastAsia="bg-BG"/>
              </w:rPr>
            </w:pPr>
            <w:r>
              <w:rPr>
                <w:rFonts w:ascii="Times New Roman" w:eastAsia="Times New Roman" w:hAnsi="Times New Roman" w:cs="Times New Roman"/>
                <w:szCs w:val="20"/>
                <w:lang w:val="bg-BG" w:eastAsia="bg-BG"/>
              </w:rPr>
              <w:t>най-малко</w:t>
            </w:r>
            <w:r w:rsidR="002D550D" w:rsidRPr="00910F34">
              <w:rPr>
                <w:rFonts w:ascii="Times New Roman" w:eastAsia="Times New Roman" w:hAnsi="Times New Roman" w:cs="Times New Roman"/>
                <w:szCs w:val="20"/>
                <w:lang w:val="bg-BG" w:eastAsia="bg-BG"/>
              </w:rPr>
              <w:t xml:space="preserve"> 45</w:t>
            </w:r>
          </w:p>
        </w:tc>
        <w:tc>
          <w:tcPr>
            <w:tcW w:w="2914" w:type="dxa"/>
            <w:shd w:val="clear" w:color="auto" w:fill="auto"/>
          </w:tcPr>
          <w:p w:rsidR="002D550D" w:rsidRPr="00910F34" w:rsidRDefault="002D550D" w:rsidP="002D550D">
            <w:pPr>
              <w:spacing w:after="0" w:line="240" w:lineRule="auto"/>
              <w:jc w:val="both"/>
              <w:rPr>
                <w:rFonts w:ascii="Times New Roman" w:eastAsia="Times New Roman" w:hAnsi="Times New Roman" w:cs="Times New Roman"/>
                <w:szCs w:val="20"/>
                <w:lang w:val="bg-BG" w:eastAsia="bg-BG"/>
              </w:rPr>
            </w:pPr>
            <w:r w:rsidRPr="00910F34">
              <w:rPr>
                <w:rFonts w:ascii="Times New Roman" w:eastAsia="Times New Roman" w:hAnsi="Times New Roman" w:cs="Times New Roman"/>
                <w:szCs w:val="20"/>
                <w:lang w:val="bg-BG" w:eastAsia="bg-BG"/>
              </w:rPr>
              <w:t xml:space="preserve">Включва площта на водното огледало и водната </w:t>
            </w:r>
            <w:r w:rsidRPr="00910F34">
              <w:rPr>
                <w:rFonts w:ascii="Times New Roman" w:eastAsia="Times New Roman" w:hAnsi="Times New Roman" w:cs="Times New Roman"/>
                <w:szCs w:val="20"/>
                <w:lang w:val="bg-BG" w:eastAsia="bg-BG"/>
              </w:rPr>
              <w:lastRenderedPageBreak/>
              <w:t>растителност по периферията на водоема.</w:t>
            </w:r>
          </w:p>
          <w:p w:rsidR="002D550D" w:rsidRPr="00910F34" w:rsidRDefault="002D550D" w:rsidP="002D550D">
            <w:pPr>
              <w:spacing w:after="0" w:line="240" w:lineRule="auto"/>
              <w:jc w:val="both"/>
              <w:rPr>
                <w:rFonts w:ascii="Times New Roman" w:eastAsia="Times New Roman" w:hAnsi="Times New Roman" w:cs="Times New Roman"/>
                <w:szCs w:val="20"/>
                <w:lang w:val="bg-BG" w:eastAsia="bg-BG"/>
              </w:rPr>
            </w:pPr>
          </w:p>
        </w:tc>
        <w:tc>
          <w:tcPr>
            <w:tcW w:w="2171" w:type="dxa"/>
          </w:tcPr>
          <w:p w:rsidR="002D550D" w:rsidRPr="00910F34" w:rsidRDefault="002D550D" w:rsidP="002D550D">
            <w:pPr>
              <w:spacing w:after="0" w:line="240" w:lineRule="auto"/>
              <w:jc w:val="both"/>
              <w:rPr>
                <w:rFonts w:ascii="Times New Roman" w:eastAsia="Times New Roman" w:hAnsi="Times New Roman" w:cs="Times New Roman"/>
                <w:szCs w:val="20"/>
                <w:lang w:val="bg-BG" w:eastAsia="bg-BG"/>
              </w:rPr>
            </w:pPr>
            <w:r w:rsidRPr="00910F34">
              <w:rPr>
                <w:rFonts w:ascii="Times New Roman" w:eastAsia="Times New Roman" w:hAnsi="Times New Roman" w:cs="Times New Roman"/>
                <w:szCs w:val="20"/>
                <w:lang w:val="bg-BG" w:eastAsia="bg-BG"/>
              </w:rPr>
              <w:lastRenderedPageBreak/>
              <w:t xml:space="preserve">Поддържане и увеличаване на </w:t>
            </w:r>
            <w:r w:rsidRPr="00910F34">
              <w:rPr>
                <w:rFonts w:ascii="Times New Roman" w:eastAsia="Times New Roman" w:hAnsi="Times New Roman" w:cs="Times New Roman"/>
                <w:szCs w:val="20"/>
                <w:lang w:val="bg-BG" w:eastAsia="bg-BG"/>
              </w:rPr>
              <w:lastRenderedPageBreak/>
              <w:t>площта на подходящите хранителни местообитания на вида в защитената зона, най-малко 45 ха</w:t>
            </w:r>
          </w:p>
        </w:tc>
      </w:tr>
      <w:tr w:rsidR="002D550D" w:rsidRPr="00910F34" w:rsidTr="002D550D">
        <w:trPr>
          <w:jc w:val="center"/>
        </w:trPr>
        <w:tc>
          <w:tcPr>
            <w:tcW w:w="1701" w:type="dxa"/>
            <w:shd w:val="clear" w:color="auto" w:fill="auto"/>
          </w:tcPr>
          <w:p w:rsidR="002D550D" w:rsidRPr="00910F34" w:rsidRDefault="002D550D" w:rsidP="002D550D">
            <w:pPr>
              <w:spacing w:after="0" w:line="240" w:lineRule="auto"/>
              <w:rPr>
                <w:rFonts w:ascii="Times New Roman" w:eastAsia="Times New Roman" w:hAnsi="Times New Roman" w:cs="Times New Roman"/>
                <w:b/>
                <w:szCs w:val="20"/>
                <w:lang w:val="bg-BG" w:eastAsia="bg-BG"/>
              </w:rPr>
            </w:pPr>
            <w:r w:rsidRPr="00910F34">
              <w:rPr>
                <w:rFonts w:ascii="Times New Roman" w:eastAsia="Times New Roman" w:hAnsi="Times New Roman" w:cs="Times New Roman"/>
                <w:b/>
                <w:szCs w:val="20"/>
                <w:lang w:val="bg-BG" w:eastAsia="bg-BG"/>
              </w:rPr>
              <w:lastRenderedPageBreak/>
              <w:t xml:space="preserve">Местообитание на вида: </w:t>
            </w:r>
            <w:r w:rsidRPr="00910F34">
              <w:rPr>
                <w:rFonts w:ascii="Times New Roman" w:eastAsia="Times New Roman" w:hAnsi="Times New Roman" w:cs="Times New Roman"/>
                <w:szCs w:val="20"/>
                <w:lang w:val="bg-BG" w:eastAsia="bg-BG"/>
              </w:rPr>
              <w:t>Екологично състояние на водните тела с местообитания на вида</w:t>
            </w:r>
            <w:r w:rsidRPr="00910F34">
              <w:rPr>
                <w:rFonts w:ascii="Times New Roman" w:eastAsia="Times New Roman" w:hAnsi="Times New Roman" w:cs="Times New Roman"/>
                <w:szCs w:val="20"/>
                <w:lang w:val="en-GB" w:eastAsia="bg-BG"/>
              </w:rPr>
              <w:t xml:space="preserve"> – </w:t>
            </w:r>
            <w:r w:rsidRPr="00910F34">
              <w:rPr>
                <w:rFonts w:ascii="Times New Roman" w:eastAsia="Times New Roman" w:hAnsi="Times New Roman" w:cs="Times New Roman"/>
                <w:szCs w:val="20"/>
                <w:lang w:val="bg-BG" w:eastAsia="bg-BG"/>
              </w:rPr>
              <w:t>хлорофил.</w:t>
            </w:r>
            <w:r w:rsidRPr="00910F34">
              <w:rPr>
                <w:rFonts w:ascii="Times New Roman" w:eastAsia="Times New Roman" w:hAnsi="Times New Roman" w:cs="Times New Roman"/>
                <w:szCs w:val="20"/>
                <w:lang w:val="en-GB" w:eastAsia="bg-BG"/>
              </w:rPr>
              <w:t xml:space="preserve"> (</w:t>
            </w:r>
            <w:r w:rsidRPr="00910F34">
              <w:rPr>
                <w:rFonts w:ascii="Times New Roman" w:eastAsia="Times New Roman" w:hAnsi="Times New Roman" w:cs="Times New Roman"/>
                <w:szCs w:val="20"/>
                <w:lang w:val="bg-BG" w:eastAsia="bg-BG"/>
              </w:rPr>
              <w:t>Наредба Н-4, Табл. ФП4 - система за оценка на екологично състояние/потенциал по фитопланктон)</w:t>
            </w:r>
          </w:p>
        </w:tc>
        <w:tc>
          <w:tcPr>
            <w:tcW w:w="1276" w:type="dxa"/>
            <w:shd w:val="clear" w:color="auto" w:fill="auto"/>
          </w:tcPr>
          <w:p w:rsidR="002D550D" w:rsidRPr="00910F34" w:rsidRDefault="002D550D" w:rsidP="002D550D">
            <w:pPr>
              <w:spacing w:after="0" w:line="240" w:lineRule="auto"/>
              <w:rPr>
                <w:rFonts w:ascii="Times New Roman" w:eastAsia="Times New Roman" w:hAnsi="Times New Roman" w:cs="Times New Roman"/>
                <w:szCs w:val="20"/>
                <w:lang w:val="bg-BG" w:eastAsia="bg-BG"/>
              </w:rPr>
            </w:pPr>
            <w:r w:rsidRPr="00910F34">
              <w:rPr>
                <w:rFonts w:ascii="Times New Roman" w:eastAsia="Times New Roman" w:hAnsi="Times New Roman" w:cs="Times New Roman"/>
                <w:szCs w:val="20"/>
                <w:lang w:val="bg-BG" w:eastAsia="bg-BG"/>
              </w:rPr>
              <w:t>5 степенна скала</w:t>
            </w:r>
          </w:p>
        </w:tc>
        <w:tc>
          <w:tcPr>
            <w:tcW w:w="1276" w:type="dxa"/>
            <w:shd w:val="clear" w:color="auto" w:fill="auto"/>
          </w:tcPr>
          <w:p w:rsidR="002D550D" w:rsidRPr="00910F34" w:rsidRDefault="002D550D" w:rsidP="002D550D">
            <w:pPr>
              <w:spacing w:after="0" w:line="240" w:lineRule="auto"/>
              <w:rPr>
                <w:rFonts w:ascii="Times New Roman" w:eastAsia="Times New Roman" w:hAnsi="Times New Roman" w:cs="Times New Roman"/>
                <w:szCs w:val="20"/>
                <w:lang w:val="bg-BG" w:eastAsia="bg-BG"/>
              </w:rPr>
            </w:pPr>
            <w:r w:rsidRPr="00910F34">
              <w:rPr>
                <w:rFonts w:ascii="Times New Roman" w:eastAsia="Times New Roman" w:hAnsi="Times New Roman" w:cs="Times New Roman"/>
                <w:szCs w:val="20"/>
                <w:lang w:val="bg-BG" w:eastAsia="bg-BG"/>
              </w:rPr>
              <w:t>2-Добро или 1-Отлично</w:t>
            </w:r>
          </w:p>
        </w:tc>
        <w:tc>
          <w:tcPr>
            <w:tcW w:w="2914" w:type="dxa"/>
            <w:shd w:val="clear" w:color="auto" w:fill="auto"/>
          </w:tcPr>
          <w:tbl>
            <w:tblPr>
              <w:tblW w:w="2642" w:type="dxa"/>
              <w:jc w:val="center"/>
              <w:tblLayout w:type="fixed"/>
              <w:tblCellMar>
                <w:left w:w="70" w:type="dxa"/>
                <w:right w:w="70" w:type="dxa"/>
              </w:tblCellMar>
              <w:tblLook w:val="04A0" w:firstRow="1" w:lastRow="0" w:firstColumn="1" w:lastColumn="0" w:noHBand="0" w:noVBand="1"/>
            </w:tblPr>
            <w:tblGrid>
              <w:gridCol w:w="2642"/>
            </w:tblGrid>
            <w:tr w:rsidR="002D550D" w:rsidRPr="00910F34" w:rsidTr="002D550D">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tcPr>
                <w:p w:rsidR="002D550D" w:rsidRPr="00910F34" w:rsidRDefault="002D550D" w:rsidP="002D550D">
                  <w:pPr>
                    <w:spacing w:after="0" w:line="240" w:lineRule="auto"/>
                    <w:rPr>
                      <w:rFonts w:ascii="Times New Roman" w:eastAsia="Times New Roman" w:hAnsi="Times New Roman" w:cs="Times New Roman"/>
                      <w:b/>
                      <w:bCs/>
                      <w:szCs w:val="20"/>
                      <w:lang w:val="bg-BG" w:eastAsia="bg-BG"/>
                    </w:rPr>
                  </w:pPr>
                  <w:r w:rsidRPr="00910F34">
                    <w:rPr>
                      <w:rFonts w:ascii="Times New Roman" w:eastAsia="Times New Roman" w:hAnsi="Times New Roman" w:cs="Times New Roman"/>
                      <w:b/>
                      <w:bCs/>
                      <w:szCs w:val="20"/>
                      <w:lang w:val="bg-BG" w:eastAsia="bg-BG"/>
                    </w:rPr>
                    <w:t>Екологично състояние</w:t>
                  </w:r>
                </w:p>
              </w:tc>
            </w:tr>
            <w:tr w:rsidR="002D550D" w:rsidRPr="00910F34" w:rsidTr="002D550D">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tcPr>
                <w:p w:rsidR="002D550D" w:rsidRPr="00910F34" w:rsidRDefault="002D550D" w:rsidP="002D550D">
                  <w:pPr>
                    <w:spacing w:after="0" w:line="240" w:lineRule="auto"/>
                    <w:rPr>
                      <w:rFonts w:ascii="Times New Roman" w:eastAsia="Times New Roman" w:hAnsi="Times New Roman" w:cs="Times New Roman"/>
                      <w:szCs w:val="20"/>
                      <w:lang w:val="bg-BG" w:eastAsia="bg-BG"/>
                    </w:rPr>
                  </w:pPr>
                  <w:r w:rsidRPr="00910F34">
                    <w:rPr>
                      <w:rFonts w:ascii="Times New Roman" w:eastAsia="Times New Roman" w:hAnsi="Times New Roman" w:cs="Times New Roman"/>
                      <w:szCs w:val="20"/>
                      <w:lang w:val="bg-BG" w:eastAsia="bg-BG"/>
                    </w:rPr>
                    <w:t>1-Отлично – High</w:t>
                  </w:r>
                </w:p>
              </w:tc>
            </w:tr>
            <w:tr w:rsidR="002D550D" w:rsidRPr="00910F34" w:rsidTr="002D550D">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2D550D" w:rsidRPr="00910F34" w:rsidRDefault="002D550D" w:rsidP="002D550D">
                  <w:pPr>
                    <w:spacing w:after="0" w:line="240" w:lineRule="auto"/>
                    <w:rPr>
                      <w:rFonts w:ascii="Times New Roman" w:eastAsia="Times New Roman" w:hAnsi="Times New Roman" w:cs="Times New Roman"/>
                      <w:szCs w:val="20"/>
                      <w:lang w:val="bg-BG" w:eastAsia="bg-BG"/>
                    </w:rPr>
                  </w:pPr>
                  <w:r w:rsidRPr="00910F34">
                    <w:rPr>
                      <w:rFonts w:ascii="Times New Roman" w:eastAsia="Times New Roman" w:hAnsi="Times New Roman" w:cs="Times New Roman"/>
                      <w:szCs w:val="20"/>
                      <w:lang w:val="bg-BG" w:eastAsia="bg-BG"/>
                    </w:rPr>
                    <w:t>2-Добро – Good</w:t>
                  </w:r>
                </w:p>
              </w:tc>
            </w:tr>
            <w:tr w:rsidR="002D550D" w:rsidRPr="00910F34" w:rsidTr="002D550D">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2D550D" w:rsidRPr="00910F34" w:rsidRDefault="002D550D" w:rsidP="002D550D">
                  <w:pPr>
                    <w:spacing w:after="0" w:line="240" w:lineRule="auto"/>
                    <w:rPr>
                      <w:rFonts w:ascii="Times New Roman" w:eastAsia="Times New Roman" w:hAnsi="Times New Roman" w:cs="Times New Roman"/>
                      <w:szCs w:val="20"/>
                      <w:lang w:val="bg-BG" w:eastAsia="bg-BG"/>
                    </w:rPr>
                  </w:pPr>
                  <w:r w:rsidRPr="00910F34">
                    <w:rPr>
                      <w:rFonts w:ascii="Times New Roman" w:eastAsia="Times New Roman" w:hAnsi="Times New Roman" w:cs="Times New Roman"/>
                      <w:szCs w:val="20"/>
                      <w:lang w:val="bg-BG" w:eastAsia="bg-BG"/>
                    </w:rPr>
                    <w:t>3-Умерено - Moderate</w:t>
                  </w:r>
                </w:p>
              </w:tc>
            </w:tr>
            <w:tr w:rsidR="002D550D" w:rsidRPr="00910F34" w:rsidTr="002D550D">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tcPr>
                <w:p w:rsidR="002D550D" w:rsidRPr="00910F34" w:rsidRDefault="002D550D" w:rsidP="002D550D">
                  <w:pPr>
                    <w:spacing w:after="0" w:line="240" w:lineRule="auto"/>
                    <w:rPr>
                      <w:rFonts w:ascii="Times New Roman" w:eastAsia="Times New Roman" w:hAnsi="Times New Roman" w:cs="Times New Roman"/>
                      <w:szCs w:val="20"/>
                      <w:lang w:val="bg-BG" w:eastAsia="bg-BG"/>
                    </w:rPr>
                  </w:pPr>
                  <w:r w:rsidRPr="00910F34">
                    <w:rPr>
                      <w:rFonts w:ascii="Times New Roman" w:eastAsia="Times New Roman" w:hAnsi="Times New Roman" w:cs="Times New Roman"/>
                      <w:szCs w:val="20"/>
                      <w:lang w:val="bg-BG" w:eastAsia="bg-BG"/>
                    </w:rPr>
                    <w:t>4-Лошо – Poor</w:t>
                  </w:r>
                </w:p>
              </w:tc>
            </w:tr>
            <w:tr w:rsidR="002D550D" w:rsidRPr="00910F34" w:rsidTr="002D550D">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tcPr>
                <w:p w:rsidR="002D550D" w:rsidRPr="00910F34" w:rsidRDefault="002D550D" w:rsidP="002D550D">
                  <w:pPr>
                    <w:spacing w:after="0" w:line="240" w:lineRule="auto"/>
                    <w:rPr>
                      <w:rFonts w:ascii="Times New Roman" w:eastAsia="Times New Roman" w:hAnsi="Times New Roman" w:cs="Times New Roman"/>
                      <w:szCs w:val="20"/>
                      <w:lang w:val="bg-BG" w:eastAsia="bg-BG"/>
                    </w:rPr>
                  </w:pPr>
                  <w:r w:rsidRPr="00910F34">
                    <w:rPr>
                      <w:rFonts w:ascii="Times New Roman" w:eastAsia="Times New Roman" w:hAnsi="Times New Roman" w:cs="Times New Roman"/>
                      <w:szCs w:val="20"/>
                      <w:lang w:val="bg-BG" w:eastAsia="bg-BG"/>
                    </w:rPr>
                    <w:t>5-Много лошо - Bad</w:t>
                  </w:r>
                </w:p>
              </w:tc>
            </w:tr>
          </w:tbl>
          <w:p w:rsidR="002D550D" w:rsidRPr="00910F34" w:rsidRDefault="002D550D" w:rsidP="002D550D">
            <w:pPr>
              <w:spacing w:after="0" w:line="240" w:lineRule="auto"/>
              <w:rPr>
                <w:rFonts w:ascii="Times New Roman" w:eastAsia="Times New Roman" w:hAnsi="Times New Roman" w:cs="Times New Roman"/>
                <w:szCs w:val="20"/>
                <w:lang w:val="bg-BG" w:eastAsia="bg-BG"/>
              </w:rPr>
            </w:pPr>
            <w:r w:rsidRPr="00910F34">
              <w:rPr>
                <w:rFonts w:ascii="Times New Roman" w:eastAsia="Times New Roman" w:hAnsi="Times New Roman" w:cs="Times New Roman"/>
                <w:szCs w:val="20"/>
                <w:lang w:val="bg-BG" w:eastAsia="bg-BG"/>
              </w:rPr>
              <w:t xml:space="preserve">Екологичното състояние на водите по показател хлорофил в блато Малък Преславец през юли 2018 г. е в рамките на </w:t>
            </w:r>
            <w:r w:rsidRPr="00910F34">
              <w:rPr>
                <w:rFonts w:ascii="Times New Roman" w:eastAsia="Times New Roman" w:hAnsi="Times New Roman" w:cs="Times New Roman"/>
                <w:b/>
                <w:szCs w:val="20"/>
                <w:lang w:val="bg-BG" w:eastAsia="bg-BG"/>
              </w:rPr>
              <w:t>добро (2)</w:t>
            </w:r>
            <w:r w:rsidRPr="00910F34">
              <w:rPr>
                <w:rFonts w:ascii="Times New Roman" w:eastAsia="Times New Roman" w:hAnsi="Times New Roman" w:cs="Times New Roman"/>
                <w:szCs w:val="20"/>
                <w:lang w:val="bg-BG" w:eastAsia="bg-BG"/>
              </w:rPr>
              <w:t xml:space="preserve"> състояние, а през август бързо достига екстремни стойности до </w:t>
            </w:r>
            <w:r w:rsidRPr="00910F34">
              <w:rPr>
                <w:rFonts w:ascii="Times New Roman" w:eastAsia="Times New Roman" w:hAnsi="Times New Roman" w:cs="Times New Roman"/>
                <w:b/>
                <w:szCs w:val="20"/>
                <w:lang w:val="bg-BG" w:eastAsia="bg-BG"/>
              </w:rPr>
              <w:t xml:space="preserve">много лошо (5) </w:t>
            </w:r>
            <w:r w:rsidRPr="00910F34">
              <w:rPr>
                <w:rFonts w:ascii="Times New Roman" w:eastAsia="Times New Roman" w:hAnsi="Times New Roman" w:cs="Times New Roman"/>
                <w:szCs w:val="20"/>
                <w:lang w:val="bg-BG" w:eastAsia="bg-BG"/>
              </w:rPr>
              <w:t>(</w:t>
            </w:r>
            <w:r w:rsidRPr="00910F34">
              <w:rPr>
                <w:rFonts w:ascii="Times New Roman" w:eastAsia="Times New Roman" w:hAnsi="Times New Roman" w:cs="Times New Roman"/>
                <w:szCs w:val="20"/>
                <w:lang w:val="en-GB" w:eastAsia="bg-BG"/>
              </w:rPr>
              <w:t>Kazakov et al., 2020</w:t>
            </w:r>
            <w:r w:rsidRPr="00910F34">
              <w:rPr>
                <w:rFonts w:ascii="Times New Roman" w:eastAsia="Times New Roman" w:hAnsi="Times New Roman" w:cs="Times New Roman"/>
                <w:szCs w:val="20"/>
                <w:lang w:val="bg-BG" w:eastAsia="bg-BG"/>
              </w:rPr>
              <w:t>).</w:t>
            </w:r>
          </w:p>
        </w:tc>
        <w:tc>
          <w:tcPr>
            <w:tcW w:w="2171" w:type="dxa"/>
          </w:tcPr>
          <w:p w:rsidR="002D550D" w:rsidRPr="00910F34" w:rsidRDefault="002D550D" w:rsidP="002D550D">
            <w:pPr>
              <w:spacing w:after="0" w:line="240" w:lineRule="auto"/>
              <w:rPr>
                <w:rFonts w:ascii="Times New Roman" w:eastAsia="Times New Roman" w:hAnsi="Times New Roman" w:cs="Times New Roman"/>
                <w:szCs w:val="20"/>
                <w:lang w:val="bg-BG" w:eastAsia="bg-BG"/>
              </w:rPr>
            </w:pPr>
            <w:r w:rsidRPr="00910F34">
              <w:rPr>
                <w:rFonts w:ascii="Times New Roman" w:eastAsia="Times New Roman" w:hAnsi="Times New Roman" w:cs="Times New Roman"/>
                <w:szCs w:val="20"/>
                <w:lang w:val="bg-BG" w:eastAsia="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2D550D" w:rsidRPr="002D550D" w:rsidRDefault="002D550D" w:rsidP="002D550D">
      <w:pPr>
        <w:spacing w:after="0" w:line="240" w:lineRule="auto"/>
        <w:jc w:val="both"/>
        <w:rPr>
          <w:rFonts w:ascii="Times New Roman" w:eastAsia="Times New Roman" w:hAnsi="Times New Roman" w:cs="Times New Roman"/>
          <w:sz w:val="24"/>
          <w:szCs w:val="24"/>
          <w:lang w:val="bg-BG" w:eastAsia="bg-BG"/>
        </w:rPr>
      </w:pPr>
    </w:p>
    <w:p w:rsidR="002D550D" w:rsidRPr="002D550D" w:rsidRDefault="002D550D" w:rsidP="002D550D">
      <w:pPr>
        <w:spacing w:before="119" w:after="119" w:line="240" w:lineRule="auto"/>
        <w:jc w:val="both"/>
        <w:rPr>
          <w:rFonts w:ascii="Times New Roman" w:eastAsia="Times New Roman" w:hAnsi="Times New Roman" w:cs="Times New Roman"/>
          <w:b/>
          <w:bCs/>
          <w:sz w:val="24"/>
          <w:szCs w:val="24"/>
          <w:lang w:val="bg-BG" w:eastAsia="bg-BG"/>
        </w:rPr>
      </w:pPr>
      <w:r w:rsidRPr="002D550D">
        <w:rPr>
          <w:rFonts w:ascii="Times New Roman" w:eastAsia="Times New Roman" w:hAnsi="Times New Roman" w:cs="Times New Roman"/>
          <w:b/>
          <w:bCs/>
          <w:sz w:val="24"/>
          <w:szCs w:val="24"/>
          <w:lang w:val="bg-BG" w:eastAsia="bg-BG"/>
        </w:rPr>
        <w:t xml:space="preserve">6. Необходимост от промени в </w:t>
      </w:r>
      <w:r w:rsidR="000C6B3E">
        <w:rPr>
          <w:rFonts w:ascii="Times New Roman" w:eastAsia="Times New Roman" w:hAnsi="Times New Roman" w:cs="Times New Roman"/>
          <w:b/>
          <w:bCs/>
          <w:sz w:val="24"/>
          <w:szCs w:val="24"/>
          <w:lang w:val="bg-BG" w:eastAsia="bg-BG"/>
        </w:rPr>
        <w:t>СФ</w:t>
      </w:r>
      <w:r w:rsidRPr="002D550D">
        <w:rPr>
          <w:rFonts w:ascii="Times New Roman" w:eastAsia="Times New Roman" w:hAnsi="Times New Roman" w:cs="Times New Roman"/>
          <w:b/>
          <w:bCs/>
          <w:sz w:val="24"/>
          <w:szCs w:val="24"/>
          <w:lang w:val="bg-BG" w:eastAsia="bg-BG"/>
        </w:rPr>
        <w:t xml:space="preserve"> за СЗЗ BG0002065 „Блато Малък Преславец“</w:t>
      </w:r>
    </w:p>
    <w:p w:rsidR="002D550D" w:rsidRDefault="002D550D" w:rsidP="002D550D">
      <w:pPr>
        <w:spacing w:before="120" w:after="120" w:line="240" w:lineRule="auto"/>
        <w:jc w:val="both"/>
        <w:rPr>
          <w:rFonts w:ascii="Times New Roman" w:eastAsia="Times New Roman" w:hAnsi="Times New Roman" w:cs="Times New Roman"/>
          <w:sz w:val="24"/>
          <w:szCs w:val="24"/>
          <w:lang w:val="bg-BG" w:eastAsia="bg-BG"/>
        </w:rPr>
      </w:pPr>
      <w:r w:rsidRPr="002D550D">
        <w:rPr>
          <w:rFonts w:ascii="Times New Roman" w:eastAsia="Times New Roman" w:hAnsi="Times New Roman" w:cs="Times New Roman"/>
          <w:sz w:val="24"/>
          <w:szCs w:val="24"/>
          <w:lang w:val="bg-BG" w:eastAsia="bg-BG"/>
        </w:rPr>
        <w:t xml:space="preserve">Предвид наличната информация за настоящата гнездяща численост на вида в защитената зона </w:t>
      </w:r>
      <w:r>
        <w:rPr>
          <w:rFonts w:ascii="Times New Roman" w:eastAsia="Times New Roman" w:hAnsi="Times New Roman" w:cs="Times New Roman"/>
          <w:sz w:val="24"/>
          <w:szCs w:val="24"/>
          <w:lang w:val="bg-BG" w:eastAsia="bg-BG"/>
        </w:rPr>
        <w:t xml:space="preserve">предлагаме вида да има </w:t>
      </w:r>
      <w:r w:rsidRPr="002D550D">
        <w:rPr>
          <w:rFonts w:ascii="Times New Roman" w:eastAsia="Times New Roman" w:hAnsi="Times New Roman" w:cs="Times New Roman"/>
          <w:b/>
          <w:sz w:val="24"/>
          <w:szCs w:val="24"/>
          <w:lang w:val="bg-BG" w:eastAsia="bg-BG"/>
        </w:rPr>
        <w:t xml:space="preserve">категория </w:t>
      </w:r>
      <w:r w:rsidRPr="002D550D">
        <w:rPr>
          <w:rFonts w:ascii="Times New Roman" w:eastAsia="Times New Roman" w:hAnsi="Times New Roman" w:cs="Times New Roman"/>
          <w:b/>
          <w:sz w:val="24"/>
          <w:szCs w:val="24"/>
          <w:lang w:eastAsia="bg-BG"/>
        </w:rPr>
        <w:t>D</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bg-BG" w:eastAsia="bg-BG"/>
        </w:rPr>
        <w:t>и за него да не се разработват цели за опазване в зоната.</w:t>
      </w:r>
    </w:p>
    <w:p w:rsidR="00910F34" w:rsidRDefault="00910F34" w:rsidP="002D550D">
      <w:pPr>
        <w:spacing w:before="120" w:after="120" w:line="240" w:lineRule="auto"/>
        <w:jc w:val="both"/>
        <w:rPr>
          <w:rFonts w:ascii="Times New Roman" w:eastAsia="Times New Roman" w:hAnsi="Times New Roman" w:cs="Times New Roman"/>
          <w:sz w:val="24"/>
          <w:szCs w:val="24"/>
          <w:lang w:val="bg-BG" w:eastAsia="bg-BG"/>
        </w:rPr>
      </w:pPr>
    </w:p>
    <w:p w:rsidR="00993ADE" w:rsidRPr="00993ADE" w:rsidRDefault="009B09FC" w:rsidP="00993ADE">
      <w:pPr>
        <w:pStyle w:val="Heading2"/>
        <w:rPr>
          <w:rFonts w:eastAsia="Times New Roman"/>
          <w:lang w:val="bg-BG" w:eastAsia="bg-BG"/>
        </w:rPr>
      </w:pPr>
      <w:bookmarkStart w:id="91" w:name="_Toc88841701"/>
      <w:r>
        <w:rPr>
          <w:rFonts w:eastAsia="Times New Roman"/>
          <w:lang w:val="bg-BG" w:eastAsia="bg-BG"/>
        </w:rPr>
        <w:t xml:space="preserve">31. </w:t>
      </w:r>
      <w:r w:rsidR="00993ADE" w:rsidRPr="00993ADE">
        <w:rPr>
          <w:rFonts w:eastAsia="Times New Roman"/>
          <w:lang w:val="bg-BG" w:eastAsia="bg-BG"/>
        </w:rPr>
        <w:t>Специфични цели за А0</w:t>
      </w:r>
      <w:r w:rsidR="00993ADE" w:rsidRPr="00993ADE">
        <w:rPr>
          <w:rFonts w:eastAsia="Times New Roman"/>
          <w:lang w:val="en-GB" w:eastAsia="bg-BG"/>
        </w:rPr>
        <w:t>20</w:t>
      </w:r>
      <w:r w:rsidR="00993ADE" w:rsidRPr="00993ADE">
        <w:rPr>
          <w:rFonts w:eastAsia="Times New Roman"/>
          <w:lang w:val="bg-BG" w:eastAsia="bg-BG"/>
        </w:rPr>
        <w:t xml:space="preserve"> </w:t>
      </w:r>
      <w:r w:rsidR="00993ADE" w:rsidRPr="00993ADE">
        <w:rPr>
          <w:rFonts w:eastAsia="Times New Roman"/>
          <w:i/>
          <w:iCs/>
          <w:lang w:val="en-GB" w:eastAsia="bg-BG"/>
        </w:rPr>
        <w:t>Pelecanus crispus</w:t>
      </w:r>
      <w:r w:rsidR="00993ADE">
        <w:rPr>
          <w:rFonts w:eastAsia="Times New Roman"/>
          <w:lang w:val="bg-BG" w:eastAsia="bg-BG"/>
        </w:rPr>
        <w:t xml:space="preserve"> (к</w:t>
      </w:r>
      <w:r w:rsidR="00993ADE" w:rsidRPr="00993ADE">
        <w:rPr>
          <w:rFonts w:eastAsia="Times New Roman"/>
          <w:lang w:val="bg-BG" w:eastAsia="bg-BG"/>
        </w:rPr>
        <w:t>ъдроглав пеликан)</w:t>
      </w:r>
      <w:bookmarkEnd w:id="91"/>
    </w:p>
    <w:p w:rsidR="00993ADE" w:rsidRPr="00993ADE" w:rsidRDefault="00993ADE" w:rsidP="00993ADE">
      <w:pPr>
        <w:spacing w:before="120" w:after="120" w:line="240" w:lineRule="auto"/>
        <w:jc w:val="both"/>
        <w:rPr>
          <w:rFonts w:ascii="Times New Roman" w:eastAsia="Times New Roman" w:hAnsi="Times New Roman" w:cs="Times New Roman"/>
          <w:sz w:val="24"/>
          <w:szCs w:val="24"/>
          <w:lang w:val="bg-BG" w:eastAsia="bg-BG"/>
        </w:rPr>
      </w:pPr>
      <w:r w:rsidRPr="00993ADE">
        <w:rPr>
          <w:rFonts w:ascii="Times New Roman" w:eastAsia="Times New Roman" w:hAnsi="Times New Roman" w:cs="Times New Roman"/>
          <w:b/>
          <w:bCs/>
          <w:sz w:val="24"/>
          <w:szCs w:val="24"/>
          <w:lang w:val="bg-BG" w:eastAsia="bg-BG"/>
        </w:rPr>
        <w:t>1. Кратка характеристика на вида</w:t>
      </w:r>
    </w:p>
    <w:p w:rsidR="00993ADE" w:rsidRPr="00993ADE" w:rsidRDefault="00993ADE" w:rsidP="00993ADE">
      <w:pPr>
        <w:spacing w:before="120" w:after="120" w:line="240" w:lineRule="auto"/>
        <w:jc w:val="both"/>
        <w:rPr>
          <w:rFonts w:ascii="Times New Roman" w:eastAsia="Times New Roman" w:hAnsi="Times New Roman" w:cs="Times New Roman"/>
          <w:sz w:val="24"/>
          <w:szCs w:val="24"/>
          <w:lang w:val="bg-BG" w:eastAsia="bg-BG"/>
        </w:rPr>
      </w:pPr>
      <w:r w:rsidRPr="00993ADE">
        <w:rPr>
          <w:rFonts w:ascii="Times New Roman" w:eastAsia="Times New Roman" w:hAnsi="Times New Roman" w:cs="Times New Roman"/>
          <w:sz w:val="24"/>
          <w:szCs w:val="24"/>
          <w:lang w:val="bg-BG" w:eastAsia="bg-BG"/>
        </w:rPr>
        <w:t xml:space="preserve">Дължина на тялото: 160 – 180 см. Размах на крилата: 270 – 320 см. </w:t>
      </w:r>
    </w:p>
    <w:p w:rsidR="00993ADE" w:rsidRPr="00993ADE" w:rsidRDefault="00993ADE" w:rsidP="00993ADE">
      <w:pPr>
        <w:spacing w:before="120" w:after="120" w:line="240" w:lineRule="auto"/>
        <w:jc w:val="both"/>
        <w:rPr>
          <w:rFonts w:ascii="Times New Roman" w:eastAsia="Times New Roman" w:hAnsi="Times New Roman" w:cs="Times New Roman"/>
          <w:sz w:val="24"/>
          <w:szCs w:val="24"/>
          <w:lang w:val="bg-BG" w:eastAsia="bg-BG"/>
        </w:rPr>
      </w:pPr>
      <w:r w:rsidRPr="00993ADE">
        <w:rPr>
          <w:rFonts w:ascii="Times New Roman" w:eastAsia="Times New Roman" w:hAnsi="Times New Roman" w:cs="Times New Roman"/>
          <w:sz w:val="24"/>
          <w:szCs w:val="24"/>
          <w:lang w:val="bg-BG" w:eastAsia="bg-BG"/>
        </w:rPr>
        <w:t xml:space="preserve">Една от най-едрите летящи птици. Оперението при възрастните през размножителния период е сиво-бяло, перата на главата са къдрави, клюнът е голям с яркочервена „торба“ и с жълто петно на гушата. Ирисът на очите е сив. Краката са оловносиви. През зимата на темето имат слабо удължени пера, обарузваши ръб, нямат жълто петно на гушата и цветът на кожената „торба“ е жълт. Младите са с умерено бледокафяво до сиво оперение в горната част на тялото и мръснобяло оперение в долната част. По-едър от розовият пеликан. </w:t>
      </w:r>
    </w:p>
    <w:p w:rsidR="00993ADE" w:rsidRPr="00993ADE" w:rsidRDefault="00993ADE" w:rsidP="00993ADE">
      <w:pPr>
        <w:spacing w:before="120" w:after="120" w:line="240" w:lineRule="auto"/>
        <w:jc w:val="both"/>
        <w:rPr>
          <w:rFonts w:ascii="Times New Roman" w:eastAsia="Times New Roman" w:hAnsi="Times New Roman" w:cs="Times New Roman"/>
          <w:sz w:val="24"/>
          <w:szCs w:val="24"/>
          <w:lang w:val="bg-BG" w:eastAsia="bg-BG"/>
        </w:rPr>
      </w:pPr>
      <w:r w:rsidRPr="00993ADE">
        <w:rPr>
          <w:rFonts w:ascii="Times New Roman" w:eastAsia="Times New Roman" w:hAnsi="Times New Roman" w:cs="Times New Roman"/>
          <w:i/>
          <w:iCs/>
          <w:sz w:val="24"/>
          <w:szCs w:val="24"/>
          <w:lang w:val="bg-BG" w:eastAsia="bg-BG"/>
        </w:rPr>
        <w:t>Характер на пребиваване в страната</w:t>
      </w:r>
    </w:p>
    <w:p w:rsidR="00993ADE" w:rsidRPr="00993ADE" w:rsidRDefault="00993ADE" w:rsidP="00993ADE">
      <w:pPr>
        <w:spacing w:before="120" w:after="120" w:line="240" w:lineRule="auto"/>
        <w:jc w:val="both"/>
        <w:rPr>
          <w:rFonts w:ascii="Times New Roman" w:eastAsia="Times New Roman" w:hAnsi="Times New Roman" w:cs="Times New Roman"/>
          <w:sz w:val="24"/>
          <w:szCs w:val="24"/>
          <w:lang w:val="bg-BG" w:eastAsia="bg-BG"/>
        </w:rPr>
      </w:pPr>
      <w:r w:rsidRPr="00993ADE">
        <w:rPr>
          <w:rFonts w:ascii="Times New Roman" w:eastAsia="Times New Roman" w:hAnsi="Times New Roman" w:cs="Times New Roman"/>
          <w:sz w:val="24"/>
          <w:szCs w:val="24"/>
          <w:lang w:val="bg-BG" w:eastAsia="bg-BG"/>
        </w:rPr>
        <w:t xml:space="preserve">Къдроглавият пеликан е гнездящ, прелетен, преминаващ и зимуващ във в нашата страна (Симеонов и др. 1990). Птиците от Черноморското-средиземноморската популация са </w:t>
      </w:r>
      <w:r w:rsidRPr="00993ADE">
        <w:rPr>
          <w:rFonts w:ascii="Times New Roman" w:eastAsia="Times New Roman" w:hAnsi="Times New Roman" w:cs="Times New Roman"/>
          <w:sz w:val="24"/>
          <w:szCs w:val="24"/>
          <w:lang w:val="bg-BG" w:eastAsia="bg-BG"/>
        </w:rPr>
        <w:lastRenderedPageBreak/>
        <w:t xml:space="preserve">близки мигранти. Пролетната миграция на вида е от края на февруари до края на март, а есенната протича от началото на октомври до ноември (Симеонов и др. 1990). У нас гнезди в езерото Сребърна, в блато Песчина и Мъртво блато на остров Персин, както и в Защитена местност „Калимок-Бръшлен“ </w:t>
      </w:r>
      <w:r w:rsidRPr="00993ADE">
        <w:rPr>
          <w:rFonts w:ascii="Times New Roman" w:eastAsia="Times New Roman" w:hAnsi="Times New Roman" w:cs="Times New Roman"/>
          <w:sz w:val="24"/>
          <w:szCs w:val="24"/>
          <w:lang w:val="en-GB" w:eastAsia="bg-BG"/>
        </w:rPr>
        <w:t>(</w:t>
      </w:r>
      <w:r w:rsidRPr="00993ADE">
        <w:rPr>
          <w:rFonts w:ascii="Times New Roman" w:eastAsia="Times New Roman" w:hAnsi="Times New Roman" w:cs="Times New Roman"/>
          <w:sz w:val="24"/>
          <w:szCs w:val="24"/>
          <w:lang w:val="bg-BG" w:eastAsia="bg-BG"/>
        </w:rPr>
        <w:t>Чешмеджиев, непубл. данни, 2021</w:t>
      </w:r>
      <w:r w:rsidRPr="00993ADE">
        <w:rPr>
          <w:rFonts w:ascii="Times New Roman" w:eastAsia="Times New Roman" w:hAnsi="Times New Roman" w:cs="Times New Roman"/>
          <w:sz w:val="24"/>
          <w:szCs w:val="24"/>
          <w:lang w:val="en-GB" w:eastAsia="bg-BG"/>
        </w:rPr>
        <w:t>)</w:t>
      </w:r>
      <w:r w:rsidRPr="00993ADE">
        <w:rPr>
          <w:rFonts w:ascii="Times New Roman" w:eastAsia="Times New Roman" w:hAnsi="Times New Roman" w:cs="Times New Roman"/>
          <w:sz w:val="24"/>
          <w:szCs w:val="24"/>
          <w:lang w:val="bg-BG" w:eastAsia="bg-BG"/>
        </w:rPr>
        <w:t xml:space="preserve">. По време на миграция и през зимата се среща предимно по поречието на река Дунав, Черноморското крайбрежие и големите язовири в Южна България. </w:t>
      </w:r>
    </w:p>
    <w:p w:rsidR="00993ADE" w:rsidRPr="00993ADE" w:rsidRDefault="00993ADE" w:rsidP="00993ADE">
      <w:pPr>
        <w:spacing w:before="120" w:after="120" w:line="240" w:lineRule="auto"/>
        <w:jc w:val="both"/>
        <w:rPr>
          <w:rFonts w:ascii="Times New Roman" w:eastAsia="Times New Roman" w:hAnsi="Times New Roman" w:cs="Times New Roman"/>
          <w:sz w:val="24"/>
          <w:szCs w:val="24"/>
          <w:lang w:val="bg-BG" w:eastAsia="bg-BG"/>
        </w:rPr>
      </w:pPr>
      <w:r w:rsidRPr="00993ADE">
        <w:rPr>
          <w:rFonts w:ascii="Times New Roman" w:eastAsia="Times New Roman" w:hAnsi="Times New Roman" w:cs="Times New Roman"/>
          <w:i/>
          <w:iCs/>
          <w:sz w:val="24"/>
          <w:szCs w:val="24"/>
          <w:lang w:val="bg-BG" w:eastAsia="bg-BG"/>
        </w:rPr>
        <w:t>Характерно местообитание</w:t>
      </w:r>
    </w:p>
    <w:p w:rsidR="00993ADE" w:rsidRPr="00993ADE" w:rsidRDefault="00993ADE" w:rsidP="00993ADE">
      <w:pPr>
        <w:spacing w:before="120" w:after="120" w:line="240" w:lineRule="auto"/>
        <w:jc w:val="both"/>
        <w:rPr>
          <w:rFonts w:ascii="Times New Roman" w:eastAsia="Times New Roman" w:hAnsi="Times New Roman" w:cs="Times New Roman"/>
          <w:sz w:val="24"/>
          <w:szCs w:val="24"/>
          <w:lang w:val="bg-BG" w:eastAsia="bg-BG"/>
        </w:rPr>
      </w:pPr>
      <w:r w:rsidRPr="00993ADE">
        <w:rPr>
          <w:rFonts w:ascii="Times New Roman" w:eastAsia="Times New Roman" w:hAnsi="Times New Roman" w:cs="Times New Roman"/>
          <w:sz w:val="24"/>
          <w:szCs w:val="24"/>
          <w:lang w:val="bg-BG" w:eastAsia="bg-BG"/>
        </w:rPr>
        <w:t>Обитава обширни сладководни и полусолени блата и езера, обрасли с обширни тръстикови масиви, с открити водни огледала и богати на риба. По време на миграция и зимуване се среща и в разнородни влажни зони – язовири, рибарници, солници, утайници, пясъчни коси и др. Къдроглавият пеликан гнезди в самостоятелни колонии, разположени в труднодостъпни и изолирани тръстикови масиви по плаващи острови от тръстика, както и по изкуствени платформи. Пълното люпило е 2-3 яйца. Мътят и двете птици. Предпочитаните местообитания са 1130, 1150, 1160, 3130, 3140 и 3150 според Директивата за хабитатите (Кавръкова и др. 2009).</w:t>
      </w:r>
    </w:p>
    <w:p w:rsidR="00993ADE" w:rsidRPr="00993ADE" w:rsidRDefault="00993ADE" w:rsidP="00993ADE">
      <w:pPr>
        <w:spacing w:before="120" w:after="120" w:line="240" w:lineRule="auto"/>
        <w:jc w:val="both"/>
        <w:rPr>
          <w:rFonts w:ascii="Times New Roman" w:eastAsia="Times New Roman" w:hAnsi="Times New Roman" w:cs="Times New Roman"/>
          <w:sz w:val="24"/>
          <w:szCs w:val="24"/>
          <w:lang w:val="bg-BG" w:eastAsia="bg-BG"/>
        </w:rPr>
      </w:pPr>
      <w:r w:rsidRPr="00993ADE">
        <w:rPr>
          <w:rFonts w:ascii="Times New Roman" w:eastAsia="Times New Roman" w:hAnsi="Times New Roman" w:cs="Times New Roman"/>
          <w:i/>
          <w:iCs/>
          <w:sz w:val="24"/>
          <w:szCs w:val="24"/>
          <w:lang w:val="bg-BG" w:eastAsia="bg-BG"/>
        </w:rPr>
        <w:t>Хранене</w:t>
      </w:r>
    </w:p>
    <w:p w:rsidR="00993ADE" w:rsidRPr="00993ADE" w:rsidRDefault="00993ADE" w:rsidP="00993ADE">
      <w:pPr>
        <w:spacing w:before="120" w:after="120" w:line="240" w:lineRule="auto"/>
        <w:jc w:val="both"/>
        <w:rPr>
          <w:rFonts w:ascii="Times New Roman" w:eastAsia="Times New Roman" w:hAnsi="Times New Roman" w:cs="Times New Roman"/>
          <w:sz w:val="24"/>
          <w:szCs w:val="24"/>
          <w:lang w:val="bg-BG" w:eastAsia="bg-BG"/>
        </w:rPr>
      </w:pPr>
      <w:r w:rsidRPr="00993ADE">
        <w:rPr>
          <w:rFonts w:ascii="Times New Roman" w:eastAsia="Times New Roman" w:hAnsi="Times New Roman" w:cs="Times New Roman"/>
          <w:sz w:val="24"/>
          <w:szCs w:val="24"/>
          <w:lang w:val="bg-BG" w:eastAsia="bg-BG"/>
        </w:rPr>
        <w:t xml:space="preserve">Храни се с риба, като хранителният спектър се състои от </w:t>
      </w:r>
      <w:r w:rsidRPr="00993ADE">
        <w:rPr>
          <w:rFonts w:ascii="Times New Roman" w:eastAsia="Times New Roman" w:hAnsi="Times New Roman" w:cs="Times New Roman"/>
          <w:i/>
          <w:iCs/>
          <w:sz w:val="24"/>
          <w:szCs w:val="24"/>
          <w:lang w:val="bg-BG" w:eastAsia="bg-BG"/>
        </w:rPr>
        <w:t>Carassius carassius</w:t>
      </w:r>
      <w:r w:rsidRPr="00993ADE">
        <w:rPr>
          <w:rFonts w:ascii="Times New Roman" w:eastAsia="Times New Roman" w:hAnsi="Times New Roman" w:cs="Times New Roman"/>
          <w:sz w:val="24"/>
          <w:szCs w:val="24"/>
          <w:lang w:val="bg-BG" w:eastAsia="bg-BG"/>
        </w:rPr>
        <w:t xml:space="preserve">, </w:t>
      </w:r>
      <w:r w:rsidRPr="00993ADE">
        <w:rPr>
          <w:rFonts w:ascii="Times New Roman" w:eastAsia="Times New Roman" w:hAnsi="Times New Roman" w:cs="Times New Roman"/>
          <w:i/>
          <w:iCs/>
          <w:sz w:val="24"/>
          <w:szCs w:val="24"/>
          <w:lang w:val="bg-BG" w:eastAsia="bg-BG"/>
        </w:rPr>
        <w:t>Cyprinus carpio</w:t>
      </w:r>
      <w:r w:rsidRPr="00993ADE">
        <w:rPr>
          <w:rFonts w:ascii="Times New Roman" w:eastAsia="Times New Roman" w:hAnsi="Times New Roman" w:cs="Times New Roman"/>
          <w:sz w:val="24"/>
          <w:szCs w:val="24"/>
          <w:lang w:val="bg-BG" w:eastAsia="bg-BG"/>
        </w:rPr>
        <w:t xml:space="preserve">, </w:t>
      </w:r>
      <w:r w:rsidRPr="00993ADE">
        <w:rPr>
          <w:rFonts w:ascii="Times New Roman" w:eastAsia="Times New Roman" w:hAnsi="Times New Roman" w:cs="Times New Roman"/>
          <w:i/>
          <w:iCs/>
          <w:sz w:val="24"/>
          <w:szCs w:val="24"/>
          <w:lang w:val="bg-BG" w:eastAsia="bg-BG"/>
        </w:rPr>
        <w:t>Тinca tinca</w:t>
      </w:r>
      <w:r w:rsidRPr="00993ADE">
        <w:rPr>
          <w:rFonts w:ascii="Times New Roman" w:eastAsia="Times New Roman" w:hAnsi="Times New Roman" w:cs="Times New Roman"/>
          <w:sz w:val="24"/>
          <w:szCs w:val="24"/>
          <w:lang w:val="bg-BG" w:eastAsia="bg-BG"/>
        </w:rPr>
        <w:t xml:space="preserve">, </w:t>
      </w:r>
      <w:r w:rsidRPr="00993ADE">
        <w:rPr>
          <w:rFonts w:ascii="Times New Roman" w:eastAsia="Times New Roman" w:hAnsi="Times New Roman" w:cs="Times New Roman"/>
          <w:i/>
          <w:iCs/>
          <w:sz w:val="24"/>
          <w:szCs w:val="24"/>
          <w:lang w:val="bg-BG" w:eastAsia="bg-BG"/>
        </w:rPr>
        <w:t>Rutilus rutilus</w:t>
      </w:r>
      <w:r w:rsidRPr="00993ADE">
        <w:rPr>
          <w:rFonts w:ascii="Times New Roman" w:eastAsia="Times New Roman" w:hAnsi="Times New Roman" w:cs="Times New Roman"/>
          <w:sz w:val="24"/>
          <w:szCs w:val="24"/>
          <w:lang w:val="bg-BG" w:eastAsia="bg-BG"/>
        </w:rPr>
        <w:t xml:space="preserve">, </w:t>
      </w:r>
      <w:r w:rsidRPr="00993ADE">
        <w:rPr>
          <w:rFonts w:ascii="Times New Roman" w:eastAsia="Times New Roman" w:hAnsi="Times New Roman" w:cs="Times New Roman"/>
          <w:i/>
          <w:iCs/>
          <w:sz w:val="24"/>
          <w:szCs w:val="24"/>
          <w:lang w:val="bg-BG" w:eastAsia="bg-BG"/>
        </w:rPr>
        <w:t>Leuciscus idus, Scardinius erythrophthalmus</w:t>
      </w:r>
      <w:r w:rsidRPr="00993ADE">
        <w:rPr>
          <w:rFonts w:ascii="Times New Roman" w:eastAsia="Times New Roman" w:hAnsi="Times New Roman" w:cs="Times New Roman"/>
          <w:sz w:val="24"/>
          <w:szCs w:val="24"/>
          <w:lang w:val="en-GB" w:eastAsia="bg-BG"/>
        </w:rPr>
        <w:t xml:space="preserve">, </w:t>
      </w:r>
      <w:r w:rsidRPr="00993ADE">
        <w:rPr>
          <w:rFonts w:ascii="Times New Roman" w:eastAsia="Times New Roman" w:hAnsi="Times New Roman" w:cs="Times New Roman"/>
          <w:i/>
          <w:iCs/>
          <w:sz w:val="24"/>
          <w:szCs w:val="24"/>
          <w:lang w:val="en-GB" w:eastAsia="bg-BG"/>
        </w:rPr>
        <w:t>Esox lucius</w:t>
      </w:r>
      <w:r w:rsidRPr="00993ADE">
        <w:rPr>
          <w:rFonts w:ascii="Times New Roman" w:eastAsia="Times New Roman" w:hAnsi="Times New Roman" w:cs="Times New Roman"/>
          <w:sz w:val="24"/>
          <w:szCs w:val="24"/>
          <w:lang w:val="en-GB" w:eastAsia="bg-BG"/>
        </w:rPr>
        <w:t xml:space="preserve"> </w:t>
      </w:r>
      <w:r w:rsidRPr="00993ADE">
        <w:rPr>
          <w:rFonts w:ascii="Times New Roman" w:eastAsia="Times New Roman" w:hAnsi="Times New Roman" w:cs="Times New Roman"/>
          <w:sz w:val="24"/>
          <w:szCs w:val="24"/>
          <w:lang w:val="bg-BG" w:eastAsia="bg-BG"/>
        </w:rPr>
        <w:t xml:space="preserve">и др. </w:t>
      </w:r>
      <w:r w:rsidRPr="00993ADE">
        <w:rPr>
          <w:rFonts w:ascii="Times New Roman" w:eastAsia="Times New Roman" w:hAnsi="Times New Roman" w:cs="Times New Roman"/>
          <w:sz w:val="24"/>
          <w:szCs w:val="24"/>
          <w:lang w:val="en-GB" w:eastAsia="bg-BG"/>
        </w:rPr>
        <w:t>(</w:t>
      </w:r>
      <w:r>
        <w:rPr>
          <w:rFonts w:ascii="Times New Roman" w:eastAsia="Times New Roman" w:hAnsi="Times New Roman" w:cs="Times New Roman"/>
          <w:sz w:val="24"/>
          <w:szCs w:val="24"/>
          <w:lang w:val="bg-BG" w:eastAsia="bg-BG"/>
        </w:rPr>
        <w:t>Мичев и Камбурова</w:t>
      </w:r>
      <w:r w:rsidRPr="00993ADE">
        <w:rPr>
          <w:rFonts w:ascii="Times New Roman" w:eastAsia="Times New Roman" w:hAnsi="Times New Roman" w:cs="Times New Roman"/>
          <w:sz w:val="24"/>
          <w:szCs w:val="24"/>
          <w:lang w:val="bg-BG" w:eastAsia="bg-BG"/>
        </w:rPr>
        <w:t>, 2012</w:t>
      </w:r>
      <w:r w:rsidRPr="00993ADE">
        <w:rPr>
          <w:rFonts w:ascii="Times New Roman" w:eastAsia="Times New Roman" w:hAnsi="Times New Roman" w:cs="Times New Roman"/>
          <w:sz w:val="24"/>
          <w:szCs w:val="24"/>
          <w:lang w:val="en-GB" w:eastAsia="bg-BG"/>
        </w:rPr>
        <w:t>)</w:t>
      </w:r>
      <w:r w:rsidRPr="00993ADE">
        <w:rPr>
          <w:rFonts w:ascii="Times New Roman" w:eastAsia="Times New Roman" w:hAnsi="Times New Roman" w:cs="Times New Roman"/>
          <w:sz w:val="24"/>
          <w:szCs w:val="24"/>
          <w:lang w:val="bg-BG" w:eastAsia="bg-BG"/>
        </w:rPr>
        <w:t>. Зависим е от големи влажни зони, богати на риба.</w:t>
      </w:r>
      <w:r w:rsidRPr="00993ADE">
        <w:rPr>
          <w:rFonts w:ascii="Times New Roman" w:eastAsia="Times New Roman" w:hAnsi="Times New Roman" w:cs="Times New Roman"/>
          <w:sz w:val="24"/>
          <w:szCs w:val="24"/>
          <w:lang w:val="en-GB" w:eastAsia="bg-BG"/>
        </w:rPr>
        <w:t xml:space="preserve"> </w:t>
      </w:r>
      <w:r w:rsidRPr="00993ADE">
        <w:rPr>
          <w:rFonts w:ascii="Times New Roman" w:eastAsia="Times New Roman" w:hAnsi="Times New Roman" w:cs="Times New Roman"/>
          <w:sz w:val="24"/>
          <w:szCs w:val="24"/>
          <w:lang w:val="bg-BG" w:eastAsia="bg-BG"/>
        </w:rPr>
        <w:t xml:space="preserve">При търсене на храна може да се отдалечи до 20-30 км. от гнездовите колонии. </w:t>
      </w:r>
    </w:p>
    <w:p w:rsidR="00993ADE" w:rsidRPr="00993ADE" w:rsidRDefault="00993ADE" w:rsidP="00993ADE">
      <w:pPr>
        <w:spacing w:before="120" w:after="120" w:line="240" w:lineRule="auto"/>
        <w:jc w:val="both"/>
        <w:rPr>
          <w:rFonts w:ascii="Times New Roman" w:eastAsia="Times New Roman" w:hAnsi="Times New Roman" w:cs="Times New Roman"/>
          <w:sz w:val="24"/>
          <w:szCs w:val="24"/>
          <w:lang w:val="bg-BG" w:eastAsia="bg-BG"/>
        </w:rPr>
      </w:pPr>
      <w:r w:rsidRPr="00993ADE">
        <w:rPr>
          <w:rFonts w:ascii="Times New Roman" w:eastAsia="Times New Roman" w:hAnsi="Times New Roman" w:cs="Times New Roman"/>
          <w:b/>
          <w:bCs/>
          <w:sz w:val="24"/>
          <w:szCs w:val="24"/>
          <w:lang w:val="bg-BG" w:eastAsia="bg-BG"/>
        </w:rPr>
        <w:t>2. Разпространение, природозащитно състояние и тенденции в популацията на вида на национално ниво</w:t>
      </w:r>
    </w:p>
    <w:p w:rsidR="00993ADE" w:rsidRPr="00993ADE" w:rsidRDefault="00993ADE" w:rsidP="00993ADE">
      <w:pPr>
        <w:spacing w:before="120" w:after="120" w:line="240" w:lineRule="auto"/>
        <w:jc w:val="both"/>
        <w:rPr>
          <w:rFonts w:ascii="Times New Roman" w:eastAsia="Times New Roman" w:hAnsi="Times New Roman" w:cs="Times New Roman"/>
          <w:sz w:val="24"/>
          <w:szCs w:val="24"/>
          <w:lang w:val="bg-BG" w:eastAsia="bg-BG"/>
        </w:rPr>
      </w:pPr>
      <w:r w:rsidRPr="00993ADE">
        <w:rPr>
          <w:rFonts w:ascii="Times New Roman" w:eastAsia="Times New Roman" w:hAnsi="Times New Roman" w:cs="Times New Roman"/>
          <w:sz w:val="24"/>
          <w:szCs w:val="24"/>
          <w:lang w:val="bg-BG" w:eastAsia="bg-BG"/>
        </w:rPr>
        <w:t xml:space="preserve">Рядък и малоброен гнездящ вид. Колиниален. Къдроглавият пеликан гнезди в езерото Сребърна </w:t>
      </w:r>
      <w:r w:rsidRPr="00993ADE">
        <w:rPr>
          <w:rFonts w:ascii="Times New Roman" w:eastAsia="Times New Roman" w:hAnsi="Times New Roman" w:cs="Times New Roman"/>
          <w:sz w:val="24"/>
          <w:szCs w:val="24"/>
          <w:lang w:val="en-GB" w:eastAsia="bg-BG"/>
        </w:rPr>
        <w:t>(</w:t>
      </w:r>
      <w:r w:rsidRPr="00993ADE">
        <w:rPr>
          <w:rFonts w:ascii="Times New Roman" w:eastAsia="Times New Roman" w:hAnsi="Times New Roman" w:cs="Times New Roman"/>
          <w:sz w:val="24"/>
          <w:szCs w:val="24"/>
          <w:lang w:val="bg-BG" w:eastAsia="bg-BG"/>
        </w:rPr>
        <w:t>колонията е известна от 1882 г.</w:t>
      </w:r>
      <w:r w:rsidRPr="00993ADE">
        <w:rPr>
          <w:rFonts w:ascii="Times New Roman" w:eastAsia="Times New Roman" w:hAnsi="Times New Roman" w:cs="Times New Roman"/>
          <w:sz w:val="24"/>
          <w:szCs w:val="24"/>
          <w:lang w:val="en-GB" w:eastAsia="bg-BG"/>
        </w:rPr>
        <w:t>)</w:t>
      </w:r>
      <w:r w:rsidRPr="00993ADE">
        <w:rPr>
          <w:rFonts w:ascii="Times New Roman" w:eastAsia="Times New Roman" w:hAnsi="Times New Roman" w:cs="Times New Roman"/>
          <w:sz w:val="24"/>
          <w:szCs w:val="24"/>
          <w:lang w:val="bg-BG" w:eastAsia="bg-BG"/>
        </w:rPr>
        <w:t xml:space="preserve">, блато Песчина </w:t>
      </w:r>
      <w:r w:rsidRPr="00993ADE">
        <w:rPr>
          <w:rFonts w:ascii="Times New Roman" w:eastAsia="Times New Roman" w:hAnsi="Times New Roman" w:cs="Times New Roman"/>
          <w:sz w:val="24"/>
          <w:szCs w:val="24"/>
          <w:lang w:val="en-GB" w:eastAsia="bg-BG"/>
        </w:rPr>
        <w:t>(</w:t>
      </w:r>
      <w:r w:rsidRPr="00993ADE">
        <w:rPr>
          <w:rFonts w:ascii="Times New Roman" w:eastAsia="Times New Roman" w:hAnsi="Times New Roman" w:cs="Times New Roman"/>
          <w:sz w:val="24"/>
          <w:szCs w:val="24"/>
          <w:lang w:val="bg-BG" w:eastAsia="bg-BG"/>
        </w:rPr>
        <w:t>от 2016 г.</w:t>
      </w:r>
      <w:r w:rsidRPr="00993ADE">
        <w:rPr>
          <w:rFonts w:ascii="Times New Roman" w:eastAsia="Times New Roman" w:hAnsi="Times New Roman" w:cs="Times New Roman"/>
          <w:sz w:val="24"/>
          <w:szCs w:val="24"/>
          <w:lang w:val="en-GB" w:eastAsia="bg-BG"/>
        </w:rPr>
        <w:t>)</w:t>
      </w:r>
      <w:r w:rsidRPr="00993ADE">
        <w:rPr>
          <w:rFonts w:ascii="Times New Roman" w:eastAsia="Times New Roman" w:hAnsi="Times New Roman" w:cs="Times New Roman"/>
          <w:sz w:val="24"/>
          <w:szCs w:val="24"/>
          <w:lang w:val="bg-BG" w:eastAsia="bg-BG"/>
        </w:rPr>
        <w:t xml:space="preserve"> и Мъртво блато</w:t>
      </w:r>
      <w:r w:rsidRPr="00993ADE">
        <w:rPr>
          <w:rFonts w:ascii="Times New Roman" w:eastAsia="Times New Roman" w:hAnsi="Times New Roman" w:cs="Times New Roman"/>
          <w:sz w:val="24"/>
          <w:szCs w:val="24"/>
          <w:lang w:val="en-GB" w:eastAsia="bg-BG"/>
        </w:rPr>
        <w:t xml:space="preserve"> (</w:t>
      </w:r>
      <w:r w:rsidRPr="00993ADE">
        <w:rPr>
          <w:rFonts w:ascii="Times New Roman" w:eastAsia="Times New Roman" w:hAnsi="Times New Roman" w:cs="Times New Roman"/>
          <w:sz w:val="24"/>
          <w:szCs w:val="24"/>
          <w:lang w:val="bg-BG" w:eastAsia="bg-BG"/>
        </w:rPr>
        <w:t>от 2020 г.</w:t>
      </w:r>
      <w:r w:rsidRPr="00993ADE">
        <w:rPr>
          <w:rFonts w:ascii="Times New Roman" w:eastAsia="Times New Roman" w:hAnsi="Times New Roman" w:cs="Times New Roman"/>
          <w:sz w:val="24"/>
          <w:szCs w:val="24"/>
          <w:lang w:val="en-GB" w:eastAsia="bg-BG"/>
        </w:rPr>
        <w:t>)</w:t>
      </w:r>
      <w:r w:rsidRPr="00993ADE">
        <w:rPr>
          <w:rFonts w:ascii="Times New Roman" w:eastAsia="Times New Roman" w:hAnsi="Times New Roman" w:cs="Times New Roman"/>
          <w:sz w:val="24"/>
          <w:szCs w:val="24"/>
          <w:lang w:val="bg-BG" w:eastAsia="bg-BG"/>
        </w:rPr>
        <w:t xml:space="preserve"> на остров Персин и в Защитена местност „Калимок-Бръшлен“ </w:t>
      </w:r>
      <w:r w:rsidRPr="00993ADE">
        <w:rPr>
          <w:rFonts w:ascii="Times New Roman" w:eastAsia="Times New Roman" w:hAnsi="Times New Roman" w:cs="Times New Roman"/>
          <w:sz w:val="24"/>
          <w:szCs w:val="24"/>
          <w:lang w:val="en-GB" w:eastAsia="bg-BG"/>
        </w:rPr>
        <w:t>(</w:t>
      </w:r>
      <w:r w:rsidRPr="00993ADE">
        <w:rPr>
          <w:rFonts w:ascii="Times New Roman" w:eastAsia="Times New Roman" w:hAnsi="Times New Roman" w:cs="Times New Roman"/>
          <w:sz w:val="24"/>
          <w:szCs w:val="24"/>
          <w:lang w:val="bg-BG" w:eastAsia="bg-BG"/>
        </w:rPr>
        <w:t>от 2021 г.</w:t>
      </w:r>
      <w:r w:rsidRPr="00993ADE">
        <w:rPr>
          <w:rFonts w:ascii="Times New Roman" w:eastAsia="Times New Roman" w:hAnsi="Times New Roman" w:cs="Times New Roman"/>
          <w:sz w:val="24"/>
          <w:szCs w:val="24"/>
          <w:lang w:val="en-GB" w:eastAsia="bg-BG"/>
        </w:rPr>
        <w:t>)</w:t>
      </w:r>
      <w:r w:rsidRPr="00993ADE">
        <w:rPr>
          <w:rFonts w:ascii="Times New Roman" w:eastAsia="Times New Roman" w:hAnsi="Times New Roman" w:cs="Times New Roman"/>
          <w:sz w:val="24"/>
          <w:szCs w:val="24"/>
          <w:lang w:val="bg-BG" w:eastAsia="bg-BG"/>
        </w:rPr>
        <w:t xml:space="preserve">. През гнездовия период малки ята от неразмножаващи се птици са наблюдавани на редица места по поречието на река Дунав, в Бургаските влажни зони, както и в някои водоеми във вътрешността на страната (Янков отг. ред., 2007). </w:t>
      </w:r>
    </w:p>
    <w:p w:rsidR="00993ADE" w:rsidRPr="00993ADE" w:rsidRDefault="00993ADE" w:rsidP="00993ADE">
      <w:pPr>
        <w:spacing w:before="120" w:after="120" w:line="240" w:lineRule="auto"/>
        <w:jc w:val="both"/>
        <w:rPr>
          <w:rFonts w:ascii="Times New Roman" w:eastAsia="Times New Roman" w:hAnsi="Times New Roman" w:cs="Times New Roman"/>
          <w:sz w:val="24"/>
          <w:szCs w:val="24"/>
          <w:lang w:val="bg-BG" w:eastAsia="bg-BG"/>
        </w:rPr>
      </w:pPr>
      <w:r w:rsidRPr="00993ADE">
        <w:rPr>
          <w:rFonts w:ascii="Times New Roman" w:eastAsia="Times New Roman" w:hAnsi="Times New Roman" w:cs="Times New Roman"/>
          <w:sz w:val="24"/>
          <w:szCs w:val="24"/>
          <w:lang w:val="bg-BG" w:eastAsia="bg-BG"/>
        </w:rPr>
        <w:t xml:space="preserve">Природозащитният статус на къдроглавия пеликан според </w:t>
      </w:r>
      <w:r w:rsidRPr="00993ADE">
        <w:rPr>
          <w:rFonts w:ascii="Times New Roman" w:eastAsia="Times New Roman" w:hAnsi="Times New Roman" w:cs="Times New Roman"/>
          <w:sz w:val="24"/>
          <w:szCs w:val="24"/>
          <w:lang w:val="en-GB" w:eastAsia="bg-BG"/>
        </w:rPr>
        <w:t xml:space="preserve">IUCN </w:t>
      </w:r>
      <w:r w:rsidRPr="00993ADE">
        <w:rPr>
          <w:rFonts w:ascii="Times New Roman" w:eastAsia="Times New Roman" w:hAnsi="Times New Roman" w:cs="Times New Roman"/>
          <w:sz w:val="24"/>
          <w:szCs w:val="24"/>
          <w:lang w:val="bg-BG" w:eastAsia="bg-BG"/>
        </w:rPr>
        <w:t>е</w:t>
      </w:r>
      <w:r w:rsidRPr="00993ADE">
        <w:rPr>
          <w:rFonts w:ascii="Times New Roman" w:eastAsia="Times New Roman" w:hAnsi="Times New Roman" w:cs="Times New Roman"/>
          <w:sz w:val="24"/>
          <w:szCs w:val="24"/>
          <w:lang w:val="en-GB" w:eastAsia="bg-BG"/>
        </w:rPr>
        <w:t xml:space="preserve"> NT</w:t>
      </w:r>
      <w:r w:rsidRPr="00993ADE">
        <w:rPr>
          <w:rFonts w:ascii="Times New Roman" w:eastAsia="Times New Roman" w:hAnsi="Times New Roman" w:cs="Times New Roman"/>
          <w:sz w:val="24"/>
          <w:szCs w:val="24"/>
          <w:lang w:val="bg-BG" w:eastAsia="bg-BG"/>
        </w:rPr>
        <w:t xml:space="preserve"> (</w:t>
      </w:r>
      <w:r w:rsidRPr="00993ADE">
        <w:rPr>
          <w:rFonts w:ascii="Times New Roman" w:eastAsia="Times New Roman" w:hAnsi="Times New Roman" w:cs="Times New Roman"/>
          <w:sz w:val="24"/>
          <w:szCs w:val="24"/>
          <w:lang w:val="en-GB" w:eastAsia="bg-BG"/>
        </w:rPr>
        <w:t>Near Threatened)</w:t>
      </w:r>
      <w:r w:rsidRPr="00993ADE">
        <w:rPr>
          <w:rFonts w:ascii="Times New Roman" w:eastAsia="Times New Roman" w:hAnsi="Times New Roman" w:cs="Times New Roman"/>
          <w:sz w:val="24"/>
          <w:szCs w:val="24"/>
          <w:lang w:val="bg-BG" w:eastAsia="bg-BG"/>
        </w:rPr>
        <w:t xml:space="preserve">. Включен в Червената книга на Р България в категория „Критично застрашен“. Включен в SPEC 1. Включен е в Приложение 1 на Директивата за птиците, както и в Приложения 2 и 3 на ЗБР. </w:t>
      </w:r>
    </w:p>
    <w:p w:rsidR="00993ADE" w:rsidRPr="00993ADE" w:rsidRDefault="00993ADE" w:rsidP="00993ADE">
      <w:pPr>
        <w:spacing w:before="120" w:after="120" w:line="240" w:lineRule="auto"/>
        <w:jc w:val="both"/>
        <w:rPr>
          <w:rFonts w:ascii="Times New Roman" w:eastAsia="Times New Roman" w:hAnsi="Times New Roman" w:cs="Times New Roman"/>
          <w:sz w:val="24"/>
          <w:szCs w:val="24"/>
          <w:lang w:val="bg-BG" w:eastAsia="bg-BG"/>
        </w:rPr>
      </w:pPr>
      <w:r w:rsidRPr="00993ADE">
        <w:rPr>
          <w:rFonts w:ascii="Times New Roman" w:eastAsia="Times New Roman" w:hAnsi="Times New Roman" w:cs="Times New Roman"/>
          <w:sz w:val="24"/>
          <w:szCs w:val="24"/>
          <w:lang w:val="bg-BG" w:eastAsia="bg-BG"/>
        </w:rPr>
        <w:t>Съгласно Докладването от 2019 г. (за периода 2013 – 2018 г.) националната гнездяща популация на вида се оценя на 80-150 двойки. Краткосрочната тенденция на популацията (за периода 2001 – 2018 г.) е флуктуираща, а дългосрочната (за периода 1980 – 2018 г.) – нарастваща.</w:t>
      </w:r>
    </w:p>
    <w:p w:rsidR="00993ADE" w:rsidRPr="00993ADE" w:rsidRDefault="00993ADE" w:rsidP="00993ADE">
      <w:pPr>
        <w:spacing w:before="120" w:after="120" w:line="240" w:lineRule="auto"/>
        <w:jc w:val="both"/>
        <w:rPr>
          <w:rFonts w:ascii="Times New Roman" w:eastAsia="Times New Roman" w:hAnsi="Times New Roman" w:cs="Times New Roman"/>
          <w:sz w:val="24"/>
          <w:szCs w:val="24"/>
          <w:lang w:val="bg-BG" w:eastAsia="bg-BG"/>
        </w:rPr>
      </w:pPr>
      <w:r w:rsidRPr="00993ADE">
        <w:rPr>
          <w:rFonts w:ascii="Times New Roman" w:eastAsia="Times New Roman" w:hAnsi="Times New Roman" w:cs="Times New Roman"/>
          <w:sz w:val="24"/>
          <w:szCs w:val="24"/>
          <w:lang w:val="bg-BG" w:eastAsia="bg-BG"/>
        </w:rPr>
        <w:t xml:space="preserve">Зимуващата популация е оценена на 700 – 880 индивида. Краткосрочната тенденция на популацията (за периода 1999 – 2018 г.) е стабилна, а дългосрочната (за периода 1980 – 2018 г.) - нарастваща. </w:t>
      </w:r>
    </w:p>
    <w:p w:rsidR="00993ADE" w:rsidRPr="00993ADE" w:rsidRDefault="00993ADE" w:rsidP="00993ADE">
      <w:pPr>
        <w:spacing w:before="120" w:after="120" w:line="240" w:lineRule="auto"/>
        <w:jc w:val="both"/>
        <w:rPr>
          <w:rFonts w:ascii="Times New Roman" w:eastAsia="Times New Roman" w:hAnsi="Times New Roman" w:cs="Times New Roman"/>
          <w:sz w:val="24"/>
          <w:szCs w:val="24"/>
          <w:lang w:val="bg-BG" w:eastAsia="bg-BG"/>
        </w:rPr>
      </w:pPr>
      <w:r w:rsidRPr="00993ADE">
        <w:rPr>
          <w:rFonts w:ascii="Times New Roman" w:eastAsia="Times New Roman" w:hAnsi="Times New Roman" w:cs="Times New Roman"/>
          <w:sz w:val="24"/>
          <w:szCs w:val="24"/>
          <w:lang w:val="bg-BG" w:eastAsia="bg-BG"/>
        </w:rPr>
        <w:t xml:space="preserve">Мигриращата национална популация е оценена на 600 – 1800 индивида. </w:t>
      </w:r>
    </w:p>
    <w:p w:rsidR="00993ADE" w:rsidRPr="00993ADE" w:rsidRDefault="00993ADE" w:rsidP="00993ADE">
      <w:pPr>
        <w:spacing w:before="120" w:after="120" w:line="240" w:lineRule="auto"/>
        <w:jc w:val="both"/>
        <w:rPr>
          <w:rFonts w:ascii="Times New Roman" w:eastAsia="Times New Roman" w:hAnsi="Times New Roman" w:cs="Times New Roman"/>
          <w:sz w:val="24"/>
          <w:szCs w:val="24"/>
          <w:lang w:val="bg-BG" w:eastAsia="bg-BG"/>
        </w:rPr>
      </w:pPr>
      <w:r w:rsidRPr="00993ADE">
        <w:rPr>
          <w:rFonts w:ascii="Times New Roman" w:eastAsia="Times New Roman" w:hAnsi="Times New Roman" w:cs="Times New Roman"/>
          <w:sz w:val="24"/>
          <w:szCs w:val="24"/>
          <w:lang w:val="bg-BG" w:eastAsia="bg-BG"/>
        </w:rPr>
        <w:t xml:space="preserve">За гнездящата, мигриращата и зимуващата популация са посочени следните заплахи и влияния: K03, F02, F05, J02, J03, D02, C03. </w:t>
      </w:r>
    </w:p>
    <w:p w:rsidR="00993ADE" w:rsidRPr="00993ADE" w:rsidRDefault="00993ADE" w:rsidP="00993ADE">
      <w:pPr>
        <w:spacing w:before="120" w:after="120" w:line="240" w:lineRule="auto"/>
        <w:jc w:val="both"/>
        <w:rPr>
          <w:rFonts w:ascii="Times New Roman" w:eastAsia="Times New Roman" w:hAnsi="Times New Roman" w:cs="Times New Roman"/>
          <w:sz w:val="24"/>
          <w:szCs w:val="24"/>
          <w:lang w:val="bg-BG" w:eastAsia="bg-BG"/>
        </w:rPr>
      </w:pPr>
      <w:r w:rsidRPr="00993ADE">
        <w:rPr>
          <w:rFonts w:ascii="Times New Roman" w:eastAsia="Times New Roman" w:hAnsi="Times New Roman" w:cs="Times New Roman"/>
          <w:b/>
          <w:bCs/>
          <w:sz w:val="24"/>
          <w:szCs w:val="24"/>
          <w:lang w:val="bg-BG" w:eastAsia="bg-BG"/>
        </w:rPr>
        <w:lastRenderedPageBreak/>
        <w:t>3. Състояние в специална защитена зона (СЗЗ) BG0002065 „Блато Малък Преславец“</w:t>
      </w:r>
    </w:p>
    <w:p w:rsidR="00993ADE" w:rsidRPr="00993ADE" w:rsidRDefault="00993ADE" w:rsidP="00993ADE">
      <w:pPr>
        <w:spacing w:before="120" w:after="120" w:line="240" w:lineRule="auto"/>
        <w:jc w:val="both"/>
        <w:rPr>
          <w:rFonts w:ascii="Times New Roman" w:eastAsia="Times New Roman" w:hAnsi="Times New Roman" w:cs="Times New Roman"/>
          <w:sz w:val="24"/>
          <w:szCs w:val="24"/>
          <w:lang w:val="bg-BG" w:eastAsia="bg-BG"/>
        </w:rPr>
      </w:pPr>
      <w:r w:rsidRPr="00993ADE">
        <w:rPr>
          <w:rFonts w:ascii="Times New Roman" w:eastAsia="Times New Roman" w:hAnsi="Times New Roman" w:cs="Times New Roman"/>
          <w:sz w:val="24"/>
          <w:szCs w:val="24"/>
          <w:lang w:val="bg-BG" w:eastAsia="bg-BG"/>
        </w:rPr>
        <w:t xml:space="preserve">Съгласно стандартния формуляр за данни </w:t>
      </w:r>
      <w:r w:rsidR="000C6B3E">
        <w:rPr>
          <w:rFonts w:ascii="Times New Roman" w:eastAsia="Times New Roman" w:hAnsi="Times New Roman" w:cs="Times New Roman"/>
          <w:sz w:val="24"/>
          <w:szCs w:val="24"/>
          <w:lang w:val="bg-BG" w:eastAsia="bg-BG"/>
        </w:rPr>
        <w:t>СФ</w:t>
      </w:r>
      <w:r w:rsidRPr="00993ADE">
        <w:rPr>
          <w:rFonts w:ascii="Times New Roman" w:eastAsia="Times New Roman" w:hAnsi="Times New Roman" w:cs="Times New Roman"/>
          <w:sz w:val="24"/>
          <w:szCs w:val="24"/>
          <w:lang w:val="bg-BG" w:eastAsia="bg-BG"/>
        </w:rPr>
        <w:t xml:space="preserve"> на зоната вида е мигриращ. </w:t>
      </w:r>
    </w:p>
    <w:p w:rsidR="00993ADE" w:rsidRPr="00993ADE" w:rsidRDefault="00993ADE" w:rsidP="00993ADE">
      <w:pPr>
        <w:spacing w:before="120" w:after="120" w:line="240" w:lineRule="auto"/>
        <w:jc w:val="both"/>
        <w:rPr>
          <w:rFonts w:ascii="Times New Roman" w:eastAsia="Times New Roman" w:hAnsi="Times New Roman" w:cs="Times New Roman"/>
          <w:sz w:val="24"/>
          <w:szCs w:val="24"/>
          <w:lang w:val="bg-BG" w:eastAsia="bg-BG"/>
        </w:rPr>
      </w:pPr>
      <w:r w:rsidRPr="00993ADE">
        <w:rPr>
          <w:rFonts w:ascii="Times New Roman" w:eastAsia="Times New Roman" w:hAnsi="Times New Roman" w:cs="Times New Roman"/>
          <w:b/>
          <w:sz w:val="24"/>
          <w:szCs w:val="24"/>
          <w:lang w:val="bg-BG" w:eastAsia="bg-BG"/>
        </w:rPr>
        <w:t>Мигриращата</w:t>
      </w:r>
      <w:r w:rsidRPr="00993ADE">
        <w:rPr>
          <w:rFonts w:ascii="Times New Roman" w:eastAsia="Times New Roman" w:hAnsi="Times New Roman" w:cs="Times New Roman"/>
          <w:sz w:val="24"/>
          <w:szCs w:val="24"/>
          <w:lang w:val="bg-BG" w:eastAsia="bg-BG"/>
        </w:rPr>
        <w:t xml:space="preserve"> популация е </w:t>
      </w:r>
      <w:r w:rsidRPr="00993ADE">
        <w:rPr>
          <w:rFonts w:ascii="Times New Roman" w:eastAsia="Times New Roman" w:hAnsi="Times New Roman" w:cs="Times New Roman"/>
          <w:b/>
          <w:sz w:val="24"/>
          <w:szCs w:val="24"/>
          <w:lang w:val="bg-BG" w:eastAsia="bg-BG"/>
        </w:rPr>
        <w:t>неизвестна</w:t>
      </w:r>
      <w:r w:rsidRPr="00993ADE">
        <w:rPr>
          <w:rFonts w:ascii="Times New Roman" w:eastAsia="Times New Roman" w:hAnsi="Times New Roman" w:cs="Times New Roman"/>
          <w:sz w:val="24"/>
          <w:szCs w:val="24"/>
          <w:lang w:val="bg-BG" w:eastAsia="bg-BG"/>
        </w:rPr>
        <w:t xml:space="preserve"> поради недостатъчност на данните. Дадена е оценка „В“.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„В“ – добра стойност.</w:t>
      </w:r>
    </w:p>
    <w:p w:rsidR="00993ADE" w:rsidRPr="00993ADE" w:rsidRDefault="00993ADE" w:rsidP="00993ADE">
      <w:pPr>
        <w:spacing w:before="120" w:after="120" w:line="240" w:lineRule="auto"/>
        <w:jc w:val="both"/>
        <w:rPr>
          <w:rFonts w:ascii="Times New Roman" w:eastAsia="Times New Roman" w:hAnsi="Times New Roman" w:cs="Times New Roman"/>
          <w:b/>
          <w:sz w:val="24"/>
          <w:szCs w:val="24"/>
          <w:lang w:val="bg-BG" w:eastAsia="bg-BG"/>
        </w:rPr>
      </w:pPr>
      <w:r w:rsidRPr="00993ADE">
        <w:rPr>
          <w:rFonts w:ascii="Times New Roman" w:eastAsia="Times New Roman" w:hAnsi="Times New Roman" w:cs="Times New Roman"/>
          <w:b/>
          <w:iCs/>
          <w:sz w:val="24"/>
          <w:szCs w:val="24"/>
          <w:lang w:val="bg-BG" w:eastAsia="bg-BG"/>
        </w:rPr>
        <w:t>4. Анализ на наличната информация</w:t>
      </w:r>
      <w:r w:rsidRPr="00993ADE">
        <w:rPr>
          <w:rFonts w:ascii="Times New Roman" w:eastAsia="Times New Roman" w:hAnsi="Times New Roman" w:cs="Times New Roman"/>
          <w:b/>
          <w:sz w:val="24"/>
          <w:szCs w:val="24"/>
          <w:lang w:val="bg-BG" w:eastAsia="bg-BG"/>
        </w:rPr>
        <w:t xml:space="preserve"> </w:t>
      </w:r>
    </w:p>
    <w:p w:rsidR="00993ADE" w:rsidRPr="00993ADE" w:rsidRDefault="00993ADE" w:rsidP="00993ADE">
      <w:pPr>
        <w:spacing w:before="120" w:after="120" w:line="240" w:lineRule="auto"/>
        <w:jc w:val="both"/>
        <w:rPr>
          <w:rFonts w:ascii="Times New Roman" w:eastAsia="Times New Roman" w:hAnsi="Times New Roman" w:cs="Times New Roman"/>
          <w:sz w:val="24"/>
          <w:szCs w:val="24"/>
          <w:lang w:val="bg-BG" w:eastAsia="bg-BG"/>
        </w:rPr>
      </w:pPr>
      <w:r w:rsidRPr="00993ADE">
        <w:rPr>
          <w:rFonts w:ascii="Times New Roman" w:eastAsia="Times New Roman" w:hAnsi="Times New Roman" w:cs="Times New Roman"/>
          <w:sz w:val="24"/>
          <w:szCs w:val="24"/>
          <w:lang w:val="bg-BG" w:eastAsia="bg-BG"/>
        </w:rPr>
        <w:t>По време на миграция голям брой пеликани – до 300 индивида, се задържа по поречието на река Дунав, където се хранят. По време на есенна миграция значими количества къдроглави пеликани са отчитани по Дунав в района на Беленските блата и блатото Кайкуша – между 260 и 288 птици на миграционен сезон (2008 – 2010</w:t>
      </w:r>
      <w:r>
        <w:rPr>
          <w:rFonts w:ascii="Times New Roman" w:eastAsia="Times New Roman" w:hAnsi="Times New Roman" w:cs="Times New Roman"/>
          <w:sz w:val="24"/>
          <w:szCs w:val="24"/>
          <w:lang w:val="bg-BG" w:eastAsia="bg-BG"/>
        </w:rPr>
        <w:t xml:space="preserve"> </w:t>
      </w:r>
      <w:r w:rsidRPr="00993ADE">
        <w:rPr>
          <w:rFonts w:ascii="Times New Roman" w:eastAsia="Times New Roman" w:hAnsi="Times New Roman" w:cs="Times New Roman"/>
          <w:sz w:val="24"/>
          <w:szCs w:val="24"/>
          <w:lang w:val="bg-BG" w:eastAsia="bg-BG"/>
        </w:rPr>
        <w:t>г.), както и при Златия – 40 (2009 г.). В района между Беленските острови и Остров Вардим по Дунав са отчитани редовно високи числености на къдроглавия пеликан между 2003 и 2011 г. (Матеева, Янков, 2013).</w:t>
      </w:r>
      <w:r>
        <w:rPr>
          <w:rFonts w:ascii="Times New Roman" w:eastAsia="Times New Roman" w:hAnsi="Times New Roman" w:cs="Times New Roman"/>
          <w:sz w:val="24"/>
          <w:szCs w:val="24"/>
          <w:lang w:val="bg-BG" w:eastAsia="bg-BG"/>
        </w:rPr>
        <w:t xml:space="preserve"> </w:t>
      </w:r>
      <w:r w:rsidRPr="00993ADE">
        <w:rPr>
          <w:rFonts w:ascii="Times New Roman" w:eastAsia="Times New Roman" w:hAnsi="Times New Roman" w:cs="Times New Roman"/>
          <w:sz w:val="24"/>
          <w:szCs w:val="24"/>
          <w:lang w:val="bg-BG" w:eastAsia="bg-BG"/>
        </w:rPr>
        <w:t xml:space="preserve">По-конкретни данни за числеността на вида по време на миграция в защитената зона липсват. </w:t>
      </w:r>
      <w:r w:rsidRPr="00993ADE">
        <w:rPr>
          <w:rFonts w:ascii="Times New Roman" w:eastAsia="Times New Roman" w:hAnsi="Times New Roman" w:cs="Times New Roman"/>
          <w:color w:val="000000"/>
          <w:sz w:val="24"/>
          <w:szCs w:val="24"/>
          <w:lang w:val="bg-BG" w:eastAsia="bg-BG"/>
        </w:rPr>
        <w:t>При т</w:t>
      </w:r>
      <w:r w:rsidRPr="00993ADE">
        <w:rPr>
          <w:rFonts w:ascii="Times New Roman" w:eastAsia="Times New Roman" w:hAnsi="Times New Roman" w:cs="Times New Roman"/>
          <w:sz w:val="24"/>
          <w:szCs w:val="24"/>
          <w:lang w:val="bg-BG" w:eastAsia="bg-BG"/>
        </w:rPr>
        <w:t>еренните проучвания през 2021 г. видът е наблюдаван в зоната през месец май - 2 птици в западния край на блатото. Това бяха неразмножаващи се млади птици, които се хранеха в блатото.</w:t>
      </w:r>
      <w:r>
        <w:rPr>
          <w:rFonts w:ascii="Times New Roman" w:eastAsia="Times New Roman" w:hAnsi="Times New Roman" w:cs="Times New Roman"/>
          <w:sz w:val="24"/>
          <w:szCs w:val="24"/>
          <w:lang w:val="bg-BG" w:eastAsia="bg-BG"/>
        </w:rPr>
        <w:t xml:space="preserve"> </w:t>
      </w:r>
      <w:r w:rsidRPr="00993ADE">
        <w:rPr>
          <w:rFonts w:ascii="Times New Roman" w:eastAsia="Times New Roman" w:hAnsi="Times New Roman" w:cs="Times New Roman"/>
          <w:sz w:val="24"/>
          <w:szCs w:val="24"/>
          <w:lang w:val="bg-BG" w:eastAsia="bg-BG"/>
        </w:rPr>
        <w:t xml:space="preserve">Според </w:t>
      </w:r>
      <w:r w:rsidRPr="00993ADE">
        <w:rPr>
          <w:rFonts w:ascii="Times New Roman" w:eastAsia="Times New Roman" w:hAnsi="Times New Roman" w:cs="Times New Roman"/>
          <w:sz w:val="24"/>
          <w:szCs w:val="24"/>
          <w:lang w:val="en-GB" w:eastAsia="bg-BG"/>
        </w:rPr>
        <w:t xml:space="preserve">observation.org, </w:t>
      </w:r>
      <w:r w:rsidRPr="00993ADE">
        <w:rPr>
          <w:rFonts w:ascii="Times New Roman" w:eastAsia="Times New Roman" w:hAnsi="Times New Roman" w:cs="Times New Roman"/>
          <w:sz w:val="24"/>
          <w:szCs w:val="24"/>
          <w:lang w:val="bg-BG" w:eastAsia="bg-BG"/>
        </w:rPr>
        <w:t>е установена 1 птица на 15.01.2021 г. (</w:t>
      </w:r>
      <w:r w:rsidRPr="00993ADE">
        <w:rPr>
          <w:rFonts w:ascii="Times New Roman" w:eastAsia="Times New Roman" w:hAnsi="Times New Roman" w:cs="Times New Roman"/>
          <w:sz w:val="24"/>
          <w:szCs w:val="24"/>
          <w:lang w:eastAsia="bg-BG"/>
        </w:rPr>
        <w:t>Y</w:t>
      </w:r>
      <w:r w:rsidRPr="00993ADE">
        <w:rPr>
          <w:rFonts w:ascii="Times New Roman" w:eastAsia="Times New Roman" w:hAnsi="Times New Roman" w:cs="Times New Roman"/>
          <w:sz w:val="24"/>
          <w:szCs w:val="24"/>
          <w:lang w:val="en-GB" w:eastAsia="bg-BG"/>
        </w:rPr>
        <w:t>. Kutsarov</w:t>
      </w:r>
      <w:r w:rsidRPr="00993ADE">
        <w:rPr>
          <w:rFonts w:ascii="Times New Roman" w:eastAsia="Times New Roman" w:hAnsi="Times New Roman" w:cs="Times New Roman"/>
          <w:sz w:val="24"/>
          <w:szCs w:val="24"/>
          <w:lang w:val="bg-BG" w:eastAsia="bg-BG"/>
        </w:rPr>
        <w:t>)</w:t>
      </w:r>
      <w:r w:rsidRPr="00993ADE">
        <w:rPr>
          <w:rFonts w:ascii="Times New Roman" w:eastAsia="Times New Roman" w:hAnsi="Times New Roman" w:cs="Times New Roman"/>
          <w:sz w:val="24"/>
          <w:szCs w:val="24"/>
          <w:lang w:val="en-GB" w:eastAsia="bg-BG"/>
        </w:rPr>
        <w:t>.</w:t>
      </w:r>
    </w:p>
    <w:p w:rsidR="00993ADE" w:rsidRPr="00993ADE" w:rsidRDefault="00993ADE" w:rsidP="00993ADE">
      <w:pPr>
        <w:spacing w:before="120" w:after="120" w:line="240" w:lineRule="auto"/>
        <w:jc w:val="both"/>
        <w:rPr>
          <w:rFonts w:ascii="Times New Roman" w:eastAsia="Times New Roman" w:hAnsi="Times New Roman" w:cs="Times New Roman"/>
          <w:sz w:val="24"/>
          <w:szCs w:val="24"/>
          <w:lang w:val="bg-BG" w:eastAsia="bg-BG"/>
        </w:rPr>
      </w:pPr>
      <w:r w:rsidRPr="00993ADE">
        <w:rPr>
          <w:rFonts w:ascii="Times New Roman" w:eastAsia="Times New Roman" w:hAnsi="Times New Roman" w:cs="Times New Roman"/>
          <w:sz w:val="24"/>
          <w:szCs w:val="24"/>
          <w:lang w:val="bg-BG" w:eastAsia="bg-BG"/>
        </w:rPr>
        <w:t>От посочените в Докладването от 2019 г. заплахи и влияния</w:t>
      </w:r>
      <w:r w:rsidRPr="00993ADE">
        <w:rPr>
          <w:rFonts w:ascii="Times New Roman" w:eastAsia="Times New Roman" w:hAnsi="Times New Roman" w:cs="Times New Roman"/>
          <w:sz w:val="24"/>
          <w:szCs w:val="24"/>
          <w:lang w:val="en-GB" w:eastAsia="bg-BG"/>
        </w:rPr>
        <w:t xml:space="preserve"> </w:t>
      </w:r>
      <w:r w:rsidRPr="00993ADE">
        <w:rPr>
          <w:rFonts w:ascii="Times New Roman" w:eastAsia="Times New Roman" w:hAnsi="Times New Roman" w:cs="Times New Roman"/>
          <w:sz w:val="24"/>
          <w:szCs w:val="24"/>
          <w:lang w:val="bg-BG" w:eastAsia="bg-BG"/>
        </w:rPr>
        <w:t>за мигриращата популация: K03, F02, F05, J02, J03, D02, C03, няма валидни за зоната.</w:t>
      </w:r>
    </w:p>
    <w:p w:rsidR="00993ADE" w:rsidRPr="00993ADE" w:rsidRDefault="00993ADE" w:rsidP="00993ADE">
      <w:pPr>
        <w:spacing w:before="120" w:after="120" w:line="240" w:lineRule="auto"/>
        <w:jc w:val="both"/>
        <w:rPr>
          <w:rFonts w:ascii="Times New Roman" w:eastAsia="Times New Roman" w:hAnsi="Times New Roman" w:cs="Times New Roman"/>
          <w:sz w:val="24"/>
          <w:szCs w:val="24"/>
          <w:lang w:val="bg-BG" w:eastAsia="bg-BG"/>
        </w:rPr>
      </w:pPr>
      <w:r w:rsidRPr="00993ADE">
        <w:rPr>
          <w:rFonts w:ascii="Times New Roman" w:eastAsia="Times New Roman" w:hAnsi="Times New Roman" w:cs="Times New Roman"/>
          <w:b/>
          <w:bCs/>
          <w:sz w:val="24"/>
          <w:szCs w:val="24"/>
          <w:lang w:val="bg-BG" w:eastAsia="bg-BG"/>
        </w:rPr>
        <w:t>5. Цели за подобряване/поддържане на стабилна/нарастваща тенденция на популацията на вида в зоната</w:t>
      </w: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34"/>
        <w:gridCol w:w="1418"/>
        <w:gridCol w:w="2777"/>
        <w:gridCol w:w="2171"/>
      </w:tblGrid>
      <w:tr w:rsidR="00993ADE" w:rsidRPr="00993ADE" w:rsidTr="00993ADE">
        <w:trPr>
          <w:tblHeader/>
          <w:jc w:val="center"/>
        </w:trPr>
        <w:tc>
          <w:tcPr>
            <w:tcW w:w="1696" w:type="dxa"/>
            <w:shd w:val="clear" w:color="auto" w:fill="B6DDE8"/>
            <w:vAlign w:val="center"/>
          </w:tcPr>
          <w:p w:rsidR="00993ADE" w:rsidRPr="00993ADE" w:rsidRDefault="00993ADE" w:rsidP="00993ADE">
            <w:pPr>
              <w:spacing w:after="0" w:line="240" w:lineRule="auto"/>
              <w:jc w:val="center"/>
              <w:rPr>
                <w:rFonts w:ascii="Times New Roman" w:eastAsia="Times New Roman" w:hAnsi="Times New Roman" w:cs="Times New Roman"/>
                <w:b/>
                <w:bCs/>
                <w:szCs w:val="20"/>
                <w:lang w:val="bg-BG" w:eastAsia="bg-BG"/>
              </w:rPr>
            </w:pPr>
            <w:r w:rsidRPr="00993ADE">
              <w:rPr>
                <w:rFonts w:ascii="Times New Roman" w:eastAsia="Times New Roman" w:hAnsi="Times New Roman" w:cs="Times New Roman"/>
                <w:b/>
                <w:bCs/>
                <w:szCs w:val="20"/>
                <w:lang w:val="bg-BG" w:eastAsia="bg-BG"/>
              </w:rPr>
              <w:t>Параметър</w:t>
            </w:r>
          </w:p>
        </w:tc>
        <w:tc>
          <w:tcPr>
            <w:tcW w:w="1134" w:type="dxa"/>
            <w:shd w:val="clear" w:color="auto" w:fill="B6DDE8"/>
            <w:vAlign w:val="center"/>
          </w:tcPr>
          <w:p w:rsidR="00993ADE" w:rsidRPr="00993ADE" w:rsidRDefault="00993ADE" w:rsidP="00993ADE">
            <w:pPr>
              <w:spacing w:after="0" w:line="240" w:lineRule="auto"/>
              <w:jc w:val="center"/>
              <w:rPr>
                <w:rFonts w:ascii="Times New Roman" w:eastAsia="Times New Roman" w:hAnsi="Times New Roman" w:cs="Times New Roman"/>
                <w:b/>
                <w:bCs/>
                <w:szCs w:val="20"/>
                <w:lang w:val="bg-BG" w:eastAsia="bg-BG"/>
              </w:rPr>
            </w:pPr>
            <w:r w:rsidRPr="00993ADE">
              <w:rPr>
                <w:rFonts w:ascii="Times New Roman" w:eastAsia="Times New Roman" w:hAnsi="Times New Roman" w:cs="Times New Roman"/>
                <w:b/>
                <w:bCs/>
                <w:szCs w:val="20"/>
                <w:lang w:val="bg-BG" w:eastAsia="bg-BG"/>
              </w:rPr>
              <w:t>Мерна единица</w:t>
            </w:r>
          </w:p>
        </w:tc>
        <w:tc>
          <w:tcPr>
            <w:tcW w:w="1418" w:type="dxa"/>
            <w:shd w:val="clear" w:color="auto" w:fill="B6DDE8"/>
            <w:vAlign w:val="center"/>
          </w:tcPr>
          <w:p w:rsidR="00993ADE" w:rsidRPr="00993ADE" w:rsidRDefault="00993ADE" w:rsidP="00993ADE">
            <w:pPr>
              <w:spacing w:after="0" w:line="240" w:lineRule="auto"/>
              <w:jc w:val="center"/>
              <w:rPr>
                <w:rFonts w:ascii="Times New Roman" w:eastAsia="Times New Roman" w:hAnsi="Times New Roman" w:cs="Times New Roman"/>
                <w:b/>
                <w:bCs/>
                <w:szCs w:val="20"/>
                <w:lang w:val="bg-BG" w:eastAsia="bg-BG"/>
              </w:rPr>
            </w:pPr>
            <w:r w:rsidRPr="00993ADE">
              <w:rPr>
                <w:rFonts w:ascii="Times New Roman" w:eastAsia="Times New Roman" w:hAnsi="Times New Roman" w:cs="Times New Roman"/>
                <w:b/>
                <w:bCs/>
                <w:szCs w:val="20"/>
                <w:lang w:val="bg-BG" w:eastAsia="bg-BG"/>
              </w:rPr>
              <w:t>Целева стойност</w:t>
            </w:r>
          </w:p>
        </w:tc>
        <w:tc>
          <w:tcPr>
            <w:tcW w:w="2777" w:type="dxa"/>
            <w:shd w:val="clear" w:color="auto" w:fill="B6DDE8"/>
            <w:vAlign w:val="center"/>
          </w:tcPr>
          <w:p w:rsidR="00993ADE" w:rsidRPr="00993ADE" w:rsidRDefault="00993ADE" w:rsidP="00993ADE">
            <w:pPr>
              <w:spacing w:after="0" w:line="240" w:lineRule="auto"/>
              <w:jc w:val="center"/>
              <w:rPr>
                <w:rFonts w:ascii="Times New Roman" w:eastAsia="Times New Roman" w:hAnsi="Times New Roman" w:cs="Times New Roman"/>
                <w:b/>
                <w:bCs/>
                <w:szCs w:val="20"/>
                <w:lang w:val="bg-BG" w:eastAsia="bg-BG"/>
              </w:rPr>
            </w:pPr>
            <w:r w:rsidRPr="00993ADE">
              <w:rPr>
                <w:rFonts w:ascii="Times New Roman" w:eastAsia="Times New Roman" w:hAnsi="Times New Roman" w:cs="Times New Roman"/>
                <w:b/>
                <w:bCs/>
                <w:szCs w:val="20"/>
                <w:lang w:val="bg-BG" w:eastAsia="bg-BG"/>
              </w:rPr>
              <w:t>Допълнителна информация</w:t>
            </w:r>
          </w:p>
        </w:tc>
        <w:tc>
          <w:tcPr>
            <w:tcW w:w="2171" w:type="dxa"/>
            <w:shd w:val="clear" w:color="auto" w:fill="B6DDE8"/>
            <w:vAlign w:val="center"/>
          </w:tcPr>
          <w:p w:rsidR="00993ADE" w:rsidRPr="00993ADE" w:rsidRDefault="00993ADE" w:rsidP="00993ADE">
            <w:pPr>
              <w:spacing w:after="0" w:line="240" w:lineRule="auto"/>
              <w:jc w:val="center"/>
              <w:rPr>
                <w:rFonts w:ascii="Times New Roman" w:eastAsia="Times New Roman" w:hAnsi="Times New Roman" w:cs="Times New Roman"/>
                <w:b/>
                <w:bCs/>
                <w:szCs w:val="20"/>
                <w:lang w:val="bg-BG" w:eastAsia="bg-BG"/>
              </w:rPr>
            </w:pPr>
            <w:r w:rsidRPr="00993ADE">
              <w:rPr>
                <w:rFonts w:ascii="Times New Roman" w:eastAsia="Times New Roman" w:hAnsi="Times New Roman" w:cs="Times New Roman"/>
                <w:b/>
                <w:bCs/>
                <w:szCs w:val="20"/>
                <w:lang w:val="bg-BG" w:eastAsia="bg-BG"/>
              </w:rPr>
              <w:t>Специфични за зоната цели</w:t>
            </w:r>
          </w:p>
        </w:tc>
      </w:tr>
      <w:tr w:rsidR="00993ADE" w:rsidRPr="00993ADE" w:rsidTr="00993ADE">
        <w:trPr>
          <w:jc w:val="center"/>
        </w:trPr>
        <w:tc>
          <w:tcPr>
            <w:tcW w:w="1696" w:type="dxa"/>
            <w:shd w:val="clear" w:color="auto" w:fill="auto"/>
          </w:tcPr>
          <w:p w:rsidR="00993ADE" w:rsidRPr="00993ADE" w:rsidRDefault="00993ADE" w:rsidP="00993ADE">
            <w:pPr>
              <w:spacing w:after="0" w:line="240" w:lineRule="auto"/>
              <w:jc w:val="both"/>
              <w:rPr>
                <w:rFonts w:ascii="Times New Roman" w:eastAsia="Times New Roman" w:hAnsi="Times New Roman" w:cs="Times New Roman"/>
                <w:b/>
                <w:szCs w:val="20"/>
                <w:lang w:val="bg-BG" w:eastAsia="bg-BG"/>
              </w:rPr>
            </w:pPr>
            <w:r w:rsidRPr="00993ADE">
              <w:rPr>
                <w:rFonts w:ascii="Times New Roman" w:eastAsia="Times New Roman" w:hAnsi="Times New Roman" w:cs="Times New Roman"/>
                <w:b/>
                <w:szCs w:val="20"/>
                <w:lang w:val="bg-BG" w:eastAsia="bg-BG"/>
              </w:rPr>
              <w:t xml:space="preserve">Популация: </w:t>
            </w:r>
            <w:r w:rsidRPr="00993ADE">
              <w:rPr>
                <w:rFonts w:ascii="Times New Roman" w:eastAsia="Times New Roman" w:hAnsi="Times New Roman" w:cs="Times New Roman"/>
                <w:bCs/>
                <w:szCs w:val="20"/>
                <w:lang w:val="bg-BG" w:eastAsia="bg-BG"/>
              </w:rPr>
              <w:t>Размер на мигриращата популация</w:t>
            </w:r>
          </w:p>
        </w:tc>
        <w:tc>
          <w:tcPr>
            <w:tcW w:w="1134" w:type="dxa"/>
            <w:shd w:val="clear" w:color="auto" w:fill="auto"/>
          </w:tcPr>
          <w:p w:rsidR="00993ADE" w:rsidRPr="00993ADE" w:rsidRDefault="00993ADE" w:rsidP="00993ADE">
            <w:pPr>
              <w:spacing w:after="0" w:line="240" w:lineRule="auto"/>
              <w:jc w:val="both"/>
              <w:rPr>
                <w:rFonts w:ascii="Times New Roman" w:eastAsia="Times New Roman" w:hAnsi="Times New Roman" w:cs="Times New Roman"/>
                <w:szCs w:val="20"/>
                <w:lang w:val="bg-BG" w:eastAsia="bg-BG"/>
              </w:rPr>
            </w:pPr>
            <w:r w:rsidRPr="00993ADE">
              <w:rPr>
                <w:rFonts w:ascii="Times New Roman" w:eastAsia="Times New Roman" w:hAnsi="Times New Roman" w:cs="Times New Roman"/>
                <w:szCs w:val="20"/>
                <w:lang w:val="bg-BG" w:eastAsia="bg-BG"/>
              </w:rPr>
              <w:t>Брой индивиди</w:t>
            </w:r>
          </w:p>
        </w:tc>
        <w:tc>
          <w:tcPr>
            <w:tcW w:w="1418" w:type="dxa"/>
            <w:shd w:val="clear" w:color="auto" w:fill="auto"/>
          </w:tcPr>
          <w:p w:rsidR="00993ADE" w:rsidRPr="00993ADE" w:rsidRDefault="00993ADE" w:rsidP="00993ADE">
            <w:pPr>
              <w:spacing w:after="0" w:line="240" w:lineRule="auto"/>
              <w:jc w:val="both"/>
              <w:rPr>
                <w:rFonts w:ascii="Times New Roman" w:eastAsia="Times New Roman" w:hAnsi="Times New Roman" w:cs="Times New Roman"/>
                <w:szCs w:val="20"/>
                <w:lang w:val="bg-BG" w:eastAsia="bg-BG"/>
              </w:rPr>
            </w:pPr>
            <w:r>
              <w:rPr>
                <w:rFonts w:ascii="Times New Roman" w:eastAsia="Times New Roman" w:hAnsi="Times New Roman" w:cs="Times New Roman"/>
                <w:szCs w:val="20"/>
                <w:lang w:val="bg-BG" w:eastAsia="bg-BG"/>
              </w:rPr>
              <w:t>неизвестна</w:t>
            </w:r>
          </w:p>
        </w:tc>
        <w:tc>
          <w:tcPr>
            <w:tcW w:w="2777" w:type="dxa"/>
            <w:shd w:val="clear" w:color="auto" w:fill="auto"/>
          </w:tcPr>
          <w:p w:rsidR="00993ADE" w:rsidRPr="00993ADE" w:rsidRDefault="00993ADE" w:rsidP="00993ADE">
            <w:pPr>
              <w:spacing w:after="0" w:line="240" w:lineRule="auto"/>
              <w:jc w:val="both"/>
              <w:rPr>
                <w:rFonts w:ascii="Times New Roman" w:eastAsia="Times New Roman" w:hAnsi="Times New Roman" w:cs="Times New Roman"/>
                <w:szCs w:val="20"/>
                <w:lang w:val="bg-BG" w:eastAsia="bg-BG"/>
              </w:rPr>
            </w:pPr>
            <w:r w:rsidRPr="00993ADE">
              <w:rPr>
                <w:rFonts w:ascii="Times New Roman" w:eastAsia="Times New Roman" w:hAnsi="Times New Roman" w:cs="Times New Roman"/>
                <w:szCs w:val="20"/>
                <w:lang w:val="bg-BG" w:eastAsia="bg-BG"/>
              </w:rPr>
              <w:t xml:space="preserve">В </w:t>
            </w:r>
            <w:r w:rsidR="000C6B3E">
              <w:rPr>
                <w:rFonts w:ascii="Times New Roman" w:eastAsia="Times New Roman" w:hAnsi="Times New Roman" w:cs="Times New Roman"/>
                <w:szCs w:val="20"/>
                <w:lang w:val="bg-BG" w:eastAsia="bg-BG"/>
              </w:rPr>
              <w:t>СФ</w:t>
            </w:r>
            <w:r w:rsidRPr="00993ADE">
              <w:rPr>
                <w:rFonts w:ascii="Times New Roman" w:eastAsia="Times New Roman" w:hAnsi="Times New Roman" w:cs="Times New Roman"/>
                <w:szCs w:val="20"/>
                <w:lang w:val="bg-BG" w:eastAsia="bg-BG"/>
              </w:rPr>
              <w:t xml:space="preserve"> за концентрацията на вида по време на миграция в зоната не е посочена стойност. </w:t>
            </w:r>
          </w:p>
          <w:p w:rsidR="00993ADE" w:rsidRPr="00993ADE" w:rsidRDefault="00993ADE" w:rsidP="00993ADE">
            <w:pPr>
              <w:spacing w:after="0" w:line="240" w:lineRule="auto"/>
              <w:jc w:val="both"/>
              <w:rPr>
                <w:rFonts w:ascii="Times New Roman" w:eastAsia="Times New Roman" w:hAnsi="Times New Roman" w:cs="Times New Roman"/>
                <w:color w:val="000000"/>
                <w:szCs w:val="20"/>
                <w:lang w:val="bg-BG" w:eastAsia="bg-BG"/>
              </w:rPr>
            </w:pPr>
            <w:r w:rsidRPr="00993ADE">
              <w:rPr>
                <w:rFonts w:ascii="Times New Roman" w:eastAsia="Times New Roman" w:hAnsi="Times New Roman" w:cs="Times New Roman"/>
                <w:color w:val="000000"/>
                <w:szCs w:val="20"/>
                <w:lang w:val="bg-BG" w:eastAsia="bg-BG"/>
              </w:rPr>
              <w:t>Липсва каквато и да е информация за концентрация на вида в зоната по време на миграция.</w:t>
            </w:r>
          </w:p>
          <w:p w:rsidR="00993ADE" w:rsidRPr="00993ADE" w:rsidRDefault="00993ADE" w:rsidP="00993ADE">
            <w:pPr>
              <w:spacing w:after="0" w:line="240" w:lineRule="auto"/>
              <w:jc w:val="both"/>
              <w:rPr>
                <w:rFonts w:ascii="Times New Roman" w:eastAsia="Times New Roman" w:hAnsi="Times New Roman" w:cs="Times New Roman"/>
                <w:szCs w:val="20"/>
                <w:lang w:val="bg-BG" w:eastAsia="bg-BG"/>
              </w:rPr>
            </w:pPr>
          </w:p>
        </w:tc>
        <w:tc>
          <w:tcPr>
            <w:tcW w:w="2171" w:type="dxa"/>
          </w:tcPr>
          <w:p w:rsidR="00993ADE" w:rsidRPr="00993ADE" w:rsidRDefault="00993ADE" w:rsidP="00993ADE">
            <w:pPr>
              <w:spacing w:after="0" w:line="240" w:lineRule="auto"/>
              <w:jc w:val="both"/>
              <w:rPr>
                <w:rFonts w:ascii="Times New Roman" w:eastAsia="Times New Roman" w:hAnsi="Times New Roman" w:cs="Times New Roman"/>
                <w:szCs w:val="20"/>
                <w:lang w:val="bg-BG" w:eastAsia="bg-BG"/>
              </w:rPr>
            </w:pPr>
            <w:r w:rsidRPr="00993ADE">
              <w:rPr>
                <w:rFonts w:ascii="Times New Roman" w:eastAsia="Times New Roman" w:hAnsi="Times New Roman" w:cs="Times New Roman"/>
                <w:szCs w:val="20"/>
                <w:lang w:val="bg-BG" w:eastAsia="bg-BG"/>
              </w:rPr>
              <w:t>Да се извърши целенасочен мониторинг за установяване на размера на мигриращата популация до 2025 г.</w:t>
            </w:r>
          </w:p>
          <w:p w:rsidR="00993ADE" w:rsidRPr="00993ADE" w:rsidRDefault="00993ADE" w:rsidP="00993ADE">
            <w:pPr>
              <w:spacing w:after="0" w:line="240" w:lineRule="auto"/>
              <w:jc w:val="both"/>
              <w:rPr>
                <w:rFonts w:ascii="Times New Roman" w:eastAsia="Times New Roman" w:hAnsi="Times New Roman" w:cs="Times New Roman"/>
                <w:szCs w:val="20"/>
                <w:lang w:val="bg-BG" w:eastAsia="bg-BG"/>
              </w:rPr>
            </w:pPr>
          </w:p>
        </w:tc>
      </w:tr>
      <w:tr w:rsidR="00993ADE" w:rsidRPr="00993ADE" w:rsidTr="00993ADE">
        <w:trPr>
          <w:jc w:val="center"/>
        </w:trPr>
        <w:tc>
          <w:tcPr>
            <w:tcW w:w="1696" w:type="dxa"/>
            <w:shd w:val="clear" w:color="auto" w:fill="auto"/>
          </w:tcPr>
          <w:p w:rsidR="00993ADE" w:rsidRPr="00993ADE" w:rsidRDefault="00993ADE" w:rsidP="00993ADE">
            <w:pPr>
              <w:spacing w:after="0" w:line="240" w:lineRule="auto"/>
              <w:jc w:val="both"/>
              <w:rPr>
                <w:rFonts w:ascii="Times New Roman" w:eastAsia="Times New Roman" w:hAnsi="Times New Roman" w:cs="Times New Roman"/>
                <w:b/>
                <w:szCs w:val="20"/>
                <w:lang w:val="bg-BG" w:eastAsia="bg-BG"/>
              </w:rPr>
            </w:pPr>
            <w:r w:rsidRPr="00993ADE">
              <w:rPr>
                <w:rFonts w:ascii="Times New Roman" w:eastAsia="Times New Roman" w:hAnsi="Times New Roman" w:cs="Times New Roman"/>
                <w:b/>
                <w:szCs w:val="20"/>
                <w:lang w:val="bg-BG" w:eastAsia="bg-BG"/>
              </w:rPr>
              <w:t xml:space="preserve">Местообитание на вида: </w:t>
            </w:r>
            <w:r w:rsidRPr="00993ADE">
              <w:rPr>
                <w:rFonts w:ascii="Times New Roman" w:eastAsia="Times New Roman" w:hAnsi="Times New Roman" w:cs="Times New Roman"/>
                <w:bCs/>
                <w:szCs w:val="20"/>
                <w:lang w:val="bg-BG" w:eastAsia="bg-BG"/>
              </w:rPr>
              <w:t>Площ на подходящите хранителни местообитания на вида</w:t>
            </w:r>
            <w:r w:rsidRPr="00993ADE">
              <w:rPr>
                <w:rFonts w:ascii="Times New Roman" w:eastAsia="Times New Roman" w:hAnsi="Times New Roman" w:cs="Times New Roman"/>
                <w:b/>
                <w:szCs w:val="20"/>
                <w:lang w:val="bg-BG" w:eastAsia="bg-BG"/>
              </w:rPr>
              <w:t xml:space="preserve"> </w:t>
            </w:r>
          </w:p>
        </w:tc>
        <w:tc>
          <w:tcPr>
            <w:tcW w:w="1134" w:type="dxa"/>
            <w:shd w:val="clear" w:color="auto" w:fill="auto"/>
          </w:tcPr>
          <w:p w:rsidR="00993ADE" w:rsidRPr="00993ADE" w:rsidRDefault="00993ADE" w:rsidP="00993ADE">
            <w:pPr>
              <w:spacing w:after="0" w:line="240" w:lineRule="auto"/>
              <w:jc w:val="both"/>
              <w:rPr>
                <w:rFonts w:ascii="Times New Roman" w:eastAsia="Times New Roman" w:hAnsi="Times New Roman" w:cs="Times New Roman"/>
                <w:szCs w:val="20"/>
                <w:lang w:val="bg-BG" w:eastAsia="bg-BG"/>
              </w:rPr>
            </w:pPr>
            <w:r w:rsidRPr="00993ADE">
              <w:rPr>
                <w:rFonts w:ascii="Times New Roman" w:eastAsia="Times New Roman" w:hAnsi="Times New Roman" w:cs="Times New Roman"/>
                <w:szCs w:val="20"/>
                <w:lang w:val="bg-BG" w:eastAsia="bg-BG"/>
              </w:rPr>
              <w:t>ha</w:t>
            </w:r>
          </w:p>
        </w:tc>
        <w:tc>
          <w:tcPr>
            <w:tcW w:w="1418" w:type="dxa"/>
            <w:shd w:val="clear" w:color="auto" w:fill="auto"/>
          </w:tcPr>
          <w:p w:rsidR="00993ADE" w:rsidRPr="00993ADE" w:rsidRDefault="00993ADE" w:rsidP="00993ADE">
            <w:pPr>
              <w:spacing w:after="0" w:line="240" w:lineRule="auto"/>
              <w:jc w:val="both"/>
              <w:rPr>
                <w:rFonts w:ascii="Times New Roman" w:eastAsia="Times New Roman" w:hAnsi="Times New Roman" w:cs="Times New Roman"/>
                <w:szCs w:val="20"/>
                <w:lang w:val="bg-BG" w:eastAsia="bg-BG"/>
              </w:rPr>
            </w:pPr>
            <w:r w:rsidRPr="00993ADE">
              <w:rPr>
                <w:rFonts w:ascii="Times New Roman" w:eastAsia="Times New Roman" w:hAnsi="Times New Roman" w:cs="Times New Roman"/>
                <w:szCs w:val="20"/>
                <w:lang w:val="bg-BG" w:eastAsia="bg-BG"/>
              </w:rPr>
              <w:t>Около 45 ха</w:t>
            </w:r>
          </w:p>
        </w:tc>
        <w:tc>
          <w:tcPr>
            <w:tcW w:w="2777" w:type="dxa"/>
            <w:shd w:val="clear" w:color="auto" w:fill="auto"/>
          </w:tcPr>
          <w:p w:rsidR="00993ADE" w:rsidRPr="00993ADE" w:rsidRDefault="00993ADE" w:rsidP="00993ADE">
            <w:pPr>
              <w:spacing w:after="0" w:line="240" w:lineRule="auto"/>
              <w:jc w:val="both"/>
              <w:rPr>
                <w:rFonts w:ascii="Times New Roman" w:eastAsia="Times New Roman" w:hAnsi="Times New Roman" w:cs="Times New Roman"/>
                <w:szCs w:val="20"/>
                <w:lang w:val="bg-BG" w:eastAsia="bg-BG"/>
              </w:rPr>
            </w:pPr>
            <w:r w:rsidRPr="00993ADE">
              <w:rPr>
                <w:rFonts w:ascii="Times New Roman" w:eastAsia="Times New Roman" w:hAnsi="Times New Roman" w:cs="Times New Roman"/>
                <w:szCs w:val="20"/>
                <w:lang w:val="bg-BG" w:eastAsia="bg-BG"/>
              </w:rPr>
              <w:t>Включва площта на водното огледало и водната растителност по периферията на водоема.</w:t>
            </w:r>
          </w:p>
          <w:p w:rsidR="00993ADE" w:rsidRPr="00993ADE" w:rsidRDefault="00993ADE" w:rsidP="00993ADE">
            <w:pPr>
              <w:spacing w:after="0" w:line="240" w:lineRule="auto"/>
              <w:rPr>
                <w:rFonts w:ascii="Times New Roman" w:eastAsia="Times New Roman" w:hAnsi="Times New Roman" w:cs="Times New Roman"/>
                <w:szCs w:val="20"/>
                <w:lang w:val="bg-BG" w:eastAsia="bg-BG"/>
              </w:rPr>
            </w:pPr>
            <w:r w:rsidRPr="00993ADE">
              <w:rPr>
                <w:rFonts w:ascii="Times New Roman" w:eastAsia="Times New Roman" w:hAnsi="Times New Roman" w:cs="Times New Roman"/>
                <w:szCs w:val="20"/>
                <w:lang w:val="bg-BG" w:eastAsia="bg-BG"/>
              </w:rPr>
              <w:t xml:space="preserve">В </w:t>
            </w:r>
            <w:r w:rsidR="000C6B3E">
              <w:rPr>
                <w:rFonts w:ascii="Times New Roman" w:eastAsia="Times New Roman" w:hAnsi="Times New Roman" w:cs="Times New Roman"/>
                <w:szCs w:val="20"/>
                <w:lang w:val="bg-BG" w:eastAsia="bg-BG"/>
              </w:rPr>
              <w:t>СФ</w:t>
            </w:r>
            <w:r w:rsidRPr="00993ADE">
              <w:rPr>
                <w:rFonts w:ascii="Times New Roman" w:eastAsia="Times New Roman" w:hAnsi="Times New Roman" w:cs="Times New Roman"/>
                <w:szCs w:val="20"/>
                <w:lang w:val="bg-BG" w:eastAsia="bg-BG"/>
              </w:rPr>
              <w:t xml:space="preserve"> дела на местообитание N07 - мочурища и блата е силно завишено (над 5 пъти) и никога не е отговаряло на действителността.</w:t>
            </w:r>
          </w:p>
        </w:tc>
        <w:tc>
          <w:tcPr>
            <w:tcW w:w="2171" w:type="dxa"/>
          </w:tcPr>
          <w:p w:rsidR="00993ADE" w:rsidRPr="00993ADE" w:rsidRDefault="00993ADE" w:rsidP="00993ADE">
            <w:pPr>
              <w:spacing w:after="0" w:line="240" w:lineRule="auto"/>
              <w:jc w:val="both"/>
              <w:rPr>
                <w:rFonts w:ascii="Times New Roman" w:eastAsia="Times New Roman" w:hAnsi="Times New Roman" w:cs="Times New Roman"/>
                <w:szCs w:val="20"/>
                <w:lang w:val="bg-BG" w:eastAsia="bg-BG"/>
              </w:rPr>
            </w:pPr>
            <w:r w:rsidRPr="00993ADE">
              <w:rPr>
                <w:rFonts w:ascii="Times New Roman" w:eastAsia="Times New Roman" w:hAnsi="Times New Roman" w:cs="Times New Roman"/>
                <w:szCs w:val="20"/>
                <w:lang w:val="bg-BG" w:eastAsia="bg-BG"/>
              </w:rPr>
              <w:t>Поддържане и увеличаване на площта на подходящите гнездови местообитания на вида в защитената зона, най-малко 45 ха</w:t>
            </w:r>
          </w:p>
        </w:tc>
      </w:tr>
      <w:tr w:rsidR="00993ADE" w:rsidRPr="00993ADE" w:rsidTr="00993ADE">
        <w:trPr>
          <w:jc w:val="center"/>
        </w:trPr>
        <w:tc>
          <w:tcPr>
            <w:tcW w:w="1696" w:type="dxa"/>
            <w:shd w:val="clear" w:color="auto" w:fill="auto"/>
          </w:tcPr>
          <w:p w:rsidR="00993ADE" w:rsidRPr="00993ADE" w:rsidRDefault="00993ADE" w:rsidP="00993ADE">
            <w:pPr>
              <w:spacing w:after="0" w:line="240" w:lineRule="auto"/>
              <w:rPr>
                <w:rFonts w:ascii="Times New Roman" w:eastAsia="Times New Roman" w:hAnsi="Times New Roman" w:cs="Times New Roman"/>
                <w:b/>
                <w:szCs w:val="20"/>
                <w:lang w:val="bg-BG" w:eastAsia="bg-BG"/>
              </w:rPr>
            </w:pPr>
            <w:r w:rsidRPr="00993ADE">
              <w:rPr>
                <w:rFonts w:ascii="Times New Roman" w:eastAsia="Times New Roman" w:hAnsi="Times New Roman" w:cs="Times New Roman"/>
                <w:b/>
                <w:szCs w:val="20"/>
                <w:lang w:val="bg-BG" w:eastAsia="bg-BG"/>
              </w:rPr>
              <w:t>Местообитани</w:t>
            </w:r>
            <w:r w:rsidRPr="00993ADE">
              <w:rPr>
                <w:rFonts w:ascii="Times New Roman" w:eastAsia="Times New Roman" w:hAnsi="Times New Roman" w:cs="Times New Roman"/>
                <w:b/>
                <w:szCs w:val="20"/>
                <w:lang w:val="bg-BG" w:eastAsia="bg-BG"/>
              </w:rPr>
              <w:lastRenderedPageBreak/>
              <w:t xml:space="preserve">е на вида: </w:t>
            </w:r>
            <w:r w:rsidRPr="00993ADE">
              <w:rPr>
                <w:rFonts w:ascii="Times New Roman" w:eastAsia="Times New Roman" w:hAnsi="Times New Roman" w:cs="Times New Roman"/>
                <w:szCs w:val="20"/>
                <w:lang w:val="bg-BG" w:eastAsia="bg-BG"/>
              </w:rPr>
              <w:t>Екологично състояние на водните тела с местообитания на вида</w:t>
            </w:r>
            <w:r w:rsidRPr="00993ADE">
              <w:rPr>
                <w:rFonts w:ascii="Times New Roman" w:eastAsia="Times New Roman" w:hAnsi="Times New Roman" w:cs="Times New Roman"/>
                <w:szCs w:val="20"/>
                <w:lang w:val="en-GB" w:eastAsia="bg-BG"/>
              </w:rPr>
              <w:t xml:space="preserve"> – </w:t>
            </w:r>
            <w:r w:rsidRPr="00993ADE">
              <w:rPr>
                <w:rFonts w:ascii="Times New Roman" w:eastAsia="Times New Roman" w:hAnsi="Times New Roman" w:cs="Times New Roman"/>
                <w:szCs w:val="20"/>
                <w:lang w:val="bg-BG" w:eastAsia="bg-BG"/>
              </w:rPr>
              <w:t>хлорофил.</w:t>
            </w:r>
            <w:r w:rsidRPr="00993ADE">
              <w:rPr>
                <w:rFonts w:ascii="Times New Roman" w:eastAsia="Times New Roman" w:hAnsi="Times New Roman" w:cs="Times New Roman"/>
                <w:szCs w:val="20"/>
                <w:lang w:val="en-GB" w:eastAsia="bg-BG"/>
              </w:rPr>
              <w:t xml:space="preserve"> (</w:t>
            </w:r>
            <w:r w:rsidRPr="00993ADE">
              <w:rPr>
                <w:rFonts w:ascii="Times New Roman" w:eastAsia="Times New Roman" w:hAnsi="Times New Roman" w:cs="Times New Roman"/>
                <w:szCs w:val="20"/>
                <w:lang w:val="bg-BG" w:eastAsia="bg-BG"/>
              </w:rPr>
              <w:t>Наредба Н-4, Табл. ФП4 - система за оценка на екологично състояние/потенциал по фитопланктон)</w:t>
            </w:r>
          </w:p>
        </w:tc>
        <w:tc>
          <w:tcPr>
            <w:tcW w:w="1134" w:type="dxa"/>
            <w:shd w:val="clear" w:color="auto" w:fill="auto"/>
          </w:tcPr>
          <w:p w:rsidR="00993ADE" w:rsidRPr="00993ADE" w:rsidRDefault="00993ADE" w:rsidP="00993ADE">
            <w:pPr>
              <w:spacing w:after="0" w:line="240" w:lineRule="auto"/>
              <w:rPr>
                <w:rFonts w:ascii="Times New Roman" w:eastAsia="Times New Roman" w:hAnsi="Times New Roman" w:cs="Times New Roman"/>
                <w:szCs w:val="20"/>
                <w:lang w:val="bg-BG" w:eastAsia="bg-BG"/>
              </w:rPr>
            </w:pPr>
            <w:r w:rsidRPr="00993ADE">
              <w:rPr>
                <w:rFonts w:ascii="Times New Roman" w:eastAsia="Times New Roman" w:hAnsi="Times New Roman" w:cs="Times New Roman"/>
                <w:szCs w:val="20"/>
                <w:lang w:val="bg-BG" w:eastAsia="bg-BG"/>
              </w:rPr>
              <w:lastRenderedPageBreak/>
              <w:t xml:space="preserve">5 </w:t>
            </w:r>
            <w:r w:rsidRPr="00993ADE">
              <w:rPr>
                <w:rFonts w:ascii="Times New Roman" w:eastAsia="Times New Roman" w:hAnsi="Times New Roman" w:cs="Times New Roman"/>
                <w:szCs w:val="20"/>
                <w:lang w:val="bg-BG" w:eastAsia="bg-BG"/>
              </w:rPr>
              <w:lastRenderedPageBreak/>
              <w:t>степенна скала</w:t>
            </w:r>
          </w:p>
        </w:tc>
        <w:tc>
          <w:tcPr>
            <w:tcW w:w="1418" w:type="dxa"/>
            <w:shd w:val="clear" w:color="auto" w:fill="auto"/>
          </w:tcPr>
          <w:p w:rsidR="00993ADE" w:rsidRPr="00993ADE" w:rsidRDefault="00993ADE" w:rsidP="00993ADE">
            <w:pPr>
              <w:spacing w:after="0" w:line="240" w:lineRule="auto"/>
              <w:rPr>
                <w:rFonts w:ascii="Times New Roman" w:eastAsia="Times New Roman" w:hAnsi="Times New Roman" w:cs="Times New Roman"/>
                <w:szCs w:val="20"/>
                <w:lang w:val="bg-BG" w:eastAsia="bg-BG"/>
              </w:rPr>
            </w:pPr>
            <w:r w:rsidRPr="00993ADE">
              <w:rPr>
                <w:rFonts w:ascii="Times New Roman" w:eastAsia="Times New Roman" w:hAnsi="Times New Roman" w:cs="Times New Roman"/>
                <w:szCs w:val="20"/>
                <w:lang w:val="bg-BG" w:eastAsia="bg-BG"/>
              </w:rPr>
              <w:lastRenderedPageBreak/>
              <w:t xml:space="preserve">2-Добро или </w:t>
            </w:r>
            <w:r w:rsidRPr="00993ADE">
              <w:rPr>
                <w:rFonts w:ascii="Times New Roman" w:eastAsia="Times New Roman" w:hAnsi="Times New Roman" w:cs="Times New Roman"/>
                <w:szCs w:val="20"/>
                <w:lang w:val="bg-BG" w:eastAsia="bg-BG"/>
              </w:rPr>
              <w:lastRenderedPageBreak/>
              <w:t>1-Отлично</w:t>
            </w:r>
          </w:p>
        </w:tc>
        <w:tc>
          <w:tcPr>
            <w:tcW w:w="2777" w:type="dxa"/>
            <w:shd w:val="clear" w:color="auto" w:fill="auto"/>
          </w:tcPr>
          <w:tbl>
            <w:tblPr>
              <w:tblW w:w="2642" w:type="dxa"/>
              <w:jc w:val="center"/>
              <w:tblLayout w:type="fixed"/>
              <w:tblCellMar>
                <w:left w:w="70" w:type="dxa"/>
                <w:right w:w="70" w:type="dxa"/>
              </w:tblCellMar>
              <w:tblLook w:val="04A0" w:firstRow="1" w:lastRow="0" w:firstColumn="1" w:lastColumn="0" w:noHBand="0" w:noVBand="1"/>
            </w:tblPr>
            <w:tblGrid>
              <w:gridCol w:w="2642"/>
            </w:tblGrid>
            <w:tr w:rsidR="00993ADE" w:rsidRPr="00993ADE" w:rsidTr="00993ADE">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tcPr>
                <w:p w:rsidR="00993ADE" w:rsidRPr="00993ADE" w:rsidRDefault="00993ADE" w:rsidP="00993ADE">
                  <w:pPr>
                    <w:spacing w:after="0" w:line="240" w:lineRule="auto"/>
                    <w:rPr>
                      <w:rFonts w:ascii="Times New Roman" w:eastAsia="Times New Roman" w:hAnsi="Times New Roman" w:cs="Times New Roman"/>
                      <w:b/>
                      <w:bCs/>
                      <w:szCs w:val="20"/>
                      <w:lang w:val="bg-BG" w:eastAsia="bg-BG"/>
                    </w:rPr>
                  </w:pPr>
                  <w:r w:rsidRPr="00993ADE">
                    <w:rPr>
                      <w:rFonts w:ascii="Times New Roman" w:eastAsia="Times New Roman" w:hAnsi="Times New Roman" w:cs="Times New Roman"/>
                      <w:b/>
                      <w:bCs/>
                      <w:szCs w:val="20"/>
                      <w:lang w:val="bg-BG" w:eastAsia="bg-BG"/>
                    </w:rPr>
                    <w:lastRenderedPageBreak/>
                    <w:t>Екологично състояние</w:t>
                  </w:r>
                </w:p>
              </w:tc>
            </w:tr>
            <w:tr w:rsidR="00993ADE" w:rsidRPr="00993ADE" w:rsidTr="00993ADE">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tcPr>
                <w:p w:rsidR="00993ADE" w:rsidRPr="00993ADE" w:rsidRDefault="00993ADE" w:rsidP="00993ADE">
                  <w:pPr>
                    <w:spacing w:after="0" w:line="240" w:lineRule="auto"/>
                    <w:rPr>
                      <w:rFonts w:ascii="Times New Roman" w:eastAsia="Times New Roman" w:hAnsi="Times New Roman" w:cs="Times New Roman"/>
                      <w:szCs w:val="20"/>
                      <w:lang w:val="bg-BG" w:eastAsia="bg-BG"/>
                    </w:rPr>
                  </w:pPr>
                  <w:r w:rsidRPr="00993ADE">
                    <w:rPr>
                      <w:rFonts w:ascii="Times New Roman" w:eastAsia="Times New Roman" w:hAnsi="Times New Roman" w:cs="Times New Roman"/>
                      <w:szCs w:val="20"/>
                      <w:lang w:val="bg-BG" w:eastAsia="bg-BG"/>
                    </w:rPr>
                    <w:lastRenderedPageBreak/>
                    <w:t>1-Отлично – High</w:t>
                  </w:r>
                </w:p>
              </w:tc>
            </w:tr>
            <w:tr w:rsidR="00993ADE" w:rsidRPr="00993ADE" w:rsidTr="00993ADE">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993ADE" w:rsidRPr="00993ADE" w:rsidRDefault="00993ADE" w:rsidP="00993ADE">
                  <w:pPr>
                    <w:spacing w:after="0" w:line="240" w:lineRule="auto"/>
                    <w:rPr>
                      <w:rFonts w:ascii="Times New Roman" w:eastAsia="Times New Roman" w:hAnsi="Times New Roman" w:cs="Times New Roman"/>
                      <w:szCs w:val="20"/>
                      <w:lang w:val="bg-BG" w:eastAsia="bg-BG"/>
                    </w:rPr>
                  </w:pPr>
                  <w:r w:rsidRPr="00993ADE">
                    <w:rPr>
                      <w:rFonts w:ascii="Times New Roman" w:eastAsia="Times New Roman" w:hAnsi="Times New Roman" w:cs="Times New Roman"/>
                      <w:szCs w:val="20"/>
                      <w:lang w:val="bg-BG" w:eastAsia="bg-BG"/>
                    </w:rPr>
                    <w:t>2-Добро – Good</w:t>
                  </w:r>
                </w:p>
              </w:tc>
            </w:tr>
            <w:tr w:rsidR="00993ADE" w:rsidRPr="00993ADE" w:rsidTr="00993ADE">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993ADE" w:rsidRPr="00993ADE" w:rsidRDefault="00993ADE" w:rsidP="00993ADE">
                  <w:pPr>
                    <w:spacing w:after="0" w:line="240" w:lineRule="auto"/>
                    <w:rPr>
                      <w:rFonts w:ascii="Times New Roman" w:eastAsia="Times New Roman" w:hAnsi="Times New Roman" w:cs="Times New Roman"/>
                      <w:szCs w:val="20"/>
                      <w:lang w:val="bg-BG" w:eastAsia="bg-BG"/>
                    </w:rPr>
                  </w:pPr>
                  <w:r w:rsidRPr="00993ADE">
                    <w:rPr>
                      <w:rFonts w:ascii="Times New Roman" w:eastAsia="Times New Roman" w:hAnsi="Times New Roman" w:cs="Times New Roman"/>
                      <w:szCs w:val="20"/>
                      <w:lang w:val="bg-BG" w:eastAsia="bg-BG"/>
                    </w:rPr>
                    <w:t>3-Умерено - Moderate</w:t>
                  </w:r>
                </w:p>
              </w:tc>
            </w:tr>
            <w:tr w:rsidR="00993ADE" w:rsidRPr="00993ADE" w:rsidTr="00993ADE">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tcPr>
                <w:p w:rsidR="00993ADE" w:rsidRPr="00993ADE" w:rsidRDefault="00993ADE" w:rsidP="00993ADE">
                  <w:pPr>
                    <w:spacing w:after="0" w:line="240" w:lineRule="auto"/>
                    <w:rPr>
                      <w:rFonts w:ascii="Times New Roman" w:eastAsia="Times New Roman" w:hAnsi="Times New Roman" w:cs="Times New Roman"/>
                      <w:szCs w:val="20"/>
                      <w:lang w:val="bg-BG" w:eastAsia="bg-BG"/>
                    </w:rPr>
                  </w:pPr>
                  <w:r w:rsidRPr="00993ADE">
                    <w:rPr>
                      <w:rFonts w:ascii="Times New Roman" w:eastAsia="Times New Roman" w:hAnsi="Times New Roman" w:cs="Times New Roman"/>
                      <w:szCs w:val="20"/>
                      <w:lang w:val="bg-BG" w:eastAsia="bg-BG"/>
                    </w:rPr>
                    <w:t>4-Лошо – Poor</w:t>
                  </w:r>
                </w:p>
              </w:tc>
            </w:tr>
            <w:tr w:rsidR="00993ADE" w:rsidRPr="00993ADE" w:rsidTr="00993ADE">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tcPr>
                <w:p w:rsidR="00993ADE" w:rsidRPr="00993ADE" w:rsidRDefault="00993ADE" w:rsidP="00993ADE">
                  <w:pPr>
                    <w:spacing w:after="0" w:line="240" w:lineRule="auto"/>
                    <w:rPr>
                      <w:rFonts w:ascii="Times New Roman" w:eastAsia="Times New Roman" w:hAnsi="Times New Roman" w:cs="Times New Roman"/>
                      <w:szCs w:val="20"/>
                      <w:lang w:val="bg-BG" w:eastAsia="bg-BG"/>
                    </w:rPr>
                  </w:pPr>
                  <w:r w:rsidRPr="00993ADE">
                    <w:rPr>
                      <w:rFonts w:ascii="Times New Roman" w:eastAsia="Times New Roman" w:hAnsi="Times New Roman" w:cs="Times New Roman"/>
                      <w:szCs w:val="20"/>
                      <w:lang w:val="bg-BG" w:eastAsia="bg-BG"/>
                    </w:rPr>
                    <w:t>5-Много лошо - Bad</w:t>
                  </w:r>
                </w:p>
              </w:tc>
            </w:tr>
          </w:tbl>
          <w:p w:rsidR="00993ADE" w:rsidRPr="00993ADE" w:rsidRDefault="00993ADE" w:rsidP="00993ADE">
            <w:pPr>
              <w:spacing w:after="0" w:line="240" w:lineRule="auto"/>
              <w:rPr>
                <w:rFonts w:ascii="Times New Roman" w:eastAsia="Times New Roman" w:hAnsi="Times New Roman" w:cs="Times New Roman"/>
                <w:szCs w:val="20"/>
                <w:lang w:val="bg-BG" w:eastAsia="bg-BG"/>
              </w:rPr>
            </w:pPr>
            <w:r w:rsidRPr="00993ADE">
              <w:rPr>
                <w:rFonts w:ascii="Times New Roman" w:eastAsia="Times New Roman" w:hAnsi="Times New Roman" w:cs="Times New Roman"/>
                <w:szCs w:val="20"/>
                <w:lang w:val="bg-BG" w:eastAsia="bg-BG"/>
              </w:rPr>
              <w:t xml:space="preserve">Екологичното състояние на водите по показател хлорофил в блато Малък Преславец през юли 2018 г. е в рамките на </w:t>
            </w:r>
            <w:r w:rsidRPr="00993ADE">
              <w:rPr>
                <w:rFonts w:ascii="Times New Roman" w:eastAsia="Times New Roman" w:hAnsi="Times New Roman" w:cs="Times New Roman"/>
                <w:b/>
                <w:szCs w:val="20"/>
                <w:lang w:val="bg-BG" w:eastAsia="bg-BG"/>
              </w:rPr>
              <w:t>добро (2)</w:t>
            </w:r>
            <w:r w:rsidRPr="00993ADE">
              <w:rPr>
                <w:rFonts w:ascii="Times New Roman" w:eastAsia="Times New Roman" w:hAnsi="Times New Roman" w:cs="Times New Roman"/>
                <w:szCs w:val="20"/>
                <w:lang w:val="bg-BG" w:eastAsia="bg-BG"/>
              </w:rPr>
              <w:t xml:space="preserve"> състояние, а през август бързо достига екстремни стойности до </w:t>
            </w:r>
            <w:r w:rsidRPr="00993ADE">
              <w:rPr>
                <w:rFonts w:ascii="Times New Roman" w:eastAsia="Times New Roman" w:hAnsi="Times New Roman" w:cs="Times New Roman"/>
                <w:b/>
                <w:szCs w:val="20"/>
                <w:lang w:val="bg-BG" w:eastAsia="bg-BG"/>
              </w:rPr>
              <w:t xml:space="preserve">много лошо (5) </w:t>
            </w:r>
            <w:r w:rsidRPr="00993ADE">
              <w:rPr>
                <w:rFonts w:ascii="Times New Roman" w:eastAsia="Times New Roman" w:hAnsi="Times New Roman" w:cs="Times New Roman"/>
                <w:szCs w:val="20"/>
                <w:lang w:val="bg-BG" w:eastAsia="bg-BG"/>
              </w:rPr>
              <w:t>(</w:t>
            </w:r>
            <w:r w:rsidRPr="00993ADE">
              <w:rPr>
                <w:rFonts w:ascii="Times New Roman" w:eastAsia="Times New Roman" w:hAnsi="Times New Roman" w:cs="Times New Roman"/>
                <w:szCs w:val="20"/>
                <w:lang w:val="en-GB" w:eastAsia="bg-BG"/>
              </w:rPr>
              <w:t>Kazakov et al., 2020</w:t>
            </w:r>
            <w:r w:rsidRPr="00993ADE">
              <w:rPr>
                <w:rFonts w:ascii="Times New Roman" w:eastAsia="Times New Roman" w:hAnsi="Times New Roman" w:cs="Times New Roman"/>
                <w:szCs w:val="20"/>
                <w:lang w:val="bg-BG" w:eastAsia="bg-BG"/>
              </w:rPr>
              <w:t>).</w:t>
            </w:r>
          </w:p>
        </w:tc>
        <w:tc>
          <w:tcPr>
            <w:tcW w:w="2171" w:type="dxa"/>
          </w:tcPr>
          <w:p w:rsidR="00993ADE" w:rsidRPr="00993ADE" w:rsidRDefault="00993ADE" w:rsidP="00993ADE">
            <w:pPr>
              <w:spacing w:after="0" w:line="240" w:lineRule="auto"/>
              <w:rPr>
                <w:rFonts w:ascii="Times New Roman" w:eastAsia="Times New Roman" w:hAnsi="Times New Roman" w:cs="Times New Roman"/>
                <w:szCs w:val="20"/>
                <w:lang w:val="bg-BG" w:eastAsia="bg-BG"/>
              </w:rPr>
            </w:pPr>
            <w:r w:rsidRPr="00993ADE">
              <w:rPr>
                <w:rFonts w:ascii="Times New Roman" w:eastAsia="Times New Roman" w:hAnsi="Times New Roman" w:cs="Times New Roman"/>
                <w:szCs w:val="20"/>
                <w:lang w:val="bg-BG" w:eastAsia="bg-BG"/>
              </w:rPr>
              <w:lastRenderedPageBreak/>
              <w:t xml:space="preserve">Подобряване на </w:t>
            </w:r>
            <w:r w:rsidRPr="00993ADE">
              <w:rPr>
                <w:rFonts w:ascii="Times New Roman" w:eastAsia="Times New Roman" w:hAnsi="Times New Roman" w:cs="Times New Roman"/>
                <w:szCs w:val="20"/>
                <w:lang w:val="bg-BG" w:eastAsia="bg-BG"/>
              </w:rPr>
              <w:lastRenderedPageBreak/>
              <w:t>екологичното състояние на водните тела с подходящи местообитания на вида, на стойности 2-Добро или 1-Отлично състояние</w:t>
            </w:r>
          </w:p>
        </w:tc>
      </w:tr>
    </w:tbl>
    <w:p w:rsidR="00993ADE" w:rsidRPr="00993ADE" w:rsidRDefault="00993ADE" w:rsidP="00993ADE">
      <w:pPr>
        <w:spacing w:after="120" w:line="240" w:lineRule="auto"/>
        <w:rPr>
          <w:rFonts w:ascii="Times New Roman" w:eastAsia="Times New Roman" w:hAnsi="Times New Roman" w:cs="Times New Roman"/>
          <w:b/>
          <w:bCs/>
          <w:sz w:val="24"/>
          <w:szCs w:val="24"/>
          <w:lang w:val="bg-BG" w:eastAsia="bg-BG"/>
        </w:rPr>
      </w:pPr>
    </w:p>
    <w:p w:rsidR="00993ADE" w:rsidRPr="00993ADE" w:rsidRDefault="00993ADE" w:rsidP="00993ADE">
      <w:pPr>
        <w:spacing w:after="120" w:line="240" w:lineRule="auto"/>
        <w:jc w:val="both"/>
        <w:rPr>
          <w:rFonts w:ascii="Times New Roman" w:eastAsia="Times New Roman" w:hAnsi="Times New Roman" w:cs="Times New Roman"/>
          <w:b/>
          <w:bCs/>
          <w:sz w:val="24"/>
          <w:szCs w:val="24"/>
          <w:lang w:val="bg-BG" w:eastAsia="bg-BG"/>
        </w:rPr>
      </w:pPr>
      <w:r w:rsidRPr="00993ADE">
        <w:rPr>
          <w:rFonts w:ascii="Times New Roman" w:eastAsia="Times New Roman" w:hAnsi="Times New Roman" w:cs="Times New Roman"/>
          <w:b/>
          <w:bCs/>
          <w:sz w:val="24"/>
          <w:szCs w:val="24"/>
          <w:lang w:val="bg-BG" w:eastAsia="bg-BG"/>
        </w:rPr>
        <w:t xml:space="preserve">6. Необходимост от промени в </w:t>
      </w:r>
      <w:r w:rsidR="000C6B3E">
        <w:rPr>
          <w:rFonts w:ascii="Times New Roman" w:eastAsia="Times New Roman" w:hAnsi="Times New Roman" w:cs="Times New Roman"/>
          <w:b/>
          <w:bCs/>
          <w:sz w:val="24"/>
          <w:szCs w:val="24"/>
          <w:lang w:val="bg-BG" w:eastAsia="bg-BG"/>
        </w:rPr>
        <w:t>СФ</w:t>
      </w:r>
      <w:r w:rsidRPr="00993ADE">
        <w:rPr>
          <w:rFonts w:ascii="Times New Roman" w:eastAsia="Times New Roman" w:hAnsi="Times New Roman" w:cs="Times New Roman"/>
          <w:b/>
          <w:bCs/>
          <w:sz w:val="24"/>
          <w:szCs w:val="24"/>
          <w:lang w:val="bg-BG" w:eastAsia="bg-BG"/>
        </w:rPr>
        <w:t xml:space="preserve"> за </w:t>
      </w:r>
      <w:r w:rsidRPr="00993ADE">
        <w:rPr>
          <w:rFonts w:ascii="Times New Roman" w:eastAsia="Times New Roman" w:hAnsi="Times New Roman" w:cs="Times New Roman"/>
          <w:b/>
          <w:sz w:val="24"/>
          <w:szCs w:val="24"/>
          <w:lang w:val="bg-BG" w:eastAsia="bg-BG"/>
        </w:rPr>
        <w:t xml:space="preserve">СЗЗ </w:t>
      </w:r>
      <w:r w:rsidRPr="00993ADE">
        <w:rPr>
          <w:rFonts w:ascii="Times New Roman" w:eastAsia="Times New Roman" w:hAnsi="Times New Roman" w:cs="Times New Roman"/>
          <w:b/>
          <w:bCs/>
          <w:sz w:val="24"/>
          <w:szCs w:val="24"/>
          <w:lang w:val="bg-BG" w:eastAsia="bg-BG"/>
        </w:rPr>
        <w:t>BG0002065 „Блато Малък Преславец“</w:t>
      </w:r>
    </w:p>
    <w:p w:rsidR="00993ADE" w:rsidRPr="00993ADE" w:rsidRDefault="00993ADE" w:rsidP="00993ADE">
      <w:pPr>
        <w:spacing w:after="120" w:line="240" w:lineRule="auto"/>
        <w:jc w:val="both"/>
        <w:rPr>
          <w:rFonts w:ascii="Times New Roman" w:eastAsia="Times New Roman" w:hAnsi="Times New Roman" w:cs="Times New Roman"/>
          <w:sz w:val="24"/>
          <w:szCs w:val="24"/>
          <w:lang w:val="bg-BG" w:eastAsia="bg-BG"/>
        </w:rPr>
      </w:pPr>
      <w:r w:rsidRPr="00993ADE">
        <w:rPr>
          <w:rFonts w:ascii="Times New Roman" w:eastAsia="Times New Roman" w:hAnsi="Times New Roman" w:cs="Times New Roman"/>
          <w:sz w:val="24"/>
          <w:szCs w:val="24"/>
          <w:lang w:val="bg-BG" w:eastAsia="bg-BG"/>
        </w:rPr>
        <w:t xml:space="preserve">Предвид наличната информация за настоящата мигрираща численост на вида в защитената зона по време на миграция, не е необходима актуализация на </w:t>
      </w:r>
      <w:r w:rsidR="000C6B3E">
        <w:rPr>
          <w:rFonts w:ascii="Times New Roman" w:eastAsia="Times New Roman" w:hAnsi="Times New Roman" w:cs="Times New Roman"/>
          <w:sz w:val="24"/>
          <w:szCs w:val="24"/>
          <w:lang w:val="bg-BG" w:eastAsia="bg-BG"/>
        </w:rPr>
        <w:t>СФ</w:t>
      </w:r>
      <w:r w:rsidRPr="00993ADE">
        <w:rPr>
          <w:rFonts w:ascii="Times New Roman" w:eastAsia="Times New Roman" w:hAnsi="Times New Roman" w:cs="Times New Roman"/>
          <w:sz w:val="24"/>
          <w:szCs w:val="24"/>
          <w:lang w:val="bg-BG" w:eastAsia="bg-BG"/>
        </w:rPr>
        <w:t>.</w:t>
      </w:r>
    </w:p>
    <w:p w:rsidR="00910F34" w:rsidRPr="002D550D" w:rsidRDefault="00910F34" w:rsidP="00993ADE">
      <w:pPr>
        <w:spacing w:before="120" w:after="120" w:line="240" w:lineRule="auto"/>
        <w:jc w:val="both"/>
        <w:rPr>
          <w:rFonts w:ascii="Times New Roman" w:eastAsia="Times New Roman" w:hAnsi="Times New Roman" w:cs="Times New Roman"/>
          <w:sz w:val="24"/>
          <w:szCs w:val="24"/>
          <w:lang w:val="bg-BG" w:eastAsia="bg-BG"/>
        </w:rPr>
      </w:pPr>
    </w:p>
    <w:p w:rsidR="00993ADE" w:rsidRPr="00993ADE" w:rsidRDefault="00D23935" w:rsidP="00993ADE">
      <w:pPr>
        <w:pStyle w:val="Heading2"/>
      </w:pPr>
      <w:bookmarkStart w:id="92" w:name="_Toc87487790"/>
      <w:bookmarkStart w:id="93" w:name="_Toc88744411"/>
      <w:bookmarkStart w:id="94" w:name="_Toc88841702"/>
      <w:r>
        <w:rPr>
          <w:lang w:val="bg-BG"/>
        </w:rPr>
        <w:t xml:space="preserve">32. </w:t>
      </w:r>
      <w:r w:rsidR="00993ADE" w:rsidRPr="00993ADE">
        <w:rPr>
          <w:lang w:val="bg-BG"/>
        </w:rPr>
        <w:t xml:space="preserve">Специфични чели за </w:t>
      </w:r>
      <w:r w:rsidR="00993ADE" w:rsidRPr="00993ADE">
        <w:t xml:space="preserve">A072 </w:t>
      </w:r>
      <w:r w:rsidR="00993ADE" w:rsidRPr="00993ADE">
        <w:rPr>
          <w:i/>
        </w:rPr>
        <w:t xml:space="preserve">Pernis apivorus </w:t>
      </w:r>
      <w:r w:rsidR="00993ADE" w:rsidRPr="00993ADE">
        <w:t>(</w:t>
      </w:r>
      <w:r w:rsidR="00993ADE" w:rsidRPr="00993ADE">
        <w:rPr>
          <w:lang w:val="bg-BG"/>
        </w:rPr>
        <w:t>осояд</w:t>
      </w:r>
      <w:r w:rsidR="00993ADE" w:rsidRPr="00993ADE">
        <w:t>)</w:t>
      </w:r>
      <w:bookmarkEnd w:id="92"/>
      <w:bookmarkEnd w:id="93"/>
      <w:bookmarkEnd w:id="94"/>
    </w:p>
    <w:p w:rsidR="004F5A07" w:rsidRDefault="004F5A07" w:rsidP="004F5A07">
      <w:pPr>
        <w:spacing w:after="120" w:line="240" w:lineRule="auto"/>
        <w:contextualSpacing/>
        <w:jc w:val="both"/>
        <w:rPr>
          <w:rFonts w:ascii="Times New Roman" w:hAnsi="Times New Roman" w:cs="Times New Roman"/>
          <w:b/>
          <w:sz w:val="24"/>
          <w:szCs w:val="24"/>
          <w:lang w:val="bg-BG"/>
        </w:rPr>
      </w:pPr>
    </w:p>
    <w:p w:rsidR="00993ADE" w:rsidRPr="00993ADE" w:rsidRDefault="004F5A07" w:rsidP="004F5A07">
      <w:pPr>
        <w:spacing w:after="120" w:line="240" w:lineRule="auto"/>
        <w:contextualSpacing/>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1. </w:t>
      </w:r>
      <w:r w:rsidR="00993ADE" w:rsidRPr="00993ADE">
        <w:rPr>
          <w:rFonts w:ascii="Times New Roman" w:hAnsi="Times New Roman" w:cs="Times New Roman"/>
          <w:b/>
          <w:sz w:val="24"/>
          <w:szCs w:val="24"/>
          <w:lang w:val="bg-BG"/>
        </w:rPr>
        <w:t>Кратка характеристика на вида</w:t>
      </w:r>
    </w:p>
    <w:p w:rsidR="00993ADE" w:rsidRPr="00993ADE" w:rsidRDefault="00993ADE" w:rsidP="004F5A07">
      <w:pPr>
        <w:spacing w:after="120" w:line="240" w:lineRule="auto"/>
        <w:jc w:val="both"/>
        <w:rPr>
          <w:rFonts w:ascii="Times New Roman" w:hAnsi="Times New Roman" w:cs="Times New Roman"/>
          <w:sz w:val="24"/>
          <w:szCs w:val="24"/>
          <w:lang w:val="bg-BG"/>
        </w:rPr>
      </w:pPr>
      <w:r w:rsidRPr="00993ADE">
        <w:rPr>
          <w:rFonts w:ascii="Times New Roman" w:hAnsi="Times New Roman" w:cs="Times New Roman"/>
          <w:sz w:val="24"/>
          <w:szCs w:val="24"/>
          <w:lang w:val="bg-BG"/>
        </w:rPr>
        <w:t>Дължина на тялото: 55-60 cm., размах на крилата: 135-145 cm. Полиморфен вид, характерен със значителна индивидуална вариация на окраската. Челото и юздичката покрити с дребни люсповидни пера. Главата сиво-пепелява до сиво-кафява. Горната страна на тялото кафява с тъмни до черни надлъжни резки. Окраската на долната страна на тялото разнообразна: бяла с кафяви препаски, червено-кафява или тъмнокафява с многобройни или редки бели петна. Опашката сиво-кафява с 2-3 черни препаски - в основата, средата и края. Клюнът черен, восковицата тъмносива, краката жълти</w:t>
      </w:r>
      <w:r w:rsidRPr="00993ADE">
        <w:rPr>
          <w:rFonts w:ascii="Times New Roman" w:hAnsi="Times New Roman" w:cs="Times New Roman"/>
          <w:sz w:val="24"/>
          <w:szCs w:val="24"/>
        </w:rPr>
        <w:t xml:space="preserve"> (</w:t>
      </w:r>
      <w:r w:rsidRPr="00993ADE">
        <w:rPr>
          <w:rFonts w:ascii="Times New Roman" w:hAnsi="Times New Roman" w:cs="Times New Roman"/>
          <w:sz w:val="24"/>
          <w:szCs w:val="24"/>
          <w:lang w:val="bg-BG"/>
        </w:rPr>
        <w:t>Симеонов и др., 1990</w:t>
      </w:r>
      <w:r w:rsidRPr="00993ADE">
        <w:rPr>
          <w:rFonts w:ascii="Times New Roman" w:hAnsi="Times New Roman" w:cs="Times New Roman"/>
          <w:sz w:val="24"/>
          <w:szCs w:val="24"/>
        </w:rPr>
        <w:t>)</w:t>
      </w:r>
      <w:r w:rsidRPr="00993ADE">
        <w:rPr>
          <w:rFonts w:ascii="Times New Roman" w:hAnsi="Times New Roman" w:cs="Times New Roman"/>
          <w:sz w:val="24"/>
          <w:szCs w:val="24"/>
          <w:lang w:val="bg-BG"/>
        </w:rPr>
        <w:t>.</w:t>
      </w:r>
    </w:p>
    <w:p w:rsidR="00993ADE" w:rsidRPr="00993ADE" w:rsidRDefault="00993ADE" w:rsidP="004F5A07">
      <w:pPr>
        <w:spacing w:after="120" w:line="240" w:lineRule="auto"/>
        <w:jc w:val="both"/>
        <w:rPr>
          <w:rFonts w:ascii="Times New Roman" w:hAnsi="Times New Roman" w:cs="Times New Roman"/>
          <w:i/>
          <w:sz w:val="24"/>
          <w:szCs w:val="24"/>
          <w:lang w:val="bg-BG"/>
        </w:rPr>
      </w:pPr>
      <w:r w:rsidRPr="00993ADE">
        <w:rPr>
          <w:rFonts w:ascii="Times New Roman" w:hAnsi="Times New Roman" w:cs="Times New Roman"/>
          <w:i/>
          <w:sz w:val="24"/>
          <w:szCs w:val="24"/>
          <w:lang w:val="bg-BG"/>
        </w:rPr>
        <w:t>Характер на пребиваване</w:t>
      </w:r>
    </w:p>
    <w:p w:rsidR="00993ADE" w:rsidRPr="00993ADE" w:rsidRDefault="00993ADE" w:rsidP="004F5A07">
      <w:pPr>
        <w:spacing w:after="120" w:line="240" w:lineRule="auto"/>
        <w:jc w:val="both"/>
        <w:rPr>
          <w:rFonts w:ascii="Times New Roman" w:hAnsi="Times New Roman" w:cs="Times New Roman"/>
          <w:sz w:val="24"/>
          <w:szCs w:val="24"/>
          <w:lang w:val="bg-BG"/>
        </w:rPr>
      </w:pPr>
      <w:r w:rsidRPr="00993ADE">
        <w:rPr>
          <w:rFonts w:ascii="Times New Roman" w:hAnsi="Times New Roman" w:cs="Times New Roman"/>
          <w:sz w:val="24"/>
          <w:szCs w:val="24"/>
          <w:lang w:val="bg-BG"/>
        </w:rPr>
        <w:t>В България видът е гнездящо-прелетен. Пролетният прелет започва от средата на март до края на април, есенният започва в началото на август и продължава до края на октомври. Многоброен по време на миграции по Черноморското крайбрежие, особено в края на август и началото на септември</w:t>
      </w:r>
      <w:r w:rsidRPr="00993ADE">
        <w:rPr>
          <w:rFonts w:ascii="Times New Roman" w:hAnsi="Times New Roman" w:cs="Times New Roman"/>
          <w:sz w:val="24"/>
          <w:szCs w:val="24"/>
        </w:rPr>
        <w:t>.</w:t>
      </w:r>
      <w:r w:rsidRPr="00993ADE">
        <w:rPr>
          <w:rFonts w:ascii="Times New Roman" w:hAnsi="Times New Roman" w:cs="Times New Roman"/>
          <w:sz w:val="24"/>
          <w:szCs w:val="24"/>
          <w:lang w:val="bg-BG"/>
        </w:rPr>
        <w:t xml:space="preserve"> </w:t>
      </w:r>
    </w:p>
    <w:p w:rsidR="00993ADE" w:rsidRPr="00993ADE" w:rsidRDefault="00993ADE" w:rsidP="004F5A07">
      <w:pPr>
        <w:spacing w:after="120" w:line="240" w:lineRule="auto"/>
        <w:jc w:val="both"/>
        <w:rPr>
          <w:rFonts w:ascii="Times New Roman" w:hAnsi="Times New Roman" w:cs="Times New Roman"/>
          <w:i/>
          <w:sz w:val="24"/>
          <w:szCs w:val="24"/>
        </w:rPr>
      </w:pPr>
      <w:r w:rsidRPr="00993ADE">
        <w:rPr>
          <w:rFonts w:ascii="Times New Roman" w:hAnsi="Times New Roman" w:cs="Times New Roman"/>
          <w:i/>
          <w:sz w:val="24"/>
          <w:szCs w:val="24"/>
          <w:lang w:val="bg-BG"/>
        </w:rPr>
        <w:t>Характеристика на местообитанието</w:t>
      </w:r>
    </w:p>
    <w:p w:rsidR="00993ADE" w:rsidRPr="00993ADE" w:rsidRDefault="00993ADE" w:rsidP="004F5A07">
      <w:pPr>
        <w:spacing w:after="120" w:line="240" w:lineRule="auto"/>
        <w:jc w:val="both"/>
        <w:rPr>
          <w:rFonts w:ascii="Times New Roman" w:hAnsi="Times New Roman" w:cs="Times New Roman"/>
          <w:sz w:val="24"/>
          <w:szCs w:val="24"/>
          <w:lang w:val="en-GB"/>
        </w:rPr>
      </w:pPr>
      <w:r w:rsidRPr="00993ADE">
        <w:rPr>
          <w:rFonts w:ascii="Times New Roman" w:hAnsi="Times New Roman" w:cs="Times New Roman"/>
          <w:sz w:val="24"/>
          <w:szCs w:val="24"/>
          <w:lang w:val="bg-BG"/>
        </w:rPr>
        <w:t xml:space="preserve">През размножителния период обитава обширни гори в равнини и планини (предимно букови), изпъстрени с полянки или в близост до ливади и пасища </w:t>
      </w:r>
      <w:r w:rsidRPr="00993ADE">
        <w:rPr>
          <w:rFonts w:ascii="Times New Roman" w:hAnsi="Times New Roman" w:cs="Times New Roman"/>
          <w:sz w:val="24"/>
          <w:szCs w:val="24"/>
        </w:rPr>
        <w:t>(</w:t>
      </w:r>
      <w:r w:rsidRPr="00993ADE">
        <w:rPr>
          <w:rFonts w:ascii="Times New Roman" w:hAnsi="Times New Roman" w:cs="Times New Roman"/>
          <w:sz w:val="24"/>
          <w:szCs w:val="24"/>
          <w:lang w:val="bg-BG"/>
        </w:rPr>
        <w:t>Симеонов и др., 1990</w:t>
      </w:r>
      <w:r w:rsidRPr="00993ADE">
        <w:rPr>
          <w:rFonts w:ascii="Times New Roman" w:hAnsi="Times New Roman" w:cs="Times New Roman"/>
          <w:sz w:val="24"/>
          <w:szCs w:val="24"/>
        </w:rPr>
        <w:t>)</w:t>
      </w:r>
      <w:r w:rsidRPr="00993ADE">
        <w:rPr>
          <w:rFonts w:ascii="Times New Roman" w:hAnsi="Times New Roman" w:cs="Times New Roman"/>
          <w:sz w:val="24"/>
          <w:szCs w:val="24"/>
          <w:lang w:val="bg-BG"/>
        </w:rPr>
        <w:t xml:space="preserve">. Предпочита високостъблени широколистни гори, но гнезди и в смесени и иглолистни гори до 1600-1700 </w:t>
      </w:r>
      <w:r w:rsidRPr="00993ADE">
        <w:rPr>
          <w:rFonts w:ascii="Times New Roman" w:hAnsi="Times New Roman" w:cs="Times New Roman"/>
          <w:sz w:val="24"/>
          <w:szCs w:val="24"/>
        </w:rPr>
        <w:t>m</w:t>
      </w:r>
      <w:r w:rsidRPr="00993ADE">
        <w:rPr>
          <w:rFonts w:ascii="Times New Roman" w:hAnsi="Times New Roman" w:cs="Times New Roman"/>
          <w:sz w:val="24"/>
          <w:szCs w:val="24"/>
          <w:lang w:val="bg-BG"/>
        </w:rPr>
        <w:t xml:space="preserve"> надм. в. в близост до открити пространства. Гнездото разположено само по дървета, в основата на странични клони на височина 10-22 </w:t>
      </w:r>
      <w:r w:rsidRPr="00993ADE">
        <w:rPr>
          <w:rFonts w:ascii="Times New Roman" w:hAnsi="Times New Roman" w:cs="Times New Roman"/>
          <w:sz w:val="24"/>
          <w:szCs w:val="24"/>
        </w:rPr>
        <w:t>m</w:t>
      </w:r>
      <w:r w:rsidRPr="00993ADE">
        <w:rPr>
          <w:rFonts w:ascii="Times New Roman" w:hAnsi="Times New Roman" w:cs="Times New Roman"/>
          <w:sz w:val="24"/>
          <w:szCs w:val="24"/>
          <w:lang w:val="bg-BG"/>
        </w:rPr>
        <w:t>. Понякога заема стари гнезда на други птици (сива врана, обикновен мишелов и др.). Пълното мътило най-често 2 яйца</w:t>
      </w:r>
      <w:r w:rsidRPr="00993ADE">
        <w:rPr>
          <w:rFonts w:ascii="Times New Roman" w:hAnsi="Times New Roman" w:cs="Times New Roman"/>
          <w:sz w:val="24"/>
          <w:szCs w:val="24"/>
        </w:rPr>
        <w:t xml:space="preserve"> </w:t>
      </w:r>
      <w:r w:rsidRPr="00993ADE">
        <w:rPr>
          <w:rFonts w:ascii="Times New Roman" w:hAnsi="Times New Roman" w:cs="Times New Roman"/>
          <w:sz w:val="24"/>
          <w:szCs w:val="24"/>
        </w:rPr>
        <w:lastRenderedPageBreak/>
        <w:t>(</w:t>
      </w:r>
      <w:r w:rsidRPr="00993ADE">
        <w:rPr>
          <w:rFonts w:ascii="Times New Roman" w:hAnsi="Times New Roman" w:cs="Times New Roman"/>
          <w:sz w:val="24"/>
          <w:szCs w:val="24"/>
          <w:lang w:val="bg-BG"/>
        </w:rPr>
        <w:t>Симеонов и др., 1990</w:t>
      </w:r>
      <w:r w:rsidRPr="00993ADE">
        <w:rPr>
          <w:rFonts w:ascii="Times New Roman" w:hAnsi="Times New Roman" w:cs="Times New Roman"/>
          <w:sz w:val="24"/>
          <w:szCs w:val="24"/>
        </w:rPr>
        <w:t>)</w:t>
      </w:r>
      <w:r w:rsidRPr="00993ADE">
        <w:rPr>
          <w:rFonts w:ascii="Times New Roman" w:hAnsi="Times New Roman" w:cs="Times New Roman"/>
          <w:sz w:val="24"/>
          <w:szCs w:val="24"/>
          <w:lang w:val="bg-BG"/>
        </w:rPr>
        <w:t>.</w:t>
      </w:r>
      <w:r w:rsidRPr="00993ADE">
        <w:rPr>
          <w:rFonts w:ascii="Times New Roman" w:hAnsi="Times New Roman" w:cs="Times New Roman"/>
          <w:sz w:val="24"/>
          <w:szCs w:val="24"/>
        </w:rPr>
        <w:t xml:space="preserve"> </w:t>
      </w:r>
      <w:r w:rsidRPr="00993ADE">
        <w:rPr>
          <w:rFonts w:ascii="Times New Roman" w:hAnsi="Times New Roman" w:cs="Times New Roman"/>
          <w:sz w:val="24"/>
          <w:szCs w:val="24"/>
          <w:lang w:val="bg-BG"/>
        </w:rPr>
        <w:t xml:space="preserve">Гнездовия участък е над 1000 </w:t>
      </w:r>
      <w:r w:rsidRPr="00993ADE">
        <w:rPr>
          <w:rFonts w:ascii="Times New Roman" w:hAnsi="Times New Roman" w:cs="Times New Roman"/>
          <w:sz w:val="24"/>
          <w:szCs w:val="24"/>
        </w:rPr>
        <w:t>ha</w:t>
      </w:r>
      <w:r w:rsidRPr="00993ADE">
        <w:rPr>
          <w:rFonts w:ascii="Times New Roman" w:hAnsi="Times New Roman" w:cs="Times New Roman"/>
          <w:sz w:val="24"/>
          <w:szCs w:val="24"/>
          <w:lang w:val="bg-BG"/>
        </w:rPr>
        <w:t xml:space="preserve">, но търси храна до 7 </w:t>
      </w:r>
      <w:r w:rsidRPr="00993ADE">
        <w:rPr>
          <w:rFonts w:ascii="Times New Roman" w:hAnsi="Times New Roman" w:cs="Times New Roman"/>
          <w:sz w:val="24"/>
          <w:szCs w:val="24"/>
        </w:rPr>
        <w:t>km</w:t>
      </w:r>
      <w:r w:rsidRPr="00993ADE">
        <w:rPr>
          <w:rFonts w:ascii="Times New Roman" w:hAnsi="Times New Roman" w:cs="Times New Roman"/>
          <w:sz w:val="24"/>
          <w:szCs w:val="24"/>
          <w:lang w:val="bg-BG"/>
        </w:rPr>
        <w:t xml:space="preserve"> от гнездото.</w:t>
      </w:r>
      <w:r w:rsidRPr="00993ADE">
        <w:rPr>
          <w:rFonts w:ascii="Times New Roman" w:hAnsi="Times New Roman" w:cs="Times New Roman"/>
          <w:sz w:val="24"/>
          <w:szCs w:val="24"/>
        </w:rPr>
        <w:t xml:space="preserve"> </w:t>
      </w:r>
      <w:r w:rsidRPr="00993ADE">
        <w:rPr>
          <w:rFonts w:ascii="Times New Roman" w:hAnsi="Times New Roman" w:cs="Times New Roman"/>
          <w:sz w:val="24"/>
          <w:szCs w:val="24"/>
          <w:lang w:val="bg-BG"/>
        </w:rPr>
        <w:t>Проучване показва, че осояда има предпочитание към гората. Гнездовите територии варират между 13,5 и 25,8 km</w:t>
      </w:r>
      <w:r w:rsidRPr="00993ADE">
        <w:rPr>
          <w:rFonts w:ascii="Times New Roman" w:hAnsi="Times New Roman" w:cs="Times New Roman"/>
          <w:sz w:val="24"/>
          <w:szCs w:val="24"/>
          <w:vertAlign w:val="superscript"/>
          <w:lang w:val="bg-BG"/>
        </w:rPr>
        <w:t>2</w:t>
      </w:r>
      <w:r w:rsidRPr="00993ADE">
        <w:rPr>
          <w:rFonts w:ascii="Times New Roman" w:hAnsi="Times New Roman" w:cs="Times New Roman"/>
          <w:sz w:val="24"/>
          <w:szCs w:val="24"/>
        </w:rPr>
        <w:t xml:space="preserve"> </w:t>
      </w:r>
      <w:r w:rsidRPr="00993ADE">
        <w:rPr>
          <w:rFonts w:ascii="Times New Roman" w:hAnsi="Times New Roman" w:cs="Times New Roman"/>
          <w:sz w:val="24"/>
          <w:szCs w:val="24"/>
          <w:lang w:val="bg-BG"/>
        </w:rPr>
        <w:t>(</w:t>
      </w:r>
      <w:r w:rsidRPr="00993ADE">
        <w:rPr>
          <w:rFonts w:ascii="Times New Roman" w:hAnsi="Times New Roman" w:cs="Times New Roman"/>
          <w:sz w:val="24"/>
          <w:szCs w:val="24"/>
        </w:rPr>
        <w:t>Ziesemer, F. &amp; B.-U. Meyburg</w:t>
      </w:r>
      <w:r w:rsidRPr="00993ADE">
        <w:rPr>
          <w:rFonts w:ascii="Times New Roman" w:hAnsi="Times New Roman" w:cs="Times New Roman"/>
          <w:sz w:val="24"/>
          <w:szCs w:val="24"/>
          <w:lang w:val="bg-BG"/>
        </w:rPr>
        <w:t xml:space="preserve">, </w:t>
      </w:r>
      <w:r w:rsidRPr="00993ADE">
        <w:rPr>
          <w:rFonts w:ascii="Times New Roman" w:hAnsi="Times New Roman" w:cs="Times New Roman"/>
          <w:sz w:val="24"/>
          <w:szCs w:val="24"/>
        </w:rPr>
        <w:t>2015</w:t>
      </w:r>
      <w:r w:rsidRPr="00993ADE">
        <w:rPr>
          <w:rFonts w:ascii="Times New Roman" w:hAnsi="Times New Roman" w:cs="Times New Roman"/>
          <w:sz w:val="24"/>
          <w:szCs w:val="24"/>
          <w:lang w:val="bg-BG"/>
        </w:rPr>
        <w:t xml:space="preserve">). Подходящи местообитания за гнездене са окрайнини на гори </w:t>
      </w:r>
      <w:r w:rsidRPr="00993ADE">
        <w:rPr>
          <w:rFonts w:ascii="Times New Roman" w:hAnsi="Times New Roman" w:cs="Times New Roman"/>
          <w:sz w:val="24"/>
          <w:szCs w:val="24"/>
        </w:rPr>
        <w:t>(9110-91CA)</w:t>
      </w:r>
      <w:r w:rsidRPr="00993ADE">
        <w:rPr>
          <w:rFonts w:ascii="Times New Roman" w:hAnsi="Times New Roman" w:cs="Times New Roman"/>
          <w:sz w:val="24"/>
          <w:szCs w:val="24"/>
          <w:lang w:val="bg-BG"/>
        </w:rPr>
        <w:t xml:space="preserve">, а за търсене на храна са открити пространства - ливади, пасища, обработваеми земи и вероятно повечето типове „Естествени и полуестествени тревни формации“ </w:t>
      </w:r>
      <w:r w:rsidRPr="00993ADE">
        <w:rPr>
          <w:rFonts w:ascii="Times New Roman" w:hAnsi="Times New Roman" w:cs="Times New Roman"/>
          <w:sz w:val="24"/>
          <w:szCs w:val="24"/>
        </w:rPr>
        <w:t>(6110-6520)</w:t>
      </w:r>
      <w:r w:rsidRPr="00993ADE">
        <w:rPr>
          <w:rFonts w:ascii="Times New Roman" w:hAnsi="Times New Roman" w:cs="Times New Roman"/>
          <w:sz w:val="24"/>
          <w:szCs w:val="24"/>
          <w:lang w:val="bg-BG"/>
        </w:rPr>
        <w:t xml:space="preserve"> според Директивата за хабитатите (Кавръкова и др., 2009).</w:t>
      </w:r>
    </w:p>
    <w:p w:rsidR="00993ADE" w:rsidRPr="00993ADE" w:rsidRDefault="00993ADE" w:rsidP="004F5A07">
      <w:pPr>
        <w:spacing w:after="120" w:line="240" w:lineRule="auto"/>
        <w:jc w:val="both"/>
        <w:rPr>
          <w:rFonts w:ascii="Times New Roman" w:hAnsi="Times New Roman" w:cs="Times New Roman"/>
          <w:i/>
          <w:sz w:val="24"/>
          <w:szCs w:val="24"/>
          <w:lang w:val="bg-BG"/>
        </w:rPr>
      </w:pPr>
      <w:r w:rsidRPr="00993ADE">
        <w:rPr>
          <w:rFonts w:ascii="Times New Roman" w:hAnsi="Times New Roman" w:cs="Times New Roman"/>
          <w:i/>
          <w:sz w:val="24"/>
          <w:szCs w:val="24"/>
          <w:lang w:val="bg-BG"/>
        </w:rPr>
        <w:t>Хранене</w:t>
      </w:r>
    </w:p>
    <w:p w:rsidR="00993ADE" w:rsidRPr="00993ADE" w:rsidRDefault="00993ADE" w:rsidP="004F5A07">
      <w:pPr>
        <w:spacing w:after="120" w:line="240" w:lineRule="auto"/>
        <w:jc w:val="both"/>
        <w:rPr>
          <w:rFonts w:ascii="Times New Roman" w:hAnsi="Times New Roman" w:cs="Times New Roman"/>
          <w:sz w:val="24"/>
          <w:szCs w:val="24"/>
          <w:lang w:val="bg-BG"/>
        </w:rPr>
      </w:pPr>
      <w:r w:rsidRPr="00993ADE">
        <w:rPr>
          <w:rFonts w:ascii="Times New Roman" w:hAnsi="Times New Roman" w:cs="Times New Roman"/>
          <w:sz w:val="24"/>
          <w:szCs w:val="24"/>
          <w:lang w:val="bg-BG"/>
        </w:rPr>
        <w:t xml:space="preserve">Храни се с жилещи насекоми, техните яйца и ларви, гъсеници, едри бръмбари, рядко с гущери, дребни птици и гризачи </w:t>
      </w:r>
      <w:r w:rsidRPr="00993ADE">
        <w:rPr>
          <w:rFonts w:ascii="Times New Roman" w:hAnsi="Times New Roman" w:cs="Times New Roman"/>
          <w:sz w:val="24"/>
          <w:szCs w:val="24"/>
        </w:rPr>
        <w:t>(</w:t>
      </w:r>
      <w:r w:rsidRPr="00993ADE">
        <w:rPr>
          <w:rFonts w:ascii="Times New Roman" w:hAnsi="Times New Roman" w:cs="Times New Roman"/>
          <w:sz w:val="24"/>
          <w:szCs w:val="24"/>
          <w:lang w:val="bg-BG"/>
        </w:rPr>
        <w:t>Симеонов и др., 1990</w:t>
      </w:r>
      <w:r w:rsidRPr="00993ADE">
        <w:rPr>
          <w:rFonts w:ascii="Times New Roman" w:hAnsi="Times New Roman" w:cs="Times New Roman"/>
          <w:sz w:val="24"/>
          <w:szCs w:val="24"/>
        </w:rPr>
        <w:t>)</w:t>
      </w:r>
      <w:r w:rsidRPr="00993ADE">
        <w:rPr>
          <w:rFonts w:ascii="Times New Roman" w:hAnsi="Times New Roman" w:cs="Times New Roman"/>
          <w:sz w:val="24"/>
          <w:szCs w:val="24"/>
          <w:lang w:val="bg-BG"/>
        </w:rPr>
        <w:t>.</w:t>
      </w:r>
    </w:p>
    <w:p w:rsidR="00993ADE" w:rsidRPr="00993ADE" w:rsidRDefault="004F5A07" w:rsidP="004F5A07">
      <w:pPr>
        <w:spacing w:after="120" w:line="240" w:lineRule="auto"/>
        <w:contextualSpacing/>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2. </w:t>
      </w:r>
      <w:r w:rsidR="00993ADE" w:rsidRPr="00993ADE">
        <w:rPr>
          <w:rFonts w:ascii="Times New Roman" w:hAnsi="Times New Roman" w:cs="Times New Roman"/>
          <w:b/>
          <w:sz w:val="24"/>
          <w:szCs w:val="24"/>
          <w:lang w:val="bg-BG"/>
        </w:rPr>
        <w:t>Разпространение, природозащитно състояние и тенденции в популацията на вида на национално ниво</w:t>
      </w:r>
    </w:p>
    <w:p w:rsidR="00993ADE" w:rsidRPr="00993ADE" w:rsidRDefault="00993ADE" w:rsidP="004F5A07">
      <w:pPr>
        <w:spacing w:after="120" w:line="240" w:lineRule="auto"/>
        <w:jc w:val="both"/>
        <w:rPr>
          <w:rFonts w:ascii="Times New Roman" w:hAnsi="Times New Roman" w:cs="Times New Roman"/>
          <w:sz w:val="24"/>
          <w:szCs w:val="24"/>
          <w:lang w:val="bg-BG"/>
        </w:rPr>
      </w:pPr>
      <w:r w:rsidRPr="00993ADE">
        <w:rPr>
          <w:rFonts w:ascii="Times New Roman" w:hAnsi="Times New Roman" w:cs="Times New Roman"/>
          <w:sz w:val="24"/>
          <w:szCs w:val="24"/>
          <w:lang w:val="bg-BG"/>
        </w:rPr>
        <w:t>Разпространението в България е разпръснато на почти цялата територия на страната, най-плътно в ниските и средно високи райони с гори до 1600</w:t>
      </w:r>
      <w:r w:rsidRPr="00993ADE">
        <w:rPr>
          <w:rFonts w:ascii="Times New Roman" w:hAnsi="Times New Roman" w:cs="Times New Roman"/>
          <w:sz w:val="24"/>
          <w:szCs w:val="24"/>
        </w:rPr>
        <w:t xml:space="preserve"> m </w:t>
      </w:r>
      <w:r w:rsidRPr="00993ADE">
        <w:rPr>
          <w:rFonts w:ascii="Times New Roman" w:hAnsi="Times New Roman" w:cs="Times New Roman"/>
          <w:sz w:val="24"/>
          <w:szCs w:val="24"/>
          <w:lang w:val="bg-BG"/>
        </w:rPr>
        <w:t>надм. в.</w:t>
      </w:r>
      <w:r w:rsidRPr="00993ADE">
        <w:rPr>
          <w:rFonts w:ascii="Times New Roman" w:hAnsi="Times New Roman" w:cs="Times New Roman"/>
          <w:sz w:val="24"/>
          <w:szCs w:val="24"/>
        </w:rPr>
        <w:t xml:space="preserve"> </w:t>
      </w:r>
      <w:r w:rsidRPr="00993ADE">
        <w:rPr>
          <w:rFonts w:ascii="Times New Roman" w:hAnsi="Times New Roman" w:cs="Times New Roman"/>
          <w:sz w:val="24"/>
          <w:szCs w:val="24"/>
          <w:lang w:val="bg-BG"/>
        </w:rPr>
        <w:t>С най-висока плътност в Източни Родопи, Източна Стара планина и Странджа</w:t>
      </w:r>
      <w:r w:rsidRPr="00993ADE">
        <w:rPr>
          <w:rFonts w:ascii="Times New Roman" w:hAnsi="Times New Roman" w:cs="Times New Roman"/>
          <w:sz w:val="24"/>
          <w:szCs w:val="24"/>
        </w:rPr>
        <w:t xml:space="preserve"> </w:t>
      </w:r>
      <w:r w:rsidRPr="00993ADE">
        <w:rPr>
          <w:rFonts w:ascii="Times New Roman" w:hAnsi="Times New Roman" w:cs="Times New Roman"/>
          <w:sz w:val="24"/>
          <w:szCs w:val="24"/>
          <w:lang w:val="bg-BG"/>
        </w:rPr>
        <w:t>(Янков отг. ред., 2007)</w:t>
      </w:r>
      <w:r w:rsidRPr="00993ADE">
        <w:rPr>
          <w:rFonts w:ascii="Times New Roman" w:hAnsi="Times New Roman" w:cs="Times New Roman"/>
          <w:sz w:val="24"/>
          <w:szCs w:val="24"/>
        </w:rPr>
        <w:t xml:space="preserve">. </w:t>
      </w:r>
      <w:r w:rsidRPr="00993ADE">
        <w:rPr>
          <w:rFonts w:ascii="Times New Roman" w:hAnsi="Times New Roman" w:cs="Times New Roman"/>
          <w:sz w:val="24"/>
          <w:szCs w:val="24"/>
          <w:lang w:val="bg-BG"/>
        </w:rPr>
        <w:t>При плътност 1 двойка на 50–100 km</w:t>
      </w:r>
      <w:r w:rsidRPr="00993ADE">
        <w:rPr>
          <w:rFonts w:ascii="Times New Roman" w:hAnsi="Times New Roman" w:cs="Times New Roman"/>
          <w:sz w:val="24"/>
          <w:szCs w:val="24"/>
          <w:vertAlign w:val="superscript"/>
          <w:lang w:val="bg-BG"/>
        </w:rPr>
        <w:t xml:space="preserve">2 </w:t>
      </w:r>
      <w:r w:rsidRPr="00993ADE">
        <w:rPr>
          <w:rFonts w:ascii="Times New Roman" w:hAnsi="Times New Roman" w:cs="Times New Roman"/>
          <w:sz w:val="24"/>
          <w:szCs w:val="24"/>
          <w:lang w:val="bg-BG"/>
        </w:rPr>
        <w:t xml:space="preserve">числеността в страната най-вероятно е 300-400 гнездещи двойки. Уязвим вид VU </w:t>
      </w:r>
      <w:r w:rsidRPr="00993ADE">
        <w:rPr>
          <w:rFonts w:ascii="Times New Roman" w:hAnsi="Times New Roman" w:cs="Times New Roman"/>
          <w:sz w:val="24"/>
          <w:szCs w:val="24"/>
        </w:rPr>
        <w:t>(</w:t>
      </w:r>
      <w:r w:rsidRPr="00993ADE">
        <w:rPr>
          <w:rFonts w:ascii="Times New Roman" w:hAnsi="Times New Roman" w:cs="Times New Roman"/>
          <w:sz w:val="24"/>
          <w:szCs w:val="24"/>
          <w:lang w:val="bg-BG"/>
        </w:rPr>
        <w:t>Домусчиев и Спиридонов в Червена книга, 2015</w:t>
      </w:r>
      <w:r w:rsidRPr="00993ADE">
        <w:rPr>
          <w:rFonts w:ascii="Times New Roman" w:hAnsi="Times New Roman" w:cs="Times New Roman"/>
          <w:sz w:val="24"/>
          <w:szCs w:val="24"/>
        </w:rPr>
        <w:t>)</w:t>
      </w:r>
      <w:r w:rsidRPr="00993ADE">
        <w:rPr>
          <w:rFonts w:ascii="Times New Roman" w:hAnsi="Times New Roman" w:cs="Times New Roman"/>
          <w:sz w:val="24"/>
          <w:szCs w:val="24"/>
          <w:lang w:val="bg-BG"/>
        </w:rPr>
        <w:t>.</w:t>
      </w:r>
    </w:p>
    <w:p w:rsidR="00993ADE" w:rsidRPr="00993ADE" w:rsidRDefault="00993ADE" w:rsidP="004F5A07">
      <w:pPr>
        <w:spacing w:after="120" w:line="240" w:lineRule="auto"/>
        <w:jc w:val="both"/>
        <w:rPr>
          <w:rFonts w:ascii="Times New Roman" w:hAnsi="Times New Roman" w:cs="Times New Roman"/>
          <w:sz w:val="24"/>
          <w:szCs w:val="24"/>
          <w:lang w:val="bg-BG"/>
        </w:rPr>
      </w:pPr>
      <w:r w:rsidRPr="00993ADE">
        <w:rPr>
          <w:rFonts w:ascii="Times New Roman" w:hAnsi="Times New Roman" w:cs="Times New Roman"/>
          <w:sz w:val="24"/>
          <w:szCs w:val="24"/>
          <w:lang w:val="bg-BG"/>
        </w:rPr>
        <w:t>Включен в</w:t>
      </w:r>
      <w:r w:rsidRPr="00993ADE">
        <w:rPr>
          <w:rFonts w:ascii="Times New Roman" w:hAnsi="Times New Roman" w:cs="Times New Roman"/>
          <w:sz w:val="24"/>
          <w:szCs w:val="24"/>
        </w:rPr>
        <w:t xml:space="preserve"> </w:t>
      </w:r>
      <w:r w:rsidRPr="00993ADE">
        <w:rPr>
          <w:rFonts w:ascii="Times New Roman" w:hAnsi="Times New Roman" w:cs="Times New Roman"/>
          <w:sz w:val="24"/>
          <w:szCs w:val="24"/>
          <w:lang w:val="bg-BG"/>
        </w:rPr>
        <w:t>Приложение 1 на Директивата за птиците</w:t>
      </w:r>
      <w:r w:rsidRPr="00993ADE">
        <w:rPr>
          <w:rFonts w:ascii="Times New Roman" w:hAnsi="Times New Roman" w:cs="Times New Roman"/>
          <w:sz w:val="24"/>
          <w:szCs w:val="24"/>
        </w:rPr>
        <w:t xml:space="preserve"> </w:t>
      </w:r>
      <w:r w:rsidRPr="00993ADE">
        <w:rPr>
          <w:rFonts w:ascii="Times New Roman" w:hAnsi="Times New Roman" w:cs="Times New Roman"/>
          <w:sz w:val="24"/>
          <w:szCs w:val="24"/>
          <w:lang w:val="bg-BG"/>
        </w:rPr>
        <w:t xml:space="preserve">и Приложение 2 и 3 на ЗБР. Според </w:t>
      </w:r>
      <w:r w:rsidRPr="00993ADE">
        <w:rPr>
          <w:rFonts w:ascii="Times New Roman" w:hAnsi="Times New Roman" w:cs="Times New Roman"/>
          <w:sz w:val="24"/>
          <w:szCs w:val="24"/>
          <w:lang w:val="en-GB"/>
        </w:rPr>
        <w:t xml:space="preserve">IUCN </w:t>
      </w:r>
      <w:r w:rsidRPr="00993ADE">
        <w:rPr>
          <w:rFonts w:ascii="Times New Roman" w:hAnsi="Times New Roman" w:cs="Times New Roman"/>
          <w:sz w:val="24"/>
          <w:szCs w:val="24"/>
          <w:lang w:val="bg-BG"/>
        </w:rPr>
        <w:t>в Европа видът е в категория</w:t>
      </w:r>
      <w:r w:rsidRPr="00993ADE">
        <w:rPr>
          <w:rFonts w:ascii="Times New Roman" w:hAnsi="Times New Roman" w:cs="Times New Roman"/>
          <w:sz w:val="24"/>
          <w:szCs w:val="24"/>
          <w:lang w:val="en-GB"/>
        </w:rPr>
        <w:t xml:space="preserve"> LC</w:t>
      </w:r>
      <w:r w:rsidRPr="00993ADE">
        <w:rPr>
          <w:rFonts w:ascii="Times New Roman" w:hAnsi="Times New Roman" w:cs="Times New Roman"/>
          <w:sz w:val="24"/>
          <w:szCs w:val="24"/>
          <w:lang w:val="bg-BG"/>
        </w:rPr>
        <w:t xml:space="preserve"> (</w:t>
      </w:r>
      <w:r w:rsidRPr="00993ADE">
        <w:rPr>
          <w:rFonts w:ascii="Times New Roman" w:hAnsi="Times New Roman" w:cs="Times New Roman"/>
          <w:sz w:val="24"/>
          <w:szCs w:val="24"/>
          <w:lang w:val="en-GB"/>
        </w:rPr>
        <w:t>Least Concern</w:t>
      </w:r>
      <w:r w:rsidRPr="00993ADE">
        <w:rPr>
          <w:rFonts w:ascii="Times New Roman" w:hAnsi="Times New Roman" w:cs="Times New Roman"/>
          <w:sz w:val="24"/>
          <w:szCs w:val="24"/>
          <w:lang w:val="bg-BG"/>
        </w:rPr>
        <w:t>)</w:t>
      </w:r>
      <w:r w:rsidRPr="00993ADE">
        <w:rPr>
          <w:rFonts w:ascii="Times New Roman" w:hAnsi="Times New Roman" w:cs="Times New Roman"/>
          <w:sz w:val="24"/>
          <w:szCs w:val="24"/>
          <w:lang w:val="en-GB"/>
        </w:rPr>
        <w:t xml:space="preserve"> – </w:t>
      </w:r>
      <w:r w:rsidRPr="00993ADE">
        <w:rPr>
          <w:rFonts w:ascii="Times New Roman" w:hAnsi="Times New Roman" w:cs="Times New Roman"/>
          <w:sz w:val="24"/>
          <w:szCs w:val="24"/>
          <w:lang w:val="bg-BG"/>
        </w:rPr>
        <w:t>„слабо засегнат“</w:t>
      </w:r>
      <w:r w:rsidRPr="00993ADE">
        <w:rPr>
          <w:rFonts w:ascii="Times New Roman" w:hAnsi="Times New Roman" w:cs="Times New Roman"/>
          <w:sz w:val="24"/>
          <w:szCs w:val="24"/>
          <w:lang w:val="en-GB"/>
        </w:rPr>
        <w:t xml:space="preserve">. </w:t>
      </w:r>
      <w:r w:rsidRPr="00993ADE">
        <w:rPr>
          <w:rFonts w:ascii="Times New Roman" w:hAnsi="Times New Roman" w:cs="Times New Roman"/>
          <w:sz w:val="24"/>
          <w:szCs w:val="24"/>
          <w:lang w:val="bg-BG"/>
        </w:rPr>
        <w:t xml:space="preserve">Включен е в Червената книга на България в категория „уязвим“ </w:t>
      </w:r>
      <w:r w:rsidRPr="00993ADE">
        <w:rPr>
          <w:rFonts w:ascii="Times New Roman" w:hAnsi="Times New Roman" w:cs="Times New Roman"/>
          <w:sz w:val="24"/>
          <w:szCs w:val="24"/>
        </w:rPr>
        <w:t>(VU - vulnerable)</w:t>
      </w:r>
      <w:r w:rsidRPr="00993ADE">
        <w:rPr>
          <w:rFonts w:ascii="Times New Roman" w:hAnsi="Times New Roman" w:cs="Times New Roman"/>
          <w:sz w:val="24"/>
          <w:szCs w:val="24"/>
          <w:lang w:val="bg-BG"/>
        </w:rPr>
        <w:t>. Видът е включен също в приложението към Резолюция № 6 (1998) на Постоянния комитет на Бернската конвенция.</w:t>
      </w:r>
    </w:p>
    <w:p w:rsidR="00993ADE" w:rsidRPr="00993ADE" w:rsidRDefault="00993ADE" w:rsidP="004F5A07">
      <w:pPr>
        <w:spacing w:after="120" w:line="240" w:lineRule="auto"/>
        <w:jc w:val="both"/>
        <w:rPr>
          <w:rFonts w:ascii="Times New Roman" w:hAnsi="Times New Roman" w:cs="Times New Roman"/>
          <w:sz w:val="24"/>
          <w:szCs w:val="24"/>
        </w:rPr>
      </w:pPr>
      <w:r w:rsidRPr="00993ADE">
        <w:rPr>
          <w:rFonts w:ascii="Times New Roman" w:hAnsi="Times New Roman" w:cs="Times New Roman"/>
          <w:sz w:val="24"/>
          <w:szCs w:val="24"/>
          <w:lang w:val="bg-BG"/>
        </w:rPr>
        <w:t xml:space="preserve">Съгласно Докладването през 2019 г. </w:t>
      </w:r>
      <w:r w:rsidRPr="00993ADE">
        <w:rPr>
          <w:rFonts w:ascii="Times New Roman" w:hAnsi="Times New Roman" w:cs="Times New Roman"/>
          <w:sz w:val="24"/>
          <w:szCs w:val="24"/>
        </w:rPr>
        <w:t>(</w:t>
      </w:r>
      <w:r w:rsidRPr="00993ADE">
        <w:rPr>
          <w:rFonts w:ascii="Times New Roman" w:hAnsi="Times New Roman" w:cs="Times New Roman"/>
          <w:sz w:val="24"/>
          <w:szCs w:val="24"/>
          <w:lang w:val="bg-BG"/>
        </w:rPr>
        <w:t>за периода 20</w:t>
      </w:r>
      <w:r w:rsidRPr="00993ADE">
        <w:rPr>
          <w:rFonts w:ascii="Times New Roman" w:hAnsi="Times New Roman" w:cs="Times New Roman"/>
          <w:sz w:val="24"/>
          <w:szCs w:val="24"/>
        </w:rPr>
        <w:t>05</w:t>
      </w:r>
      <w:r w:rsidRPr="00993ADE">
        <w:rPr>
          <w:rFonts w:ascii="Times New Roman" w:hAnsi="Times New Roman" w:cs="Times New Roman"/>
          <w:sz w:val="24"/>
          <w:szCs w:val="24"/>
          <w:lang w:val="bg-BG"/>
        </w:rPr>
        <w:t>-201</w:t>
      </w:r>
      <w:r w:rsidRPr="00993ADE">
        <w:rPr>
          <w:rFonts w:ascii="Times New Roman" w:hAnsi="Times New Roman" w:cs="Times New Roman"/>
          <w:sz w:val="24"/>
          <w:szCs w:val="24"/>
        </w:rPr>
        <w:t>8</w:t>
      </w:r>
      <w:r w:rsidRPr="00993ADE">
        <w:rPr>
          <w:rFonts w:ascii="Times New Roman" w:hAnsi="Times New Roman" w:cs="Times New Roman"/>
          <w:sz w:val="24"/>
          <w:szCs w:val="24"/>
          <w:lang w:val="bg-BG"/>
        </w:rPr>
        <w:t xml:space="preserve"> г.</w:t>
      </w:r>
      <w:r w:rsidRPr="00993ADE">
        <w:rPr>
          <w:rFonts w:ascii="Times New Roman" w:hAnsi="Times New Roman" w:cs="Times New Roman"/>
          <w:sz w:val="24"/>
          <w:szCs w:val="24"/>
        </w:rPr>
        <w:t>)</w:t>
      </w:r>
      <w:r w:rsidRPr="00993ADE">
        <w:rPr>
          <w:rFonts w:ascii="Times New Roman" w:hAnsi="Times New Roman" w:cs="Times New Roman"/>
          <w:sz w:val="24"/>
          <w:szCs w:val="24"/>
          <w:lang w:val="bg-BG"/>
        </w:rPr>
        <w:t xml:space="preserve">, видът се опазва като </w:t>
      </w:r>
      <w:r w:rsidRPr="00993ADE">
        <w:rPr>
          <w:rFonts w:ascii="Times New Roman" w:hAnsi="Times New Roman" w:cs="Times New Roman"/>
          <w:b/>
          <w:sz w:val="24"/>
          <w:szCs w:val="24"/>
          <w:lang w:val="bg-BG"/>
        </w:rPr>
        <w:t>гнездящ</w:t>
      </w:r>
      <w:r w:rsidRPr="00993ADE">
        <w:rPr>
          <w:rFonts w:ascii="Times New Roman" w:hAnsi="Times New Roman" w:cs="Times New Roman"/>
          <w:sz w:val="24"/>
          <w:szCs w:val="24"/>
          <w:lang w:val="bg-BG"/>
        </w:rPr>
        <w:t xml:space="preserve"> с популация между 400 и 800 двойки. Краткосрочната популационна тенденция </w:t>
      </w:r>
      <w:r w:rsidRPr="00993ADE">
        <w:rPr>
          <w:rFonts w:ascii="Times New Roman" w:hAnsi="Times New Roman" w:cs="Times New Roman"/>
          <w:sz w:val="24"/>
          <w:szCs w:val="24"/>
        </w:rPr>
        <w:t>(</w:t>
      </w:r>
      <w:r w:rsidRPr="00993ADE">
        <w:rPr>
          <w:rFonts w:ascii="Times New Roman" w:hAnsi="Times New Roman" w:cs="Times New Roman"/>
          <w:sz w:val="24"/>
          <w:szCs w:val="24"/>
          <w:lang w:val="bg-BG"/>
        </w:rPr>
        <w:t>2001-2018 г.</w:t>
      </w:r>
      <w:r w:rsidRPr="00993ADE">
        <w:rPr>
          <w:rFonts w:ascii="Times New Roman" w:hAnsi="Times New Roman" w:cs="Times New Roman"/>
          <w:sz w:val="24"/>
          <w:szCs w:val="24"/>
        </w:rPr>
        <w:t>)</w:t>
      </w:r>
      <w:r w:rsidRPr="00993ADE">
        <w:rPr>
          <w:rFonts w:ascii="Times New Roman" w:hAnsi="Times New Roman" w:cs="Times New Roman"/>
          <w:sz w:val="24"/>
          <w:szCs w:val="24"/>
          <w:lang w:val="bg-BG"/>
        </w:rPr>
        <w:t xml:space="preserve"> е стабилна, а дългосрочната </w:t>
      </w:r>
      <w:r w:rsidRPr="00993ADE">
        <w:rPr>
          <w:rFonts w:ascii="Times New Roman" w:hAnsi="Times New Roman" w:cs="Times New Roman"/>
          <w:sz w:val="24"/>
          <w:szCs w:val="24"/>
        </w:rPr>
        <w:t>(</w:t>
      </w:r>
      <w:r w:rsidRPr="00993ADE">
        <w:rPr>
          <w:rFonts w:ascii="Times New Roman" w:hAnsi="Times New Roman" w:cs="Times New Roman"/>
          <w:sz w:val="24"/>
          <w:szCs w:val="24"/>
          <w:lang w:val="bg-BG"/>
        </w:rPr>
        <w:t>1980-2018 г.</w:t>
      </w:r>
      <w:r w:rsidRPr="00993ADE">
        <w:rPr>
          <w:rFonts w:ascii="Times New Roman" w:hAnsi="Times New Roman" w:cs="Times New Roman"/>
          <w:sz w:val="24"/>
          <w:szCs w:val="24"/>
        </w:rPr>
        <w:t>)</w:t>
      </w:r>
      <w:r w:rsidRPr="00993ADE">
        <w:rPr>
          <w:rFonts w:ascii="Times New Roman" w:hAnsi="Times New Roman" w:cs="Times New Roman"/>
          <w:sz w:val="24"/>
          <w:szCs w:val="24"/>
          <w:lang w:val="bg-BG"/>
        </w:rPr>
        <w:t xml:space="preserve"> е увеличаваща се. Посочени са следните заплахи: </w:t>
      </w:r>
      <w:r w:rsidRPr="00993ADE">
        <w:rPr>
          <w:rFonts w:ascii="Times New Roman" w:hAnsi="Times New Roman" w:cs="Times New Roman"/>
          <w:sz w:val="24"/>
          <w:szCs w:val="24"/>
        </w:rPr>
        <w:t>A02, A07, A08, B02, D02, F03, G01, D06.</w:t>
      </w:r>
    </w:p>
    <w:p w:rsidR="00993ADE" w:rsidRPr="00993ADE" w:rsidRDefault="00993ADE" w:rsidP="004F5A07">
      <w:pPr>
        <w:spacing w:after="120" w:line="240" w:lineRule="auto"/>
        <w:jc w:val="both"/>
        <w:rPr>
          <w:rFonts w:ascii="Times New Roman" w:hAnsi="Times New Roman" w:cs="Times New Roman"/>
          <w:sz w:val="24"/>
          <w:szCs w:val="24"/>
          <w:lang w:val="bg-BG"/>
        </w:rPr>
      </w:pPr>
      <w:r w:rsidRPr="00993ADE">
        <w:rPr>
          <w:rFonts w:ascii="Times New Roman" w:hAnsi="Times New Roman" w:cs="Times New Roman"/>
          <w:sz w:val="24"/>
          <w:szCs w:val="24"/>
          <w:lang w:val="bg-BG"/>
        </w:rPr>
        <w:t xml:space="preserve">Осоядът се опазва също така и като </w:t>
      </w:r>
      <w:r w:rsidRPr="00993ADE">
        <w:rPr>
          <w:rFonts w:ascii="Times New Roman" w:hAnsi="Times New Roman" w:cs="Times New Roman"/>
          <w:b/>
          <w:sz w:val="24"/>
          <w:szCs w:val="24"/>
          <w:lang w:val="bg-BG"/>
        </w:rPr>
        <w:t xml:space="preserve">мигриращ </w:t>
      </w:r>
      <w:r w:rsidRPr="004F5A07">
        <w:rPr>
          <w:rFonts w:ascii="Times New Roman" w:hAnsi="Times New Roman" w:cs="Times New Roman"/>
          <w:sz w:val="24"/>
          <w:szCs w:val="24"/>
          <w:lang w:val="bg-BG"/>
        </w:rPr>
        <w:t>вид</w:t>
      </w:r>
      <w:r w:rsidRPr="00993ADE">
        <w:rPr>
          <w:rFonts w:ascii="Times New Roman" w:hAnsi="Times New Roman" w:cs="Times New Roman"/>
          <w:sz w:val="24"/>
          <w:szCs w:val="24"/>
          <w:lang w:val="bg-BG"/>
        </w:rPr>
        <w:t xml:space="preserve"> с численост 15000 – 25000 индивида. Краткосрочната популационна тенденция </w:t>
      </w:r>
      <w:r w:rsidRPr="00993ADE">
        <w:rPr>
          <w:rFonts w:ascii="Times New Roman" w:hAnsi="Times New Roman" w:cs="Times New Roman"/>
          <w:sz w:val="24"/>
          <w:szCs w:val="24"/>
        </w:rPr>
        <w:t>(</w:t>
      </w:r>
      <w:r w:rsidRPr="00993ADE">
        <w:rPr>
          <w:rFonts w:ascii="Times New Roman" w:hAnsi="Times New Roman" w:cs="Times New Roman"/>
          <w:sz w:val="24"/>
          <w:szCs w:val="24"/>
          <w:lang w:val="bg-BG"/>
        </w:rPr>
        <w:t>2007-2018 г.</w:t>
      </w:r>
      <w:r w:rsidRPr="00993ADE">
        <w:rPr>
          <w:rFonts w:ascii="Times New Roman" w:hAnsi="Times New Roman" w:cs="Times New Roman"/>
          <w:sz w:val="24"/>
          <w:szCs w:val="24"/>
        </w:rPr>
        <w:t>)</w:t>
      </w:r>
      <w:r w:rsidRPr="00993ADE">
        <w:rPr>
          <w:rFonts w:ascii="Times New Roman" w:hAnsi="Times New Roman" w:cs="Times New Roman"/>
          <w:sz w:val="24"/>
          <w:szCs w:val="24"/>
          <w:lang w:val="bg-BG"/>
        </w:rPr>
        <w:t xml:space="preserve"> е увеличаваща се, а дългосрочната не е посочена. Посочени са следните заплахи: </w:t>
      </w:r>
      <w:r w:rsidRPr="00993ADE">
        <w:rPr>
          <w:rFonts w:ascii="Times New Roman" w:hAnsi="Times New Roman" w:cs="Times New Roman"/>
          <w:sz w:val="24"/>
          <w:szCs w:val="24"/>
        </w:rPr>
        <w:t>A02, A07, B02, F03, D06.</w:t>
      </w:r>
    </w:p>
    <w:p w:rsidR="00993ADE" w:rsidRPr="00993ADE" w:rsidRDefault="00993ADE" w:rsidP="004F5A07">
      <w:pPr>
        <w:spacing w:after="120" w:line="240" w:lineRule="auto"/>
        <w:jc w:val="both"/>
        <w:rPr>
          <w:rFonts w:ascii="Times New Roman" w:hAnsi="Times New Roman" w:cs="Times New Roman"/>
          <w:sz w:val="24"/>
          <w:szCs w:val="24"/>
          <w:lang w:val="bg-BG"/>
        </w:rPr>
      </w:pPr>
      <w:r w:rsidRPr="00993ADE">
        <w:rPr>
          <w:rFonts w:ascii="Times New Roman" w:hAnsi="Times New Roman" w:cs="Times New Roman"/>
          <w:sz w:val="24"/>
          <w:szCs w:val="24"/>
          <w:lang w:val="bg-BG"/>
        </w:rPr>
        <w:t>В Червената книга (2015) е посочено като заплаха масовото изсичане на старите гори и безпокойството, бракониерството, използването на пестициди в земеделието.</w:t>
      </w:r>
    </w:p>
    <w:p w:rsidR="00993ADE" w:rsidRPr="00993ADE" w:rsidRDefault="004F5A07" w:rsidP="004F5A07">
      <w:pPr>
        <w:spacing w:after="120" w:line="240" w:lineRule="auto"/>
        <w:contextualSpacing/>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3. </w:t>
      </w:r>
      <w:r w:rsidR="00993ADE" w:rsidRPr="00993ADE">
        <w:rPr>
          <w:rFonts w:ascii="Times New Roman" w:hAnsi="Times New Roman" w:cs="Times New Roman"/>
          <w:b/>
          <w:sz w:val="24"/>
          <w:szCs w:val="24"/>
          <w:lang w:val="bg-BG"/>
        </w:rPr>
        <w:t xml:space="preserve">Състояние в </w:t>
      </w:r>
      <w:r w:rsidR="00993ADE" w:rsidRPr="00993ADE">
        <w:rPr>
          <w:rFonts w:ascii="Times New Roman" w:hAnsi="Times New Roman" w:cs="Times New Roman"/>
          <w:b/>
          <w:bCs/>
          <w:sz w:val="24"/>
          <w:szCs w:val="24"/>
          <w:lang w:val="bg-BG"/>
        </w:rPr>
        <w:t>за СЗЗ BG0002065 „Блато Малък Преславец“</w:t>
      </w:r>
    </w:p>
    <w:p w:rsidR="00993ADE" w:rsidRPr="00993ADE" w:rsidRDefault="00993ADE" w:rsidP="004F5A07">
      <w:pPr>
        <w:spacing w:after="120" w:line="240" w:lineRule="auto"/>
        <w:jc w:val="both"/>
        <w:rPr>
          <w:rFonts w:ascii="Times New Roman" w:hAnsi="Times New Roman" w:cs="Times New Roman"/>
          <w:sz w:val="24"/>
          <w:szCs w:val="24"/>
          <w:lang w:val="bg-BG"/>
        </w:rPr>
      </w:pPr>
      <w:r w:rsidRPr="00993ADE">
        <w:rPr>
          <w:rFonts w:ascii="Times New Roman" w:hAnsi="Times New Roman" w:cs="Times New Roman"/>
          <w:sz w:val="24"/>
          <w:szCs w:val="24"/>
          <w:lang w:val="bg-BG"/>
        </w:rPr>
        <w:t xml:space="preserve">Съгласно </w:t>
      </w:r>
      <w:r w:rsidR="000C6B3E">
        <w:rPr>
          <w:rFonts w:ascii="Times New Roman" w:hAnsi="Times New Roman" w:cs="Times New Roman"/>
          <w:sz w:val="24"/>
          <w:szCs w:val="24"/>
          <w:lang w:val="bg-BG"/>
        </w:rPr>
        <w:t>СФ</w:t>
      </w:r>
      <w:r w:rsidRPr="00993ADE">
        <w:rPr>
          <w:rFonts w:ascii="Times New Roman" w:hAnsi="Times New Roman" w:cs="Times New Roman"/>
          <w:sz w:val="24"/>
          <w:szCs w:val="24"/>
          <w:lang w:val="bg-BG"/>
        </w:rPr>
        <w:t xml:space="preserve"> на зоната, видът е гнездящ и мигриращ. </w:t>
      </w:r>
      <w:r w:rsidRPr="00993ADE">
        <w:rPr>
          <w:rFonts w:ascii="Times New Roman" w:hAnsi="Times New Roman" w:cs="Times New Roman"/>
          <w:b/>
          <w:sz w:val="24"/>
          <w:szCs w:val="24"/>
          <w:lang w:val="bg-BG"/>
        </w:rPr>
        <w:t>Гнездящата</w:t>
      </w:r>
      <w:r w:rsidRPr="00993ADE">
        <w:rPr>
          <w:rFonts w:ascii="Times New Roman" w:hAnsi="Times New Roman" w:cs="Times New Roman"/>
          <w:sz w:val="24"/>
          <w:szCs w:val="24"/>
          <w:lang w:val="bg-BG"/>
        </w:rPr>
        <w:t xml:space="preserve"> популация на осояда се оценява на </w:t>
      </w:r>
      <w:r w:rsidRPr="00993ADE">
        <w:rPr>
          <w:rFonts w:ascii="Times New Roman" w:hAnsi="Times New Roman" w:cs="Times New Roman"/>
          <w:b/>
          <w:sz w:val="24"/>
          <w:szCs w:val="24"/>
          <w:lang w:val="bg-BG"/>
        </w:rPr>
        <w:t>1 двойка</w:t>
      </w:r>
      <w:r w:rsidRPr="00993ADE">
        <w:rPr>
          <w:rFonts w:ascii="Times New Roman" w:hAnsi="Times New Roman" w:cs="Times New Roman"/>
          <w:sz w:val="24"/>
          <w:szCs w:val="24"/>
          <w:lang w:val="bg-BG"/>
        </w:rPr>
        <w:t xml:space="preserve">, което представлява около </w:t>
      </w:r>
      <w:r w:rsidRPr="00993ADE">
        <w:rPr>
          <w:rFonts w:ascii="Times New Roman" w:hAnsi="Times New Roman" w:cs="Times New Roman"/>
          <w:b/>
          <w:sz w:val="24"/>
          <w:szCs w:val="24"/>
          <w:lang w:val="bg-BG"/>
        </w:rPr>
        <w:t>0,2 %</w:t>
      </w:r>
      <w:r w:rsidRPr="00993ADE">
        <w:rPr>
          <w:rFonts w:ascii="Times New Roman" w:hAnsi="Times New Roman" w:cs="Times New Roman"/>
          <w:sz w:val="24"/>
          <w:szCs w:val="24"/>
          <w:lang w:val="bg-BG"/>
        </w:rPr>
        <w:t xml:space="preserve"> от националната гнездяща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993ADE" w:rsidRPr="00993ADE" w:rsidRDefault="00993ADE" w:rsidP="004F5A07">
      <w:pPr>
        <w:spacing w:after="120" w:line="240" w:lineRule="auto"/>
        <w:jc w:val="both"/>
        <w:rPr>
          <w:rFonts w:ascii="Times New Roman" w:hAnsi="Times New Roman" w:cs="Times New Roman"/>
          <w:sz w:val="24"/>
          <w:szCs w:val="24"/>
          <w:lang w:val="en-GB"/>
        </w:rPr>
      </w:pPr>
      <w:r w:rsidRPr="00993ADE">
        <w:rPr>
          <w:rFonts w:ascii="Times New Roman" w:hAnsi="Times New Roman" w:cs="Times New Roman"/>
          <w:sz w:val="24"/>
          <w:szCs w:val="24"/>
          <w:lang w:val="bg-BG"/>
        </w:rPr>
        <w:t xml:space="preserve">Според </w:t>
      </w:r>
      <w:r w:rsidR="000C6B3E">
        <w:rPr>
          <w:rFonts w:ascii="Times New Roman" w:hAnsi="Times New Roman" w:cs="Times New Roman"/>
          <w:sz w:val="24"/>
          <w:szCs w:val="24"/>
          <w:lang w:val="bg-BG"/>
        </w:rPr>
        <w:t>СФ</w:t>
      </w:r>
      <w:r w:rsidRPr="00993ADE">
        <w:rPr>
          <w:rFonts w:ascii="Times New Roman" w:hAnsi="Times New Roman" w:cs="Times New Roman"/>
          <w:sz w:val="24"/>
          <w:szCs w:val="24"/>
          <w:lang w:val="bg-BG"/>
        </w:rPr>
        <w:t xml:space="preserve">, </w:t>
      </w:r>
      <w:r w:rsidRPr="00993ADE">
        <w:rPr>
          <w:rFonts w:ascii="Times New Roman" w:hAnsi="Times New Roman" w:cs="Times New Roman"/>
          <w:b/>
          <w:sz w:val="24"/>
          <w:szCs w:val="24"/>
          <w:lang w:val="bg-BG"/>
        </w:rPr>
        <w:t>мигриращата</w:t>
      </w:r>
      <w:r w:rsidRPr="00993ADE">
        <w:rPr>
          <w:rFonts w:ascii="Times New Roman" w:hAnsi="Times New Roman" w:cs="Times New Roman"/>
          <w:sz w:val="24"/>
          <w:szCs w:val="24"/>
          <w:lang w:val="bg-BG"/>
        </w:rPr>
        <w:t xml:space="preserve"> популация на осояда е неизвестна, което е отразено в колоната за качеството на данните с „</w:t>
      </w:r>
      <w:r w:rsidRPr="00993ADE">
        <w:rPr>
          <w:rFonts w:ascii="Times New Roman" w:hAnsi="Times New Roman" w:cs="Times New Roman"/>
          <w:sz w:val="24"/>
          <w:szCs w:val="24"/>
          <w:lang w:val="en-GB"/>
        </w:rPr>
        <w:t>DD</w:t>
      </w:r>
      <w:r w:rsidRPr="00993ADE">
        <w:rPr>
          <w:rFonts w:ascii="Times New Roman" w:hAnsi="Times New Roman" w:cs="Times New Roman"/>
          <w:sz w:val="24"/>
          <w:szCs w:val="24"/>
          <w:lang w:val="bg-BG"/>
        </w:rPr>
        <w:t>“</w:t>
      </w:r>
      <w:r w:rsidRPr="00993ADE">
        <w:rPr>
          <w:rFonts w:ascii="Times New Roman" w:hAnsi="Times New Roman" w:cs="Times New Roman"/>
          <w:sz w:val="24"/>
          <w:szCs w:val="24"/>
          <w:lang w:val="en-GB"/>
        </w:rPr>
        <w:t>.</w:t>
      </w:r>
      <w:r w:rsidRPr="00993ADE">
        <w:rPr>
          <w:rFonts w:ascii="Times New Roman" w:hAnsi="Times New Roman" w:cs="Times New Roman"/>
          <w:sz w:val="24"/>
          <w:szCs w:val="24"/>
          <w:lang w:val="bg-BG"/>
        </w:rPr>
        <w:t xml:space="preserve"> Оценката за популацията за размер и плътност е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993ADE" w:rsidRPr="00993ADE" w:rsidRDefault="004F5A07" w:rsidP="004F5A07">
      <w:pPr>
        <w:spacing w:after="120" w:line="240" w:lineRule="auto"/>
        <w:contextualSpacing/>
        <w:jc w:val="both"/>
        <w:rPr>
          <w:rFonts w:ascii="Times New Roman" w:hAnsi="Times New Roman" w:cs="Times New Roman"/>
          <w:b/>
          <w:sz w:val="24"/>
          <w:szCs w:val="24"/>
          <w:lang w:val="bg-BG"/>
        </w:rPr>
      </w:pPr>
      <w:r>
        <w:rPr>
          <w:rFonts w:ascii="Times New Roman" w:hAnsi="Times New Roman" w:cs="Times New Roman"/>
          <w:b/>
          <w:sz w:val="24"/>
          <w:szCs w:val="24"/>
          <w:lang w:val="bg-BG"/>
        </w:rPr>
        <w:lastRenderedPageBreak/>
        <w:t xml:space="preserve">4. </w:t>
      </w:r>
      <w:r w:rsidR="00993ADE" w:rsidRPr="00993ADE">
        <w:rPr>
          <w:rFonts w:ascii="Times New Roman" w:hAnsi="Times New Roman" w:cs="Times New Roman"/>
          <w:b/>
          <w:sz w:val="24"/>
          <w:szCs w:val="24"/>
          <w:lang w:val="bg-BG"/>
        </w:rPr>
        <w:t xml:space="preserve">Анализ на наличната информация </w:t>
      </w:r>
    </w:p>
    <w:p w:rsidR="00993ADE" w:rsidRPr="00993ADE" w:rsidRDefault="00993ADE" w:rsidP="004F5A07">
      <w:pPr>
        <w:spacing w:after="120" w:line="240" w:lineRule="auto"/>
        <w:jc w:val="both"/>
        <w:rPr>
          <w:rFonts w:ascii="Times New Roman" w:hAnsi="Times New Roman" w:cs="Times New Roman"/>
          <w:sz w:val="24"/>
          <w:szCs w:val="24"/>
          <w:lang w:val="bg-BG"/>
        </w:rPr>
      </w:pPr>
      <w:r w:rsidRPr="00993ADE">
        <w:rPr>
          <w:rFonts w:ascii="Times New Roman" w:hAnsi="Times New Roman" w:cs="Times New Roman"/>
          <w:sz w:val="24"/>
          <w:szCs w:val="24"/>
          <w:lang w:val="bg-BG"/>
        </w:rPr>
        <w:t xml:space="preserve">Осояда </w:t>
      </w:r>
      <w:r w:rsidRPr="00993ADE">
        <w:rPr>
          <w:rFonts w:ascii="Times New Roman" w:hAnsi="Times New Roman" w:cs="Times New Roman"/>
          <w:sz w:val="24"/>
          <w:szCs w:val="24"/>
          <w:lang w:val="en-GB"/>
        </w:rPr>
        <w:t xml:space="preserve">e </w:t>
      </w:r>
      <w:r w:rsidRPr="00993ADE">
        <w:rPr>
          <w:rFonts w:ascii="Times New Roman" w:hAnsi="Times New Roman" w:cs="Times New Roman"/>
          <w:sz w:val="24"/>
          <w:szCs w:val="24"/>
          <w:lang w:val="bg-BG"/>
        </w:rPr>
        <w:t>един от често срещаните гнездящи видове по българското поречие на р. Дунав с численост 17 – 25 дв./год. (</w:t>
      </w:r>
      <w:r w:rsidRPr="00993ADE">
        <w:rPr>
          <w:rFonts w:ascii="Times New Roman" w:hAnsi="Times New Roman" w:cs="Times New Roman"/>
          <w:sz w:val="24"/>
          <w:szCs w:val="24"/>
          <w:lang w:val="en-GB"/>
        </w:rPr>
        <w:t>Cheshmedzhiev et al., 2019</w:t>
      </w:r>
      <w:r w:rsidRPr="00993ADE">
        <w:rPr>
          <w:rFonts w:ascii="Times New Roman" w:hAnsi="Times New Roman" w:cs="Times New Roman"/>
          <w:sz w:val="24"/>
          <w:szCs w:val="24"/>
          <w:lang w:val="bg-BG"/>
        </w:rPr>
        <w:t>). На територията на СЗЗ „Блато Малък Преславец“, гнезденето на вида е потвърдено (</w:t>
      </w:r>
      <w:r w:rsidRPr="00993ADE">
        <w:rPr>
          <w:rFonts w:ascii="Times New Roman" w:hAnsi="Times New Roman" w:cs="Times New Roman"/>
          <w:sz w:val="24"/>
          <w:szCs w:val="24"/>
          <w:lang w:val="en-GB"/>
        </w:rPr>
        <w:t>Cheshmedzhiev et al., 2019</w:t>
      </w:r>
      <w:r w:rsidRPr="00993ADE">
        <w:rPr>
          <w:rFonts w:ascii="Times New Roman" w:hAnsi="Times New Roman" w:cs="Times New Roman"/>
          <w:sz w:val="24"/>
          <w:szCs w:val="24"/>
          <w:lang w:val="bg-BG"/>
        </w:rPr>
        <w:t xml:space="preserve">), което е отразено и в </w:t>
      </w:r>
      <w:r w:rsidR="000C6B3E">
        <w:rPr>
          <w:rFonts w:ascii="Times New Roman" w:hAnsi="Times New Roman" w:cs="Times New Roman"/>
          <w:sz w:val="24"/>
          <w:szCs w:val="24"/>
          <w:lang w:val="bg-BG"/>
        </w:rPr>
        <w:t>СФ</w:t>
      </w:r>
      <w:r w:rsidRPr="00993ADE">
        <w:rPr>
          <w:rFonts w:ascii="Times New Roman" w:hAnsi="Times New Roman" w:cs="Times New Roman"/>
          <w:sz w:val="24"/>
          <w:szCs w:val="24"/>
          <w:lang w:val="bg-BG"/>
        </w:rPr>
        <w:t>. Необходим е допълнителен мониторинг, за да се установи до колко редовно е това. Малката площ на зоната не позволява гнезденето на повече от една двойка. По време на теренните проучвания през юни 2021 г., вида не беше установен в зоната.</w:t>
      </w:r>
    </w:p>
    <w:p w:rsidR="00993ADE" w:rsidRPr="00993ADE" w:rsidRDefault="00993ADE" w:rsidP="004F5A07">
      <w:pPr>
        <w:spacing w:after="120" w:line="240" w:lineRule="auto"/>
        <w:jc w:val="both"/>
        <w:rPr>
          <w:rFonts w:ascii="Times New Roman" w:hAnsi="Times New Roman" w:cs="Times New Roman"/>
          <w:sz w:val="24"/>
          <w:szCs w:val="24"/>
          <w:lang w:val="bg-BG"/>
        </w:rPr>
      </w:pPr>
      <w:r w:rsidRPr="00993ADE">
        <w:rPr>
          <w:rFonts w:ascii="Times New Roman" w:hAnsi="Times New Roman" w:cs="Times New Roman"/>
          <w:sz w:val="24"/>
          <w:szCs w:val="24"/>
          <w:lang w:val="bg-BG"/>
        </w:rPr>
        <w:t xml:space="preserve">Осоядът е чест мигриращ вид по поречието на река Дунав </w:t>
      </w:r>
      <w:r w:rsidRPr="00993ADE">
        <w:rPr>
          <w:rFonts w:ascii="Times New Roman" w:hAnsi="Times New Roman" w:cs="Times New Roman"/>
          <w:sz w:val="24"/>
          <w:szCs w:val="24"/>
          <w:lang w:val="en-GB"/>
        </w:rPr>
        <w:t>(Cheshmedzhiev et al., 2019)</w:t>
      </w:r>
      <w:r w:rsidRPr="00993ADE">
        <w:rPr>
          <w:rFonts w:ascii="Times New Roman" w:hAnsi="Times New Roman" w:cs="Times New Roman"/>
          <w:sz w:val="24"/>
          <w:szCs w:val="24"/>
          <w:lang w:val="bg-BG"/>
        </w:rPr>
        <w:t xml:space="preserve">. По данни от </w:t>
      </w:r>
      <w:r w:rsidRPr="00993ADE">
        <w:rPr>
          <w:rFonts w:ascii="Times New Roman" w:hAnsi="Times New Roman" w:cs="Times New Roman"/>
          <w:sz w:val="24"/>
          <w:szCs w:val="24"/>
          <w:lang w:val="en-GB"/>
        </w:rPr>
        <w:t>ebird.org,</w:t>
      </w:r>
      <w:r w:rsidRPr="00993ADE">
        <w:rPr>
          <w:rFonts w:ascii="Times New Roman" w:hAnsi="Times New Roman" w:cs="Times New Roman"/>
          <w:sz w:val="24"/>
          <w:szCs w:val="24"/>
          <w:lang w:val="bg-BG"/>
        </w:rPr>
        <w:t xml:space="preserve"> вида е наблюдаван по-често в периодите на пролетна и есенна миграция (май и август). в СЗЗ „Блато Малък Преславец“(</w:t>
      </w:r>
      <w:r w:rsidRPr="00993ADE">
        <w:rPr>
          <w:rFonts w:ascii="Times New Roman" w:hAnsi="Times New Roman" w:cs="Times New Roman"/>
          <w:sz w:val="24"/>
          <w:szCs w:val="24"/>
          <w:lang w:val="en-GB"/>
        </w:rPr>
        <w:t>S. Peev, G. Kamov, L. Profirov, D. Mitev</w:t>
      </w:r>
      <w:r w:rsidRPr="00993ADE">
        <w:rPr>
          <w:rFonts w:ascii="Times New Roman" w:hAnsi="Times New Roman" w:cs="Times New Roman"/>
          <w:sz w:val="24"/>
          <w:szCs w:val="24"/>
          <w:lang w:val="bg-BG"/>
        </w:rPr>
        <w:t>).</w:t>
      </w:r>
      <w:r w:rsidRPr="00993ADE">
        <w:rPr>
          <w:rFonts w:ascii="Times New Roman" w:hAnsi="Times New Roman" w:cs="Times New Roman"/>
          <w:sz w:val="24"/>
          <w:szCs w:val="24"/>
          <w:lang w:val="en-GB"/>
        </w:rPr>
        <w:t xml:space="preserve"> </w:t>
      </w:r>
      <w:r w:rsidRPr="00993ADE">
        <w:rPr>
          <w:rFonts w:ascii="Times New Roman" w:hAnsi="Times New Roman" w:cs="Times New Roman"/>
          <w:sz w:val="24"/>
          <w:szCs w:val="24"/>
          <w:lang w:val="bg-BG"/>
        </w:rPr>
        <w:t>Площта и местообитанията, които предоставя зоната не са подходящи за задържане на птици по време на миграция, а по скоро се говори за прелитащи над територията на зоната индивиди. Необходимо е залагане на мониторинг в периода края на април – средата на май и от средата на август до края на септември, за да се установи размера на преминаващата популация на вида през зоната. Зоната не попада в районите със значителни концентрации на вида по време на миграция (Матеева и Янков, 2013).</w:t>
      </w:r>
    </w:p>
    <w:p w:rsidR="00993ADE" w:rsidRPr="00993ADE" w:rsidRDefault="00993ADE" w:rsidP="004F5A07">
      <w:pPr>
        <w:spacing w:after="120" w:line="240" w:lineRule="auto"/>
        <w:jc w:val="both"/>
        <w:rPr>
          <w:rFonts w:ascii="Times New Roman" w:hAnsi="Times New Roman" w:cs="Times New Roman"/>
          <w:sz w:val="24"/>
          <w:szCs w:val="24"/>
          <w:lang w:val="bg-BG"/>
        </w:rPr>
      </w:pPr>
      <w:r w:rsidRPr="00993ADE">
        <w:rPr>
          <w:rFonts w:ascii="Times New Roman" w:hAnsi="Times New Roman" w:cs="Times New Roman"/>
          <w:sz w:val="24"/>
          <w:szCs w:val="24"/>
          <w:lang w:val="bg-BG"/>
        </w:rPr>
        <w:t xml:space="preserve">Основните заплахи за осояда са безпокойството и провеждането на горско-стопанските дейности и практики, най-вече по време на размножителния сезон. </w:t>
      </w:r>
    </w:p>
    <w:p w:rsidR="00993ADE" w:rsidRPr="00993ADE" w:rsidRDefault="004F5A07" w:rsidP="004F5A07">
      <w:pPr>
        <w:spacing w:after="120" w:line="240" w:lineRule="auto"/>
        <w:contextualSpacing/>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5. </w:t>
      </w:r>
      <w:r w:rsidR="00993ADE" w:rsidRPr="00993ADE">
        <w:rPr>
          <w:rFonts w:ascii="Times New Roman" w:hAnsi="Times New Roman" w:cs="Times New Roman"/>
          <w:b/>
          <w:sz w:val="24"/>
          <w:szCs w:val="24"/>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157"/>
        <w:gridCol w:w="1288"/>
        <w:gridCol w:w="3001"/>
        <w:gridCol w:w="2170"/>
      </w:tblGrid>
      <w:tr w:rsidR="00993ADE" w:rsidRPr="00993ADE" w:rsidTr="00993ADE">
        <w:trPr>
          <w:tblHeader/>
          <w:jc w:val="center"/>
        </w:trPr>
        <w:tc>
          <w:tcPr>
            <w:tcW w:w="1047" w:type="pct"/>
            <w:shd w:val="clear" w:color="auto" w:fill="B6DDE8"/>
            <w:vAlign w:val="center"/>
          </w:tcPr>
          <w:p w:rsidR="00993ADE" w:rsidRPr="00993ADE" w:rsidRDefault="00993ADE" w:rsidP="00993ADE">
            <w:pPr>
              <w:spacing w:after="0"/>
              <w:rPr>
                <w:rFonts w:ascii="Times New Roman" w:hAnsi="Times New Roman" w:cs="Times New Roman"/>
                <w:b/>
                <w:bCs/>
                <w:lang w:val="bg-BG"/>
              </w:rPr>
            </w:pPr>
            <w:r w:rsidRPr="00993ADE">
              <w:rPr>
                <w:rFonts w:ascii="Times New Roman" w:hAnsi="Times New Roman" w:cs="Times New Roman"/>
                <w:b/>
                <w:bCs/>
                <w:lang w:val="bg-BG"/>
              </w:rPr>
              <w:t>Параметър</w:t>
            </w:r>
          </w:p>
        </w:tc>
        <w:tc>
          <w:tcPr>
            <w:tcW w:w="606" w:type="pct"/>
            <w:shd w:val="clear" w:color="auto" w:fill="B6DDE8"/>
            <w:vAlign w:val="center"/>
          </w:tcPr>
          <w:p w:rsidR="00993ADE" w:rsidRPr="00993ADE" w:rsidRDefault="00993ADE" w:rsidP="00993ADE">
            <w:pPr>
              <w:spacing w:after="0"/>
              <w:rPr>
                <w:rFonts w:ascii="Times New Roman" w:hAnsi="Times New Roman" w:cs="Times New Roman"/>
                <w:b/>
                <w:bCs/>
                <w:lang w:val="bg-BG"/>
              </w:rPr>
            </w:pPr>
            <w:r w:rsidRPr="00993ADE">
              <w:rPr>
                <w:rFonts w:ascii="Times New Roman" w:hAnsi="Times New Roman" w:cs="Times New Roman"/>
                <w:b/>
                <w:bCs/>
                <w:lang w:val="bg-BG"/>
              </w:rPr>
              <w:t>Мерна единица</w:t>
            </w:r>
          </w:p>
        </w:tc>
        <w:tc>
          <w:tcPr>
            <w:tcW w:w="651" w:type="pct"/>
            <w:shd w:val="clear" w:color="auto" w:fill="B6DDE8"/>
            <w:vAlign w:val="center"/>
          </w:tcPr>
          <w:p w:rsidR="00993ADE" w:rsidRPr="00993ADE" w:rsidRDefault="00993ADE" w:rsidP="00993ADE">
            <w:pPr>
              <w:spacing w:after="0"/>
              <w:rPr>
                <w:rFonts w:ascii="Times New Roman" w:hAnsi="Times New Roman" w:cs="Times New Roman"/>
                <w:b/>
                <w:bCs/>
                <w:lang w:val="bg-BG"/>
              </w:rPr>
            </w:pPr>
            <w:r w:rsidRPr="00993ADE">
              <w:rPr>
                <w:rFonts w:ascii="Times New Roman" w:hAnsi="Times New Roman" w:cs="Times New Roman"/>
                <w:b/>
                <w:bCs/>
                <w:lang w:val="bg-BG"/>
              </w:rPr>
              <w:t>Целева стойност</w:t>
            </w:r>
          </w:p>
        </w:tc>
        <w:tc>
          <w:tcPr>
            <w:tcW w:w="1564" w:type="pct"/>
            <w:shd w:val="clear" w:color="auto" w:fill="B6DDE8"/>
            <w:vAlign w:val="center"/>
          </w:tcPr>
          <w:p w:rsidR="00993ADE" w:rsidRPr="00993ADE" w:rsidRDefault="00993ADE" w:rsidP="00993ADE">
            <w:pPr>
              <w:spacing w:after="0"/>
              <w:rPr>
                <w:rFonts w:ascii="Times New Roman" w:hAnsi="Times New Roman" w:cs="Times New Roman"/>
                <w:b/>
                <w:bCs/>
                <w:lang w:val="bg-BG"/>
              </w:rPr>
            </w:pPr>
            <w:r w:rsidRPr="00993ADE">
              <w:rPr>
                <w:rFonts w:ascii="Times New Roman" w:hAnsi="Times New Roman" w:cs="Times New Roman"/>
                <w:b/>
                <w:bCs/>
                <w:lang w:val="bg-BG"/>
              </w:rPr>
              <w:t>Допълнителна информация</w:t>
            </w:r>
          </w:p>
        </w:tc>
        <w:tc>
          <w:tcPr>
            <w:tcW w:w="1132" w:type="pct"/>
            <w:shd w:val="clear" w:color="auto" w:fill="B6DDE8"/>
            <w:vAlign w:val="center"/>
          </w:tcPr>
          <w:p w:rsidR="00993ADE" w:rsidRPr="00993ADE" w:rsidRDefault="00993ADE" w:rsidP="00993ADE">
            <w:pPr>
              <w:spacing w:after="0"/>
              <w:rPr>
                <w:rFonts w:ascii="Times New Roman" w:hAnsi="Times New Roman" w:cs="Times New Roman"/>
                <w:b/>
                <w:bCs/>
                <w:lang w:val="bg-BG"/>
              </w:rPr>
            </w:pPr>
            <w:r w:rsidRPr="00993ADE">
              <w:rPr>
                <w:rFonts w:ascii="Times New Roman" w:hAnsi="Times New Roman" w:cs="Times New Roman"/>
                <w:b/>
                <w:bCs/>
                <w:lang w:val="bg-BG"/>
              </w:rPr>
              <w:t>Специфични за зоната цели</w:t>
            </w:r>
          </w:p>
        </w:tc>
      </w:tr>
      <w:tr w:rsidR="00993ADE" w:rsidRPr="00993ADE" w:rsidTr="00993ADE">
        <w:trPr>
          <w:jc w:val="center"/>
        </w:trPr>
        <w:tc>
          <w:tcPr>
            <w:tcW w:w="1047" w:type="pct"/>
            <w:shd w:val="clear" w:color="auto" w:fill="auto"/>
          </w:tcPr>
          <w:p w:rsidR="00993ADE" w:rsidRPr="00993ADE" w:rsidRDefault="00993ADE" w:rsidP="00993ADE">
            <w:pPr>
              <w:spacing w:after="0"/>
              <w:rPr>
                <w:rFonts w:ascii="Times New Roman" w:hAnsi="Times New Roman" w:cs="Times New Roman"/>
                <w:b/>
                <w:lang w:val="bg-BG"/>
              </w:rPr>
            </w:pPr>
            <w:r w:rsidRPr="00993ADE">
              <w:rPr>
                <w:rFonts w:ascii="Times New Roman" w:hAnsi="Times New Roman" w:cs="Times New Roman"/>
                <w:b/>
                <w:lang w:val="bg-BG"/>
              </w:rPr>
              <w:t xml:space="preserve">Популация: </w:t>
            </w:r>
            <w:r w:rsidRPr="00993ADE">
              <w:rPr>
                <w:rFonts w:ascii="Times New Roman" w:hAnsi="Times New Roman" w:cs="Times New Roman"/>
                <w:bCs/>
                <w:lang w:val="bg-BG"/>
              </w:rPr>
              <w:t>Размер на гнездовата популация</w:t>
            </w:r>
          </w:p>
        </w:tc>
        <w:tc>
          <w:tcPr>
            <w:tcW w:w="606" w:type="pct"/>
            <w:shd w:val="clear" w:color="auto" w:fill="auto"/>
          </w:tcPr>
          <w:p w:rsidR="00993ADE" w:rsidRPr="00993ADE" w:rsidRDefault="00993ADE" w:rsidP="00993ADE">
            <w:pPr>
              <w:spacing w:after="0"/>
              <w:rPr>
                <w:rFonts w:ascii="Times New Roman" w:hAnsi="Times New Roman" w:cs="Times New Roman"/>
                <w:lang w:val="bg-BG"/>
              </w:rPr>
            </w:pPr>
            <w:r w:rsidRPr="00993ADE">
              <w:rPr>
                <w:rFonts w:ascii="Times New Roman" w:hAnsi="Times New Roman" w:cs="Times New Roman"/>
                <w:lang w:val="bg-BG"/>
              </w:rPr>
              <w:t>Брой гнездящи двойки</w:t>
            </w:r>
          </w:p>
        </w:tc>
        <w:tc>
          <w:tcPr>
            <w:tcW w:w="651" w:type="pct"/>
            <w:shd w:val="clear" w:color="auto" w:fill="auto"/>
          </w:tcPr>
          <w:p w:rsidR="00993ADE" w:rsidRPr="00993ADE" w:rsidRDefault="00993ADE" w:rsidP="00993ADE">
            <w:pPr>
              <w:spacing w:after="0"/>
              <w:rPr>
                <w:rFonts w:ascii="Times New Roman" w:hAnsi="Times New Roman" w:cs="Times New Roman"/>
                <w:lang w:val="bg-BG"/>
              </w:rPr>
            </w:pPr>
            <w:r w:rsidRPr="00993ADE">
              <w:rPr>
                <w:rFonts w:ascii="Times New Roman" w:hAnsi="Times New Roman" w:cs="Times New Roman"/>
                <w:lang w:val="bg-BG"/>
              </w:rPr>
              <w:t>Най-малко 1 дв.</w:t>
            </w:r>
          </w:p>
        </w:tc>
        <w:tc>
          <w:tcPr>
            <w:tcW w:w="1564" w:type="pct"/>
            <w:shd w:val="clear" w:color="auto" w:fill="auto"/>
          </w:tcPr>
          <w:p w:rsidR="00993ADE" w:rsidRPr="00993ADE" w:rsidRDefault="00993ADE" w:rsidP="00993ADE">
            <w:pPr>
              <w:spacing w:after="0"/>
              <w:rPr>
                <w:rFonts w:ascii="Times New Roman" w:hAnsi="Times New Roman" w:cs="Times New Roman"/>
                <w:lang w:val="bg-BG"/>
              </w:rPr>
            </w:pPr>
            <w:r w:rsidRPr="00993ADE">
              <w:rPr>
                <w:rFonts w:ascii="Times New Roman" w:hAnsi="Times New Roman" w:cs="Times New Roman"/>
                <w:lang w:val="bg-BG"/>
              </w:rPr>
              <w:t xml:space="preserve">По литературни данни и според </w:t>
            </w:r>
            <w:r w:rsidR="000C6B3E">
              <w:rPr>
                <w:rFonts w:ascii="Times New Roman" w:hAnsi="Times New Roman" w:cs="Times New Roman"/>
                <w:lang w:val="bg-BG"/>
              </w:rPr>
              <w:t>СФ</w:t>
            </w:r>
            <w:r w:rsidRPr="00993ADE">
              <w:rPr>
                <w:rFonts w:ascii="Times New Roman" w:hAnsi="Times New Roman" w:cs="Times New Roman"/>
                <w:lang w:val="bg-BG"/>
              </w:rPr>
              <w:t xml:space="preserve">, видът гнезди редовно в СЗЗ. </w:t>
            </w:r>
          </w:p>
        </w:tc>
        <w:tc>
          <w:tcPr>
            <w:tcW w:w="1132" w:type="pct"/>
          </w:tcPr>
          <w:p w:rsidR="00993ADE" w:rsidRPr="00993ADE" w:rsidRDefault="00993ADE" w:rsidP="00993ADE">
            <w:pPr>
              <w:spacing w:after="0"/>
              <w:rPr>
                <w:rFonts w:ascii="Times New Roman" w:hAnsi="Times New Roman" w:cs="Times New Roman"/>
                <w:lang w:val="bg-BG"/>
              </w:rPr>
            </w:pPr>
            <w:r w:rsidRPr="00993ADE">
              <w:rPr>
                <w:rFonts w:ascii="Times New Roman" w:hAnsi="Times New Roman" w:cs="Times New Roman"/>
                <w:lang w:val="bg-BG"/>
              </w:rPr>
              <w:t>Поддържане на популацията в размер най-малко 1 гнездяща дв.</w:t>
            </w:r>
          </w:p>
        </w:tc>
      </w:tr>
      <w:tr w:rsidR="00993ADE" w:rsidRPr="00993ADE" w:rsidTr="00993ADE">
        <w:trPr>
          <w:jc w:val="center"/>
        </w:trPr>
        <w:tc>
          <w:tcPr>
            <w:tcW w:w="1047" w:type="pct"/>
            <w:shd w:val="clear" w:color="auto" w:fill="auto"/>
          </w:tcPr>
          <w:p w:rsidR="00993ADE" w:rsidRPr="00993ADE" w:rsidRDefault="00993ADE" w:rsidP="00993ADE">
            <w:pPr>
              <w:spacing w:after="0"/>
              <w:rPr>
                <w:rFonts w:ascii="Times New Roman" w:hAnsi="Times New Roman" w:cs="Times New Roman"/>
                <w:b/>
                <w:lang w:val="bg-BG"/>
              </w:rPr>
            </w:pPr>
            <w:r w:rsidRPr="00993ADE">
              <w:rPr>
                <w:rFonts w:ascii="Times New Roman" w:hAnsi="Times New Roman" w:cs="Times New Roman"/>
                <w:b/>
                <w:lang w:val="bg-BG"/>
              </w:rPr>
              <w:t xml:space="preserve">Популация: </w:t>
            </w:r>
            <w:r w:rsidRPr="00993ADE">
              <w:rPr>
                <w:rFonts w:ascii="Times New Roman" w:hAnsi="Times New Roman" w:cs="Times New Roman"/>
                <w:bCs/>
                <w:lang w:val="bg-BG"/>
              </w:rPr>
              <w:t>Размер на мигриращата популация</w:t>
            </w:r>
          </w:p>
        </w:tc>
        <w:tc>
          <w:tcPr>
            <w:tcW w:w="606" w:type="pct"/>
            <w:shd w:val="clear" w:color="auto" w:fill="auto"/>
          </w:tcPr>
          <w:p w:rsidR="00993ADE" w:rsidRPr="00993ADE" w:rsidRDefault="00993ADE" w:rsidP="00993ADE">
            <w:pPr>
              <w:spacing w:after="0"/>
              <w:rPr>
                <w:rFonts w:ascii="Times New Roman" w:hAnsi="Times New Roman" w:cs="Times New Roman"/>
                <w:lang w:val="bg-BG"/>
              </w:rPr>
            </w:pPr>
            <w:r w:rsidRPr="00993ADE">
              <w:rPr>
                <w:rFonts w:ascii="Times New Roman" w:hAnsi="Times New Roman" w:cs="Times New Roman"/>
                <w:lang w:val="bg-BG"/>
              </w:rPr>
              <w:t>Брой индивиди</w:t>
            </w:r>
          </w:p>
        </w:tc>
        <w:tc>
          <w:tcPr>
            <w:tcW w:w="651" w:type="pct"/>
            <w:shd w:val="clear" w:color="auto" w:fill="auto"/>
          </w:tcPr>
          <w:p w:rsidR="00993ADE" w:rsidRPr="00993ADE" w:rsidRDefault="00993ADE" w:rsidP="00993ADE">
            <w:pPr>
              <w:spacing w:after="0"/>
              <w:rPr>
                <w:rFonts w:ascii="Times New Roman" w:hAnsi="Times New Roman" w:cs="Times New Roman"/>
                <w:lang w:val="bg-BG"/>
              </w:rPr>
            </w:pPr>
            <w:r w:rsidRPr="00993ADE">
              <w:rPr>
                <w:rFonts w:ascii="Times New Roman" w:hAnsi="Times New Roman" w:cs="Times New Roman"/>
                <w:lang w:val="bg-BG"/>
              </w:rPr>
              <w:t>Неизвестна</w:t>
            </w:r>
          </w:p>
        </w:tc>
        <w:tc>
          <w:tcPr>
            <w:tcW w:w="1564" w:type="pct"/>
            <w:shd w:val="clear" w:color="auto" w:fill="auto"/>
          </w:tcPr>
          <w:p w:rsidR="00993ADE" w:rsidRPr="00993ADE" w:rsidRDefault="00993ADE" w:rsidP="00993ADE">
            <w:pPr>
              <w:spacing w:after="0"/>
              <w:rPr>
                <w:rFonts w:ascii="Times New Roman" w:hAnsi="Times New Roman" w:cs="Times New Roman"/>
                <w:lang w:val="bg-BG"/>
              </w:rPr>
            </w:pPr>
            <w:r w:rsidRPr="00993ADE">
              <w:rPr>
                <w:rFonts w:ascii="Times New Roman" w:hAnsi="Times New Roman" w:cs="Times New Roman"/>
                <w:lang w:val="bg-BG"/>
              </w:rPr>
              <w:t>По литературни данни, зоната не се явява основен миграционен коридор за вида. Необходим е адекватен мониторинг в периода в периода края на април – средата на май и от средата на август до края на септември</w:t>
            </w:r>
          </w:p>
        </w:tc>
        <w:tc>
          <w:tcPr>
            <w:tcW w:w="1132" w:type="pct"/>
          </w:tcPr>
          <w:p w:rsidR="00993ADE" w:rsidRPr="00993ADE" w:rsidRDefault="00993ADE" w:rsidP="00993ADE">
            <w:pPr>
              <w:spacing w:after="0"/>
              <w:rPr>
                <w:rFonts w:ascii="Times New Roman" w:hAnsi="Times New Roman" w:cs="Times New Roman"/>
                <w:lang w:val="en-GB"/>
              </w:rPr>
            </w:pPr>
            <w:r w:rsidRPr="00993ADE">
              <w:rPr>
                <w:rFonts w:ascii="Times New Roman" w:hAnsi="Times New Roman" w:cs="Times New Roman"/>
                <w:lang w:val="bg-BG"/>
              </w:rPr>
              <w:t>Междинна цел до 2025 г. - прилагане на систематизиран мониторинг за оценка на мигриращата популация на вида.</w:t>
            </w:r>
            <w:r w:rsidRPr="00993ADE">
              <w:rPr>
                <w:rFonts w:ascii="Times New Roman" w:hAnsi="Times New Roman" w:cs="Times New Roman"/>
                <w:lang w:val="en-GB"/>
              </w:rPr>
              <w:t xml:space="preserve"> </w:t>
            </w:r>
          </w:p>
        </w:tc>
      </w:tr>
      <w:tr w:rsidR="00993ADE" w:rsidRPr="00993ADE" w:rsidTr="00993ADE">
        <w:trPr>
          <w:jc w:val="center"/>
        </w:trPr>
        <w:tc>
          <w:tcPr>
            <w:tcW w:w="1047" w:type="pct"/>
            <w:shd w:val="clear" w:color="auto" w:fill="auto"/>
          </w:tcPr>
          <w:p w:rsidR="00993ADE" w:rsidRPr="00993ADE" w:rsidRDefault="00993ADE" w:rsidP="00993ADE">
            <w:pPr>
              <w:spacing w:after="0"/>
              <w:rPr>
                <w:rFonts w:ascii="Times New Roman" w:hAnsi="Times New Roman" w:cs="Times New Roman"/>
                <w:b/>
                <w:lang w:val="bg-BG"/>
              </w:rPr>
            </w:pPr>
            <w:r w:rsidRPr="00993ADE">
              <w:rPr>
                <w:rFonts w:ascii="Times New Roman" w:hAnsi="Times New Roman" w:cs="Times New Roman"/>
                <w:b/>
                <w:lang w:val="bg-BG"/>
              </w:rPr>
              <w:t xml:space="preserve">Местообитание на вида: </w:t>
            </w:r>
            <w:r w:rsidRPr="00993ADE">
              <w:rPr>
                <w:rFonts w:ascii="Times New Roman" w:hAnsi="Times New Roman" w:cs="Times New Roman"/>
                <w:bCs/>
                <w:lang w:val="bg-BG"/>
              </w:rPr>
              <w:t>Площ на подходящите гнездови местообитания на вида</w:t>
            </w:r>
          </w:p>
        </w:tc>
        <w:tc>
          <w:tcPr>
            <w:tcW w:w="606" w:type="pct"/>
            <w:shd w:val="clear" w:color="auto" w:fill="auto"/>
          </w:tcPr>
          <w:p w:rsidR="00993ADE" w:rsidRPr="00993ADE" w:rsidRDefault="00993ADE" w:rsidP="00993ADE">
            <w:pPr>
              <w:spacing w:after="0"/>
              <w:rPr>
                <w:rFonts w:ascii="Times New Roman" w:hAnsi="Times New Roman" w:cs="Times New Roman"/>
              </w:rPr>
            </w:pPr>
            <w:r w:rsidRPr="00993ADE">
              <w:rPr>
                <w:rFonts w:ascii="Times New Roman" w:hAnsi="Times New Roman" w:cs="Times New Roman"/>
              </w:rPr>
              <w:t>ha</w:t>
            </w:r>
          </w:p>
        </w:tc>
        <w:tc>
          <w:tcPr>
            <w:tcW w:w="651" w:type="pct"/>
            <w:shd w:val="clear" w:color="auto" w:fill="auto"/>
          </w:tcPr>
          <w:p w:rsidR="00993ADE" w:rsidRPr="00993ADE" w:rsidRDefault="00993ADE" w:rsidP="00993ADE">
            <w:pPr>
              <w:spacing w:after="0"/>
              <w:rPr>
                <w:rFonts w:ascii="Times New Roman" w:hAnsi="Times New Roman" w:cs="Times New Roman"/>
                <w:lang w:val="bg-BG"/>
              </w:rPr>
            </w:pPr>
            <w:r w:rsidRPr="00993ADE">
              <w:rPr>
                <w:rFonts w:ascii="Times New Roman" w:hAnsi="Times New Roman" w:cs="Times New Roman"/>
                <w:lang w:val="bg-BG"/>
              </w:rPr>
              <w:t xml:space="preserve">Най-малко 292 </w:t>
            </w:r>
            <w:r w:rsidRPr="00993ADE">
              <w:rPr>
                <w:rFonts w:ascii="Times New Roman" w:hAnsi="Times New Roman" w:cs="Times New Roman"/>
                <w:lang w:val="en-GB"/>
              </w:rPr>
              <w:t>ha</w:t>
            </w:r>
          </w:p>
        </w:tc>
        <w:tc>
          <w:tcPr>
            <w:tcW w:w="1564" w:type="pct"/>
            <w:shd w:val="clear" w:color="auto" w:fill="auto"/>
          </w:tcPr>
          <w:p w:rsidR="00993ADE" w:rsidRPr="00993ADE" w:rsidRDefault="00993ADE" w:rsidP="00993ADE">
            <w:pPr>
              <w:spacing w:after="0"/>
              <w:rPr>
                <w:rFonts w:ascii="Times New Roman" w:hAnsi="Times New Roman" w:cs="Times New Roman"/>
                <w:lang w:val="bg-BG"/>
              </w:rPr>
            </w:pPr>
            <w:r w:rsidRPr="00993ADE">
              <w:rPr>
                <w:rFonts w:ascii="Times New Roman" w:hAnsi="Times New Roman" w:cs="Times New Roman"/>
                <w:lang w:val="bg-BG"/>
              </w:rPr>
              <w:t>Включва площта на естествените липови гори, разположени, източно и западно от блатото Малък Преславец.</w:t>
            </w:r>
          </w:p>
        </w:tc>
        <w:tc>
          <w:tcPr>
            <w:tcW w:w="1132" w:type="pct"/>
          </w:tcPr>
          <w:p w:rsidR="00993ADE" w:rsidRPr="00993ADE" w:rsidRDefault="00993ADE" w:rsidP="00993ADE">
            <w:pPr>
              <w:spacing w:after="0"/>
              <w:rPr>
                <w:rFonts w:ascii="Times New Roman" w:hAnsi="Times New Roman" w:cs="Times New Roman"/>
                <w:lang w:val="bg-BG"/>
              </w:rPr>
            </w:pPr>
            <w:r w:rsidRPr="00993ADE">
              <w:rPr>
                <w:rFonts w:ascii="Times New Roman" w:hAnsi="Times New Roman" w:cs="Times New Roman"/>
                <w:lang w:val="bg-BG"/>
              </w:rPr>
              <w:t>Поддържане на площта на подходящите гнездови местообитания на вида в защитената зона, в размер на най-малко 292 ha.</w:t>
            </w:r>
          </w:p>
        </w:tc>
      </w:tr>
      <w:tr w:rsidR="00993ADE" w:rsidRPr="00993ADE" w:rsidTr="00993ADE">
        <w:trPr>
          <w:jc w:val="center"/>
        </w:trPr>
        <w:tc>
          <w:tcPr>
            <w:tcW w:w="1047" w:type="pct"/>
            <w:shd w:val="clear" w:color="auto" w:fill="auto"/>
          </w:tcPr>
          <w:p w:rsidR="00993ADE" w:rsidRPr="00993ADE" w:rsidRDefault="00993ADE" w:rsidP="00993ADE">
            <w:pPr>
              <w:spacing w:after="0"/>
              <w:rPr>
                <w:rFonts w:ascii="Times New Roman" w:hAnsi="Times New Roman" w:cs="Times New Roman"/>
                <w:b/>
                <w:lang w:val="bg-BG"/>
              </w:rPr>
            </w:pPr>
            <w:r w:rsidRPr="00993ADE">
              <w:rPr>
                <w:rFonts w:ascii="Times New Roman" w:hAnsi="Times New Roman" w:cs="Times New Roman"/>
                <w:b/>
                <w:lang w:val="bg-BG"/>
              </w:rPr>
              <w:t xml:space="preserve">Местообитание на вида: </w:t>
            </w:r>
            <w:r w:rsidRPr="00993ADE">
              <w:rPr>
                <w:rFonts w:ascii="Times New Roman" w:hAnsi="Times New Roman" w:cs="Times New Roman"/>
                <w:bCs/>
                <w:lang w:val="bg-BG"/>
              </w:rPr>
              <w:t xml:space="preserve">Площ на </w:t>
            </w:r>
            <w:r w:rsidRPr="00993ADE">
              <w:rPr>
                <w:rFonts w:ascii="Times New Roman" w:hAnsi="Times New Roman" w:cs="Times New Roman"/>
                <w:bCs/>
                <w:lang w:val="bg-BG"/>
              </w:rPr>
              <w:lastRenderedPageBreak/>
              <w:t>подходящите хранителни местообитания на вида</w:t>
            </w:r>
          </w:p>
        </w:tc>
        <w:tc>
          <w:tcPr>
            <w:tcW w:w="606" w:type="pct"/>
            <w:shd w:val="clear" w:color="auto" w:fill="auto"/>
          </w:tcPr>
          <w:p w:rsidR="00993ADE" w:rsidRPr="00993ADE" w:rsidRDefault="00993ADE" w:rsidP="00993ADE">
            <w:pPr>
              <w:spacing w:after="0"/>
              <w:rPr>
                <w:rFonts w:ascii="Times New Roman" w:hAnsi="Times New Roman" w:cs="Times New Roman"/>
              </w:rPr>
            </w:pPr>
            <w:r w:rsidRPr="00993ADE">
              <w:rPr>
                <w:rFonts w:ascii="Times New Roman" w:hAnsi="Times New Roman" w:cs="Times New Roman"/>
              </w:rPr>
              <w:lastRenderedPageBreak/>
              <w:t>ha</w:t>
            </w:r>
          </w:p>
        </w:tc>
        <w:tc>
          <w:tcPr>
            <w:tcW w:w="651" w:type="pct"/>
            <w:shd w:val="clear" w:color="auto" w:fill="auto"/>
          </w:tcPr>
          <w:p w:rsidR="00993ADE" w:rsidRPr="00993ADE" w:rsidRDefault="00993ADE" w:rsidP="00993ADE">
            <w:pPr>
              <w:spacing w:after="0"/>
              <w:rPr>
                <w:rFonts w:ascii="Times New Roman" w:hAnsi="Times New Roman" w:cs="Times New Roman"/>
                <w:lang w:val="bg-BG"/>
              </w:rPr>
            </w:pPr>
            <w:r w:rsidRPr="00993ADE">
              <w:rPr>
                <w:rFonts w:ascii="Times New Roman" w:hAnsi="Times New Roman" w:cs="Times New Roman"/>
                <w:lang w:val="bg-BG"/>
              </w:rPr>
              <w:t xml:space="preserve">Най-малко 62 </w:t>
            </w:r>
            <w:r w:rsidRPr="00993ADE">
              <w:rPr>
                <w:rFonts w:ascii="Times New Roman" w:hAnsi="Times New Roman" w:cs="Times New Roman"/>
                <w:lang w:val="en-GB"/>
              </w:rPr>
              <w:t>ha</w:t>
            </w:r>
          </w:p>
        </w:tc>
        <w:tc>
          <w:tcPr>
            <w:tcW w:w="1564" w:type="pct"/>
            <w:shd w:val="clear" w:color="auto" w:fill="auto"/>
          </w:tcPr>
          <w:p w:rsidR="00993ADE" w:rsidRPr="00993ADE" w:rsidRDefault="00993ADE" w:rsidP="00993ADE">
            <w:pPr>
              <w:spacing w:after="0"/>
              <w:rPr>
                <w:rFonts w:ascii="Times New Roman" w:hAnsi="Times New Roman" w:cs="Times New Roman"/>
                <w:lang w:val="bg-BG"/>
              </w:rPr>
            </w:pPr>
            <w:r w:rsidRPr="00993ADE">
              <w:rPr>
                <w:rFonts w:ascii="Times New Roman" w:hAnsi="Times New Roman" w:cs="Times New Roman"/>
                <w:lang w:val="bg-BG"/>
              </w:rPr>
              <w:t xml:space="preserve">Площта включва % на местообитание сухи ливади - </w:t>
            </w:r>
            <w:r w:rsidRPr="00993ADE">
              <w:rPr>
                <w:rFonts w:ascii="Times New Roman" w:hAnsi="Times New Roman" w:cs="Times New Roman"/>
                <w:lang w:val="en-GB"/>
              </w:rPr>
              <w:lastRenderedPageBreak/>
              <w:t>N09 (33 ha),</w:t>
            </w:r>
            <w:r w:rsidRPr="00993ADE">
              <w:rPr>
                <w:rFonts w:ascii="Times New Roman" w:hAnsi="Times New Roman" w:cs="Times New Roman"/>
                <w:lang w:val="bg-BG"/>
              </w:rPr>
              <w:t xml:space="preserve"> зърнени култури </w:t>
            </w:r>
            <w:r w:rsidRPr="00993ADE">
              <w:rPr>
                <w:rFonts w:ascii="Times New Roman" w:hAnsi="Times New Roman" w:cs="Times New Roman"/>
                <w:lang w:val="en-GB"/>
              </w:rPr>
              <w:t xml:space="preserve">N12 </w:t>
            </w:r>
            <w:r w:rsidRPr="00993ADE">
              <w:rPr>
                <w:rFonts w:ascii="Times New Roman" w:hAnsi="Times New Roman" w:cs="Times New Roman"/>
              </w:rPr>
              <w:t xml:space="preserve">(11 ha) </w:t>
            </w:r>
            <w:r w:rsidRPr="00993ADE">
              <w:rPr>
                <w:rFonts w:ascii="Times New Roman" w:hAnsi="Times New Roman" w:cs="Times New Roman"/>
                <w:lang w:val="bg-BG"/>
              </w:rPr>
              <w:t xml:space="preserve">и др. обработваеми земи </w:t>
            </w:r>
            <w:r w:rsidRPr="00993ADE">
              <w:rPr>
                <w:rFonts w:ascii="Times New Roman" w:hAnsi="Times New Roman" w:cs="Times New Roman"/>
                <w:lang w:val="en-GB"/>
              </w:rPr>
              <w:t>N15</w:t>
            </w:r>
            <w:r w:rsidRPr="00993ADE">
              <w:rPr>
                <w:rFonts w:ascii="Times New Roman" w:hAnsi="Times New Roman" w:cs="Times New Roman"/>
              </w:rPr>
              <w:t xml:space="preserve"> </w:t>
            </w:r>
            <w:r w:rsidRPr="00993ADE">
              <w:rPr>
                <w:rFonts w:ascii="Times New Roman" w:hAnsi="Times New Roman" w:cs="Times New Roman"/>
                <w:lang w:val="bg-BG"/>
              </w:rPr>
              <w:t xml:space="preserve">(18 </w:t>
            </w:r>
            <w:r w:rsidRPr="00993ADE">
              <w:rPr>
                <w:rFonts w:ascii="Times New Roman" w:hAnsi="Times New Roman" w:cs="Times New Roman"/>
                <w:lang w:val="en-GB"/>
              </w:rPr>
              <w:t>ha</w:t>
            </w:r>
            <w:r w:rsidRPr="00993ADE">
              <w:rPr>
                <w:rFonts w:ascii="Times New Roman" w:hAnsi="Times New Roman" w:cs="Times New Roman"/>
                <w:lang w:val="bg-BG"/>
              </w:rPr>
              <w:t xml:space="preserve">) от </w:t>
            </w:r>
            <w:r w:rsidR="000C6B3E">
              <w:rPr>
                <w:rFonts w:ascii="Times New Roman" w:hAnsi="Times New Roman" w:cs="Times New Roman"/>
                <w:lang w:val="bg-BG"/>
              </w:rPr>
              <w:t>СФ</w:t>
            </w:r>
            <w:r w:rsidRPr="00993ADE">
              <w:rPr>
                <w:rFonts w:ascii="Times New Roman" w:hAnsi="Times New Roman" w:cs="Times New Roman"/>
                <w:lang w:val="en-GB"/>
              </w:rPr>
              <w:t>.</w:t>
            </w:r>
            <w:r w:rsidRPr="00993ADE">
              <w:rPr>
                <w:rFonts w:ascii="Times New Roman" w:hAnsi="Times New Roman" w:cs="Times New Roman"/>
                <w:lang w:val="bg-BG"/>
              </w:rPr>
              <w:t xml:space="preserve"> Вида се храни и в прилежащите територии извън зоната.</w:t>
            </w:r>
          </w:p>
        </w:tc>
        <w:tc>
          <w:tcPr>
            <w:tcW w:w="1132" w:type="pct"/>
          </w:tcPr>
          <w:p w:rsidR="00993ADE" w:rsidRPr="00993ADE" w:rsidRDefault="00993ADE" w:rsidP="00993ADE">
            <w:pPr>
              <w:spacing w:after="0"/>
              <w:rPr>
                <w:rFonts w:ascii="Times New Roman" w:hAnsi="Times New Roman" w:cs="Times New Roman"/>
                <w:lang w:val="bg-BG"/>
              </w:rPr>
            </w:pPr>
            <w:r w:rsidRPr="00993ADE">
              <w:rPr>
                <w:rFonts w:ascii="Times New Roman" w:hAnsi="Times New Roman" w:cs="Times New Roman"/>
                <w:lang w:val="bg-BG"/>
              </w:rPr>
              <w:lastRenderedPageBreak/>
              <w:t xml:space="preserve">Поддържане на площта на </w:t>
            </w:r>
            <w:r w:rsidRPr="00993ADE">
              <w:rPr>
                <w:rFonts w:ascii="Times New Roman" w:hAnsi="Times New Roman" w:cs="Times New Roman"/>
                <w:lang w:val="bg-BG"/>
              </w:rPr>
              <w:lastRenderedPageBreak/>
              <w:t>подходящите хранителни местообитания на вида в размер най-малко 62 ha</w:t>
            </w:r>
          </w:p>
        </w:tc>
      </w:tr>
      <w:tr w:rsidR="00993ADE" w:rsidRPr="00993ADE" w:rsidTr="00993ADE">
        <w:trPr>
          <w:jc w:val="center"/>
        </w:trPr>
        <w:tc>
          <w:tcPr>
            <w:tcW w:w="1047" w:type="pct"/>
            <w:shd w:val="clear" w:color="auto" w:fill="auto"/>
          </w:tcPr>
          <w:p w:rsidR="00993ADE" w:rsidRPr="00993ADE" w:rsidRDefault="00993ADE" w:rsidP="00993ADE">
            <w:pPr>
              <w:spacing w:after="0"/>
              <w:rPr>
                <w:rFonts w:ascii="Times New Roman" w:hAnsi="Times New Roman" w:cs="Times New Roman"/>
                <w:b/>
                <w:lang w:val="bg-BG"/>
              </w:rPr>
            </w:pPr>
            <w:r w:rsidRPr="00993ADE">
              <w:rPr>
                <w:rFonts w:ascii="Times New Roman" w:hAnsi="Times New Roman" w:cs="Times New Roman"/>
                <w:b/>
                <w:lang w:val="bg-BG"/>
              </w:rPr>
              <w:lastRenderedPageBreak/>
              <w:t>Местообитание на вида:</w:t>
            </w:r>
            <w:r w:rsidRPr="00993ADE">
              <w:rPr>
                <w:rFonts w:ascii="Times New Roman" w:hAnsi="Times New Roman" w:cs="Times New Roman"/>
                <w:lang w:val="bg-BG"/>
              </w:rPr>
              <w:t xml:space="preserve"> Качество на гнездовото местообитание - Наличие на едроразмерни/ биотопни дървета,</w:t>
            </w:r>
            <w:r w:rsidRPr="00993ADE">
              <w:rPr>
                <w:rFonts w:ascii="Times New Roman" w:hAnsi="Times New Roman" w:cs="Times New Roman"/>
                <w:lang w:val="en-GB"/>
              </w:rPr>
              <w:t xml:space="preserve"> </w:t>
            </w:r>
            <w:r w:rsidRPr="00993ADE">
              <w:rPr>
                <w:rFonts w:ascii="Times New Roman" w:hAnsi="Times New Roman" w:cs="Times New Roman"/>
                <w:lang w:val="bg-BG"/>
              </w:rPr>
              <w:t>в групи</w:t>
            </w:r>
          </w:p>
        </w:tc>
        <w:tc>
          <w:tcPr>
            <w:tcW w:w="606" w:type="pct"/>
            <w:shd w:val="clear" w:color="auto" w:fill="auto"/>
          </w:tcPr>
          <w:p w:rsidR="00993ADE" w:rsidRPr="00993ADE" w:rsidRDefault="00993ADE" w:rsidP="00993ADE">
            <w:pPr>
              <w:spacing w:after="0"/>
              <w:rPr>
                <w:rFonts w:ascii="Times New Roman" w:hAnsi="Times New Roman" w:cs="Times New Roman"/>
                <w:lang w:val="bg-BG"/>
              </w:rPr>
            </w:pPr>
            <w:r w:rsidRPr="00993ADE">
              <w:rPr>
                <w:rFonts w:ascii="Times New Roman" w:hAnsi="Times New Roman" w:cs="Times New Roman"/>
                <w:lang w:val="bg-BG"/>
              </w:rPr>
              <w:t>Брой дървета на ha, в група</w:t>
            </w:r>
          </w:p>
        </w:tc>
        <w:tc>
          <w:tcPr>
            <w:tcW w:w="651" w:type="pct"/>
            <w:shd w:val="clear" w:color="auto" w:fill="auto"/>
          </w:tcPr>
          <w:p w:rsidR="00993ADE" w:rsidRPr="00993ADE" w:rsidRDefault="00993ADE" w:rsidP="00993ADE">
            <w:pPr>
              <w:spacing w:after="0"/>
              <w:rPr>
                <w:rFonts w:ascii="Times New Roman" w:hAnsi="Times New Roman" w:cs="Times New Roman"/>
                <w:lang w:val="bg-BG"/>
              </w:rPr>
            </w:pPr>
            <w:r w:rsidRPr="00993ADE">
              <w:rPr>
                <w:rFonts w:ascii="Times New Roman" w:hAnsi="Times New Roman" w:cs="Times New Roman"/>
                <w:lang w:val="bg-BG"/>
              </w:rPr>
              <w:t>Най-малко 5 броя на ha, в група</w:t>
            </w:r>
          </w:p>
        </w:tc>
        <w:tc>
          <w:tcPr>
            <w:tcW w:w="1564" w:type="pct"/>
            <w:shd w:val="clear" w:color="auto" w:fill="auto"/>
          </w:tcPr>
          <w:p w:rsidR="00993ADE" w:rsidRPr="00993ADE" w:rsidRDefault="00993ADE" w:rsidP="00993ADE">
            <w:pPr>
              <w:spacing w:after="0"/>
              <w:rPr>
                <w:rFonts w:ascii="Times New Roman" w:hAnsi="Times New Roman" w:cs="Times New Roman"/>
                <w:lang w:val="bg-BG"/>
              </w:rPr>
            </w:pPr>
            <w:r w:rsidRPr="00993ADE">
              <w:rPr>
                <w:rFonts w:ascii="Times New Roman" w:hAnsi="Times New Roman" w:cs="Times New Roman"/>
                <w:lang w:val="bg-BG"/>
              </w:rPr>
              <w:t>Целевата стойност на показателя е съобразена с посочената в Наредба № 8 от 05.08.2011 г. за сечите в горите, обновена от 29.09.2020 г.</w:t>
            </w:r>
          </w:p>
        </w:tc>
        <w:tc>
          <w:tcPr>
            <w:tcW w:w="1132" w:type="pct"/>
          </w:tcPr>
          <w:p w:rsidR="00993ADE" w:rsidRPr="00993ADE" w:rsidRDefault="00993ADE" w:rsidP="00993ADE">
            <w:pPr>
              <w:spacing w:after="0"/>
              <w:rPr>
                <w:rFonts w:ascii="Times New Roman" w:hAnsi="Times New Roman" w:cs="Times New Roman"/>
                <w:lang w:val="bg-BG"/>
              </w:rPr>
            </w:pPr>
            <w:r w:rsidRPr="00993ADE">
              <w:rPr>
                <w:rFonts w:ascii="Times New Roman" w:hAnsi="Times New Roman" w:cs="Times New Roman"/>
                <w:lang w:val="bg-BG"/>
              </w:rPr>
              <w:t>Поддържане на състоянието по този параметър. Редовен мониторинг.</w:t>
            </w:r>
          </w:p>
        </w:tc>
      </w:tr>
    </w:tbl>
    <w:p w:rsidR="00993ADE" w:rsidRPr="00993ADE" w:rsidRDefault="00993ADE" w:rsidP="004F5A07">
      <w:pPr>
        <w:spacing w:after="120"/>
        <w:jc w:val="both"/>
        <w:rPr>
          <w:rFonts w:ascii="Times New Roman" w:hAnsi="Times New Roman" w:cs="Times New Roman"/>
          <w:sz w:val="24"/>
          <w:szCs w:val="24"/>
          <w:lang w:val="bg-BG"/>
        </w:rPr>
      </w:pPr>
    </w:p>
    <w:p w:rsidR="00993ADE" w:rsidRPr="00993ADE" w:rsidRDefault="004F5A07" w:rsidP="004F5A07">
      <w:pPr>
        <w:spacing w:after="120"/>
        <w:contextualSpacing/>
        <w:jc w:val="both"/>
        <w:rPr>
          <w:rFonts w:ascii="Times New Roman" w:hAnsi="Times New Roman" w:cs="Times New Roman"/>
          <w:b/>
          <w:bCs/>
          <w:sz w:val="24"/>
          <w:szCs w:val="24"/>
          <w:lang w:val="bg-BG"/>
        </w:rPr>
      </w:pPr>
      <w:r>
        <w:rPr>
          <w:rFonts w:ascii="Times New Roman" w:hAnsi="Times New Roman" w:cs="Times New Roman"/>
          <w:b/>
          <w:bCs/>
          <w:sz w:val="24"/>
          <w:szCs w:val="24"/>
          <w:lang w:val="bg-BG"/>
        </w:rPr>
        <w:t xml:space="preserve">6. </w:t>
      </w:r>
      <w:r w:rsidR="00993ADE" w:rsidRPr="00993ADE">
        <w:rPr>
          <w:rFonts w:ascii="Times New Roman" w:hAnsi="Times New Roman" w:cs="Times New Roman"/>
          <w:b/>
          <w:bCs/>
          <w:sz w:val="24"/>
          <w:szCs w:val="24"/>
          <w:lang w:val="bg-BG"/>
        </w:rPr>
        <w:t xml:space="preserve">Необходимост от промени в </w:t>
      </w:r>
      <w:r w:rsidR="000C6B3E">
        <w:rPr>
          <w:rFonts w:ascii="Times New Roman" w:hAnsi="Times New Roman" w:cs="Times New Roman"/>
          <w:b/>
          <w:bCs/>
          <w:sz w:val="24"/>
          <w:szCs w:val="24"/>
          <w:lang w:val="bg-BG"/>
        </w:rPr>
        <w:t>СФ</w:t>
      </w:r>
      <w:r w:rsidR="00993ADE" w:rsidRPr="00993ADE">
        <w:rPr>
          <w:rFonts w:ascii="Times New Roman" w:hAnsi="Times New Roman" w:cs="Times New Roman"/>
          <w:b/>
          <w:bCs/>
          <w:sz w:val="24"/>
          <w:szCs w:val="24"/>
          <w:lang w:val="bg-BG"/>
        </w:rPr>
        <w:t xml:space="preserve"> за СЗЗ BG0002065 „Блато Малък Преславец“</w:t>
      </w:r>
    </w:p>
    <w:p w:rsidR="00993ADE" w:rsidRPr="00993ADE" w:rsidRDefault="00993ADE" w:rsidP="004F5A07">
      <w:pPr>
        <w:spacing w:after="120"/>
        <w:jc w:val="both"/>
        <w:rPr>
          <w:rFonts w:ascii="Times New Roman" w:hAnsi="Times New Roman" w:cs="Times New Roman"/>
          <w:sz w:val="24"/>
          <w:szCs w:val="24"/>
          <w:lang w:val="bg-BG"/>
        </w:rPr>
      </w:pPr>
      <w:r w:rsidRPr="00993ADE">
        <w:rPr>
          <w:rFonts w:ascii="Times New Roman" w:hAnsi="Times New Roman" w:cs="Times New Roman"/>
          <w:sz w:val="24"/>
          <w:szCs w:val="24"/>
          <w:lang w:val="bg-BG"/>
        </w:rPr>
        <w:t xml:space="preserve">Предвид наличната информация за настоящата гнездяща и концентрираща се численост на вида в защитената зона по време на миграция не може да бъде направена актуализация на </w:t>
      </w:r>
      <w:r w:rsidR="000C6B3E">
        <w:rPr>
          <w:rFonts w:ascii="Times New Roman" w:hAnsi="Times New Roman" w:cs="Times New Roman"/>
          <w:sz w:val="24"/>
          <w:szCs w:val="24"/>
          <w:lang w:val="bg-BG"/>
        </w:rPr>
        <w:t>СФ</w:t>
      </w:r>
      <w:r w:rsidRPr="00993ADE">
        <w:rPr>
          <w:rFonts w:ascii="Times New Roman" w:hAnsi="Times New Roman" w:cs="Times New Roman"/>
          <w:sz w:val="24"/>
          <w:szCs w:val="24"/>
          <w:lang w:val="bg-BG"/>
        </w:rPr>
        <w:t>.</w:t>
      </w:r>
    </w:p>
    <w:p w:rsidR="00993ADE" w:rsidRPr="00993ADE" w:rsidRDefault="00993ADE" w:rsidP="004F5A07">
      <w:pPr>
        <w:spacing w:after="120"/>
        <w:jc w:val="both"/>
        <w:rPr>
          <w:rFonts w:ascii="Times New Roman" w:hAnsi="Times New Roman" w:cs="Times New Roman"/>
          <w:sz w:val="24"/>
          <w:szCs w:val="24"/>
        </w:rPr>
      </w:pPr>
    </w:p>
    <w:p w:rsidR="004F5A07" w:rsidRPr="004F5A07" w:rsidRDefault="00D23935" w:rsidP="004F5A07">
      <w:pPr>
        <w:pStyle w:val="Heading2"/>
        <w:rPr>
          <w:rFonts w:eastAsia="Times New Roman"/>
          <w:lang w:val="bg-BG" w:eastAsia="bg-BG"/>
        </w:rPr>
      </w:pPr>
      <w:bookmarkStart w:id="95" w:name="_Toc88841703"/>
      <w:r>
        <w:rPr>
          <w:rFonts w:eastAsia="Times New Roman"/>
          <w:lang w:val="bg-BG" w:eastAsia="bg-BG"/>
        </w:rPr>
        <w:t xml:space="preserve">33. </w:t>
      </w:r>
      <w:r w:rsidR="004F5A07" w:rsidRPr="004F5A07">
        <w:rPr>
          <w:rFonts w:eastAsia="Times New Roman"/>
          <w:lang w:val="bg-BG" w:eastAsia="bg-BG"/>
        </w:rPr>
        <w:t xml:space="preserve">Специфични цели за А391 </w:t>
      </w:r>
      <w:r w:rsidR="004F5A07" w:rsidRPr="004F5A07">
        <w:rPr>
          <w:rFonts w:eastAsia="Times New Roman"/>
          <w:i/>
          <w:iCs/>
          <w:lang w:val="en-GB" w:eastAsia="bg-BG"/>
        </w:rPr>
        <w:t>Phalacrocorax carbo</w:t>
      </w:r>
      <w:r w:rsidR="004F5A07" w:rsidRPr="004F5A07">
        <w:rPr>
          <w:rFonts w:eastAsia="Times New Roman"/>
          <w:i/>
          <w:iCs/>
          <w:lang w:val="bg-BG" w:eastAsia="bg-BG"/>
        </w:rPr>
        <w:t xml:space="preserve"> </w:t>
      </w:r>
      <w:r w:rsidR="004F5A07" w:rsidRPr="004F5A07">
        <w:rPr>
          <w:rFonts w:eastAsia="Times New Roman"/>
          <w:i/>
          <w:iCs/>
          <w:lang w:val="en-GB" w:eastAsia="bg-BG"/>
        </w:rPr>
        <w:t>sinensis</w:t>
      </w:r>
      <w:r w:rsidR="004F5A07" w:rsidRPr="004F5A07">
        <w:rPr>
          <w:rFonts w:eastAsia="Times New Roman"/>
          <w:lang w:val="bg-BG" w:eastAsia="bg-BG"/>
        </w:rPr>
        <w:t xml:space="preserve"> (</w:t>
      </w:r>
      <w:r w:rsidR="008472CB">
        <w:rPr>
          <w:rFonts w:eastAsia="Times New Roman"/>
          <w:lang w:val="bg-BG" w:eastAsia="bg-BG"/>
        </w:rPr>
        <w:t>г</w:t>
      </w:r>
      <w:r w:rsidR="004F5A07" w:rsidRPr="004F5A07">
        <w:rPr>
          <w:rFonts w:eastAsia="Times New Roman"/>
          <w:lang w:val="bg-BG" w:eastAsia="bg-BG"/>
        </w:rPr>
        <w:t>олям корморан)</w:t>
      </w:r>
      <w:bookmarkEnd w:id="95"/>
    </w:p>
    <w:p w:rsidR="004F5A07" w:rsidRPr="004F5A07" w:rsidRDefault="004F5A07" w:rsidP="004F5A07">
      <w:pPr>
        <w:spacing w:before="120" w:after="120" w:line="240" w:lineRule="auto"/>
        <w:jc w:val="both"/>
        <w:rPr>
          <w:rFonts w:ascii="Times New Roman" w:eastAsia="Times New Roman" w:hAnsi="Times New Roman" w:cs="Times New Roman"/>
          <w:sz w:val="24"/>
          <w:szCs w:val="24"/>
          <w:lang w:val="bg-BG" w:eastAsia="bg-BG"/>
        </w:rPr>
      </w:pPr>
      <w:r w:rsidRPr="004F5A07">
        <w:rPr>
          <w:rFonts w:ascii="Times New Roman" w:eastAsia="Times New Roman" w:hAnsi="Times New Roman" w:cs="Times New Roman"/>
          <w:b/>
          <w:bCs/>
          <w:sz w:val="24"/>
          <w:szCs w:val="24"/>
          <w:lang w:val="bg-BG" w:eastAsia="bg-BG"/>
        </w:rPr>
        <w:t>1. Кратка характеристика на вида</w:t>
      </w:r>
    </w:p>
    <w:p w:rsidR="004F5A07" w:rsidRPr="004F5A07" w:rsidRDefault="004F5A07" w:rsidP="004F5A07">
      <w:pPr>
        <w:spacing w:before="120" w:after="120" w:line="240" w:lineRule="auto"/>
        <w:jc w:val="both"/>
        <w:rPr>
          <w:rFonts w:ascii="Times New Roman" w:eastAsia="Times New Roman" w:hAnsi="Times New Roman" w:cs="Times New Roman"/>
          <w:sz w:val="24"/>
          <w:szCs w:val="24"/>
          <w:lang w:val="bg-BG" w:eastAsia="bg-BG"/>
        </w:rPr>
      </w:pPr>
      <w:r w:rsidRPr="004F5A07">
        <w:rPr>
          <w:rFonts w:ascii="Times New Roman" w:eastAsia="Times New Roman" w:hAnsi="Times New Roman" w:cs="Times New Roman"/>
          <w:sz w:val="24"/>
          <w:szCs w:val="24"/>
          <w:lang w:val="bg-BG" w:eastAsia="bg-BG"/>
        </w:rPr>
        <w:t xml:space="preserve">Дължина на тялото: 77 – 94 см. Размах на крилата: 121 – 149 см. Най-едрият от трите вида корморани, срещащи се в България. Има черно оперение с бели бузи и по едно бяло петно отстрани на хълбока (през размножителния период). Голата кожа в основата на долната получовка е жълта и заобиколена от бяла зона. Младите са черно-кафяви с белезникави гърди и корем. Плува и се гмурка добре. Оперението не е водонепромокаемо и след гмуркане каца по камъни и дървета в близост до водоема и се суши с разперени крила. Ловува поединично, или на групи. </w:t>
      </w:r>
    </w:p>
    <w:p w:rsidR="004F5A07" w:rsidRPr="004F5A07" w:rsidRDefault="004F5A07" w:rsidP="004F5A07">
      <w:pPr>
        <w:spacing w:before="120" w:after="120" w:line="240" w:lineRule="auto"/>
        <w:jc w:val="both"/>
        <w:rPr>
          <w:rFonts w:ascii="Times New Roman" w:eastAsia="Times New Roman" w:hAnsi="Times New Roman" w:cs="Times New Roman"/>
          <w:sz w:val="24"/>
          <w:szCs w:val="24"/>
          <w:lang w:val="bg-BG" w:eastAsia="bg-BG"/>
        </w:rPr>
      </w:pPr>
      <w:r w:rsidRPr="004F5A07">
        <w:rPr>
          <w:rFonts w:ascii="Times New Roman" w:eastAsia="Times New Roman" w:hAnsi="Times New Roman" w:cs="Times New Roman"/>
          <w:i/>
          <w:iCs/>
          <w:sz w:val="24"/>
          <w:szCs w:val="24"/>
          <w:lang w:val="bg-BG" w:eastAsia="bg-BG"/>
        </w:rPr>
        <w:t>Характер на пребиваване в страната</w:t>
      </w:r>
    </w:p>
    <w:p w:rsidR="004F5A07" w:rsidRPr="004F5A07" w:rsidRDefault="004F5A07" w:rsidP="004F5A07">
      <w:pPr>
        <w:spacing w:before="120" w:after="120" w:line="240" w:lineRule="auto"/>
        <w:jc w:val="both"/>
        <w:rPr>
          <w:rFonts w:ascii="Times New Roman" w:eastAsia="Times New Roman" w:hAnsi="Times New Roman" w:cs="Times New Roman"/>
          <w:sz w:val="24"/>
          <w:szCs w:val="24"/>
          <w:lang w:val="bg-BG" w:eastAsia="bg-BG"/>
        </w:rPr>
      </w:pPr>
      <w:r w:rsidRPr="004F5A07">
        <w:rPr>
          <w:rFonts w:ascii="Times New Roman" w:eastAsia="Times New Roman" w:hAnsi="Times New Roman" w:cs="Times New Roman"/>
          <w:sz w:val="24"/>
          <w:szCs w:val="24"/>
          <w:lang w:val="bg-BG" w:eastAsia="bg-BG"/>
        </w:rPr>
        <w:t>Постоянен, гнездещо-прелетен, преминаващ и зимуващ вид за страната (Симеонов и др. 1990). По време на миграционния период ята от големи корморани могат да се срещнат по всички водоеми в страната, а по време на зимуването се концентрира предимно по поречието на река Дунав и Черноморското крайбрежие. По крайбрежието на Черно море видът мигрира от октомври до март, като есенният прелет е през октомври-ноември (Симеонов и др. 1990). Не мигрира на дълги разстояния. През зимата се струпва на ята в големи незамръзващи водоеми и по морското крайбрежие.</w:t>
      </w:r>
    </w:p>
    <w:p w:rsidR="004F5A07" w:rsidRPr="004F5A07" w:rsidRDefault="004F5A07" w:rsidP="004F5A07">
      <w:pPr>
        <w:spacing w:before="120" w:after="120" w:line="240" w:lineRule="auto"/>
        <w:jc w:val="both"/>
        <w:rPr>
          <w:rFonts w:ascii="Times New Roman" w:eastAsia="Times New Roman" w:hAnsi="Times New Roman" w:cs="Times New Roman"/>
          <w:sz w:val="24"/>
          <w:szCs w:val="24"/>
          <w:lang w:val="bg-BG" w:eastAsia="bg-BG"/>
        </w:rPr>
      </w:pPr>
      <w:r w:rsidRPr="004F5A07">
        <w:rPr>
          <w:rFonts w:ascii="Times New Roman" w:eastAsia="Times New Roman" w:hAnsi="Times New Roman" w:cs="Times New Roman"/>
          <w:i/>
          <w:iCs/>
          <w:sz w:val="24"/>
          <w:szCs w:val="24"/>
          <w:lang w:val="bg-BG" w:eastAsia="bg-BG"/>
        </w:rPr>
        <w:t>Характерно местообитание</w:t>
      </w:r>
    </w:p>
    <w:p w:rsidR="004F5A07" w:rsidRPr="004F5A07" w:rsidRDefault="004F5A07" w:rsidP="004F5A07">
      <w:pPr>
        <w:spacing w:before="120" w:after="120" w:line="240" w:lineRule="auto"/>
        <w:jc w:val="both"/>
        <w:rPr>
          <w:rFonts w:ascii="Times New Roman" w:eastAsia="Times New Roman" w:hAnsi="Times New Roman" w:cs="Times New Roman"/>
          <w:sz w:val="24"/>
          <w:szCs w:val="24"/>
          <w:lang w:val="bg-BG" w:eastAsia="bg-BG"/>
        </w:rPr>
      </w:pPr>
      <w:r w:rsidRPr="004F5A07">
        <w:rPr>
          <w:rFonts w:ascii="Times New Roman" w:eastAsia="Times New Roman" w:hAnsi="Times New Roman" w:cs="Times New Roman"/>
          <w:sz w:val="24"/>
          <w:szCs w:val="24"/>
          <w:lang w:val="bg-BG" w:eastAsia="bg-BG"/>
        </w:rPr>
        <w:t xml:space="preserve">Големият корморан обитава сладководни и полусолени блата и езера, язовири, рибарници, крайбрежни скали и заливни гори. В България видът гнезди колониално, основно по </w:t>
      </w:r>
      <w:r w:rsidRPr="004F5A07">
        <w:rPr>
          <w:rFonts w:ascii="Times New Roman" w:eastAsia="Times New Roman" w:hAnsi="Times New Roman" w:cs="Times New Roman"/>
          <w:sz w:val="24"/>
          <w:szCs w:val="24"/>
          <w:lang w:val="bg-BG" w:eastAsia="bg-BG"/>
        </w:rPr>
        <w:lastRenderedPageBreak/>
        <w:t xml:space="preserve">дървета </w:t>
      </w:r>
      <w:r w:rsidRPr="004F5A07">
        <w:rPr>
          <w:rFonts w:ascii="Times New Roman" w:eastAsia="Times New Roman" w:hAnsi="Times New Roman" w:cs="Times New Roman"/>
          <w:sz w:val="24"/>
          <w:szCs w:val="24"/>
          <w:lang w:val="en-GB" w:eastAsia="bg-BG"/>
        </w:rPr>
        <w:t>(</w:t>
      </w:r>
      <w:r w:rsidRPr="004F5A07">
        <w:rPr>
          <w:rFonts w:ascii="Times New Roman" w:eastAsia="Times New Roman" w:hAnsi="Times New Roman" w:cs="Times New Roman"/>
          <w:sz w:val="24"/>
          <w:szCs w:val="24"/>
          <w:lang w:val="bg-BG" w:eastAsia="bg-BG"/>
        </w:rPr>
        <w:t>дъб, хибридна и бяла топола, бяла върба и др.</w:t>
      </w:r>
      <w:r w:rsidRPr="004F5A07">
        <w:rPr>
          <w:rFonts w:ascii="Times New Roman" w:eastAsia="Times New Roman" w:hAnsi="Times New Roman" w:cs="Times New Roman"/>
          <w:sz w:val="24"/>
          <w:szCs w:val="24"/>
          <w:lang w:val="en-GB" w:eastAsia="bg-BG"/>
        </w:rPr>
        <w:t>)</w:t>
      </w:r>
      <w:r w:rsidRPr="004F5A07">
        <w:rPr>
          <w:rFonts w:ascii="Times New Roman" w:eastAsia="Times New Roman" w:hAnsi="Times New Roman" w:cs="Times New Roman"/>
          <w:sz w:val="24"/>
          <w:szCs w:val="24"/>
          <w:lang w:val="bg-BG" w:eastAsia="bg-BG"/>
        </w:rPr>
        <w:t>, но също така и по метални конструкции на електропреносната мрежа. Образува и смесени колонии с лопатарка, блестящ ибис, малък корморан, сива, нощна, гривеста и малка бяла чапла. Снася 3 – 4 яйца, като има едно поколение годишно през периода април-май. Подходящото гнездово и хранително местообитание са близко разположени. Предпочитаните местообитания са 1130, 1150, 1160, 3130, 3150, 91</w:t>
      </w:r>
      <w:r w:rsidRPr="004F5A07">
        <w:rPr>
          <w:rFonts w:ascii="Times New Roman" w:eastAsia="Times New Roman" w:hAnsi="Times New Roman" w:cs="Times New Roman"/>
          <w:sz w:val="24"/>
          <w:szCs w:val="24"/>
          <w:lang w:val="en-GB" w:eastAsia="bg-BG"/>
        </w:rPr>
        <w:t xml:space="preserve">D0, 91E0 </w:t>
      </w:r>
      <w:r w:rsidRPr="004F5A07">
        <w:rPr>
          <w:rFonts w:ascii="Times New Roman" w:eastAsia="Times New Roman" w:hAnsi="Times New Roman" w:cs="Times New Roman"/>
          <w:sz w:val="24"/>
          <w:szCs w:val="24"/>
          <w:lang w:val="bg-BG" w:eastAsia="bg-BG"/>
        </w:rPr>
        <w:t xml:space="preserve">и </w:t>
      </w:r>
      <w:r w:rsidRPr="004F5A07">
        <w:rPr>
          <w:rFonts w:ascii="Times New Roman" w:eastAsia="Times New Roman" w:hAnsi="Times New Roman" w:cs="Times New Roman"/>
          <w:sz w:val="24"/>
          <w:szCs w:val="24"/>
          <w:lang w:val="en-GB" w:eastAsia="bg-BG"/>
        </w:rPr>
        <w:t xml:space="preserve">91F0 </w:t>
      </w:r>
      <w:r w:rsidRPr="004F5A07">
        <w:rPr>
          <w:rFonts w:ascii="Times New Roman" w:eastAsia="Times New Roman" w:hAnsi="Times New Roman" w:cs="Times New Roman"/>
          <w:sz w:val="24"/>
          <w:szCs w:val="24"/>
          <w:lang w:val="bg-BG" w:eastAsia="bg-BG"/>
        </w:rPr>
        <w:t>според Директивата за хабитатите (Кавръкова и др. 2009).</w:t>
      </w:r>
    </w:p>
    <w:p w:rsidR="004F5A07" w:rsidRPr="004F5A07" w:rsidRDefault="004F5A07" w:rsidP="004F5A07">
      <w:pPr>
        <w:spacing w:before="120" w:after="120" w:line="240" w:lineRule="auto"/>
        <w:jc w:val="both"/>
        <w:rPr>
          <w:rFonts w:ascii="Times New Roman" w:eastAsia="Times New Roman" w:hAnsi="Times New Roman" w:cs="Times New Roman"/>
          <w:sz w:val="24"/>
          <w:szCs w:val="24"/>
          <w:lang w:val="bg-BG" w:eastAsia="bg-BG"/>
        </w:rPr>
      </w:pPr>
      <w:r w:rsidRPr="004F5A07">
        <w:rPr>
          <w:rFonts w:ascii="Times New Roman" w:eastAsia="Times New Roman" w:hAnsi="Times New Roman" w:cs="Times New Roman"/>
          <w:i/>
          <w:iCs/>
          <w:sz w:val="24"/>
          <w:szCs w:val="24"/>
          <w:lang w:val="bg-BG" w:eastAsia="bg-BG"/>
        </w:rPr>
        <w:t>Хранене</w:t>
      </w:r>
    </w:p>
    <w:p w:rsidR="004F5A07" w:rsidRPr="004F5A07" w:rsidRDefault="004F5A07" w:rsidP="004F5A07">
      <w:pPr>
        <w:spacing w:before="120" w:after="120" w:line="240" w:lineRule="auto"/>
        <w:jc w:val="both"/>
        <w:rPr>
          <w:rFonts w:ascii="Times New Roman" w:eastAsia="Times New Roman" w:hAnsi="Times New Roman" w:cs="Times New Roman"/>
          <w:sz w:val="24"/>
          <w:szCs w:val="24"/>
          <w:lang w:val="bg-BG" w:eastAsia="bg-BG"/>
        </w:rPr>
      </w:pPr>
      <w:r w:rsidRPr="004F5A07">
        <w:rPr>
          <w:rFonts w:ascii="Times New Roman" w:eastAsia="Times New Roman" w:hAnsi="Times New Roman" w:cs="Times New Roman"/>
          <w:sz w:val="24"/>
          <w:szCs w:val="24"/>
          <w:lang w:val="bg-BG" w:eastAsia="bg-BG"/>
        </w:rPr>
        <w:t xml:space="preserve">Храни се с риба, предимно </w:t>
      </w:r>
      <w:r w:rsidRPr="004F5A07">
        <w:rPr>
          <w:rFonts w:ascii="Times New Roman" w:eastAsia="Times New Roman" w:hAnsi="Times New Roman" w:cs="Times New Roman"/>
          <w:i/>
          <w:iCs/>
          <w:sz w:val="24"/>
          <w:szCs w:val="24"/>
          <w:lang w:val="en-GB" w:eastAsia="bg-BG"/>
        </w:rPr>
        <w:t>Cyprinus carpio</w:t>
      </w:r>
      <w:r w:rsidRPr="004F5A07">
        <w:rPr>
          <w:rFonts w:ascii="Times New Roman" w:eastAsia="Times New Roman" w:hAnsi="Times New Roman" w:cs="Times New Roman"/>
          <w:sz w:val="24"/>
          <w:szCs w:val="24"/>
          <w:lang w:val="en-GB" w:eastAsia="bg-BG"/>
        </w:rPr>
        <w:t xml:space="preserve"> </w:t>
      </w:r>
      <w:r w:rsidRPr="004F5A07">
        <w:rPr>
          <w:rFonts w:ascii="Times New Roman" w:eastAsia="Times New Roman" w:hAnsi="Times New Roman" w:cs="Times New Roman"/>
          <w:sz w:val="24"/>
          <w:szCs w:val="24"/>
          <w:lang w:val="bg-BG" w:eastAsia="bg-BG"/>
        </w:rPr>
        <w:t xml:space="preserve">и </w:t>
      </w:r>
      <w:r w:rsidRPr="004F5A07">
        <w:rPr>
          <w:rFonts w:ascii="Times New Roman" w:eastAsia="Times New Roman" w:hAnsi="Times New Roman" w:cs="Times New Roman"/>
          <w:i/>
          <w:iCs/>
          <w:sz w:val="24"/>
          <w:szCs w:val="24"/>
          <w:lang w:val="en-GB" w:eastAsia="bg-BG"/>
        </w:rPr>
        <w:t>Carassius spp.</w:t>
      </w:r>
      <w:r w:rsidRPr="004F5A07">
        <w:rPr>
          <w:rFonts w:ascii="Times New Roman" w:eastAsia="Times New Roman" w:hAnsi="Times New Roman" w:cs="Times New Roman"/>
          <w:sz w:val="24"/>
          <w:szCs w:val="24"/>
          <w:lang w:val="en-GB" w:eastAsia="bg-BG"/>
        </w:rPr>
        <w:t xml:space="preserve">, </w:t>
      </w:r>
      <w:r w:rsidRPr="004F5A07">
        <w:rPr>
          <w:rFonts w:ascii="Times New Roman" w:eastAsia="Times New Roman" w:hAnsi="Times New Roman" w:cs="Times New Roman"/>
          <w:sz w:val="24"/>
          <w:szCs w:val="24"/>
          <w:lang w:val="bg-BG" w:eastAsia="bg-BG"/>
        </w:rPr>
        <w:t>която лови поединично или в групи, понякога заедно с пеликани. Зависим е от големи водни басейни, богати на риба.</w:t>
      </w:r>
      <w:r w:rsidRPr="004F5A07">
        <w:rPr>
          <w:rFonts w:ascii="Times New Roman" w:eastAsia="Times New Roman" w:hAnsi="Times New Roman" w:cs="Times New Roman"/>
          <w:sz w:val="24"/>
          <w:szCs w:val="24"/>
          <w:lang w:val="en-GB" w:eastAsia="bg-BG"/>
        </w:rPr>
        <w:t xml:space="preserve"> </w:t>
      </w:r>
    </w:p>
    <w:p w:rsidR="004F5A07" w:rsidRPr="004F5A07" w:rsidRDefault="004F5A07" w:rsidP="004F5A07">
      <w:pPr>
        <w:spacing w:before="120" w:after="120" w:line="240" w:lineRule="auto"/>
        <w:jc w:val="both"/>
        <w:rPr>
          <w:rFonts w:ascii="Times New Roman" w:eastAsia="Times New Roman" w:hAnsi="Times New Roman" w:cs="Times New Roman"/>
          <w:sz w:val="24"/>
          <w:szCs w:val="24"/>
          <w:lang w:val="bg-BG" w:eastAsia="bg-BG"/>
        </w:rPr>
      </w:pPr>
      <w:r w:rsidRPr="004F5A07">
        <w:rPr>
          <w:rFonts w:ascii="Times New Roman" w:eastAsia="Times New Roman" w:hAnsi="Times New Roman" w:cs="Times New Roman"/>
          <w:b/>
          <w:bCs/>
          <w:sz w:val="24"/>
          <w:szCs w:val="24"/>
          <w:lang w:val="bg-BG" w:eastAsia="bg-BG"/>
        </w:rPr>
        <w:t>2. Разпространение, природозащитно състояние и тенденции в популацията на вида на национално ниво</w:t>
      </w:r>
    </w:p>
    <w:p w:rsidR="004F5A07" w:rsidRPr="004F5A07" w:rsidRDefault="004F5A07" w:rsidP="004F5A07">
      <w:pPr>
        <w:spacing w:before="120" w:after="120" w:line="240" w:lineRule="auto"/>
        <w:jc w:val="both"/>
        <w:rPr>
          <w:rFonts w:ascii="Times New Roman" w:eastAsia="Times New Roman" w:hAnsi="Times New Roman" w:cs="Times New Roman"/>
          <w:sz w:val="24"/>
          <w:szCs w:val="24"/>
          <w:lang w:val="bg-BG" w:eastAsia="bg-BG"/>
        </w:rPr>
      </w:pPr>
      <w:r w:rsidRPr="004F5A07">
        <w:rPr>
          <w:rFonts w:ascii="Times New Roman" w:eastAsia="Times New Roman" w:hAnsi="Times New Roman" w:cs="Times New Roman"/>
          <w:sz w:val="24"/>
          <w:szCs w:val="24"/>
          <w:lang w:val="bg-BG" w:eastAsia="bg-BG"/>
        </w:rPr>
        <w:t>С разпръснато разпространение по Дунавското поречие, Черноморското крайбрежие и във вътрешността на страната (Янков отг. ред., 2007). Широко разпространен и многочислен колониален вид. Установени са общо 24 колонии</w:t>
      </w:r>
      <w:r w:rsidRPr="004F5A07">
        <w:rPr>
          <w:rFonts w:ascii="Times New Roman" w:eastAsia="Times New Roman" w:hAnsi="Times New Roman" w:cs="Times New Roman"/>
          <w:sz w:val="24"/>
          <w:szCs w:val="24"/>
          <w:lang w:val="en-GB" w:eastAsia="bg-BG"/>
        </w:rPr>
        <w:t xml:space="preserve"> </w:t>
      </w:r>
      <w:r w:rsidRPr="004F5A07">
        <w:rPr>
          <w:rFonts w:ascii="Times New Roman" w:eastAsia="Times New Roman" w:hAnsi="Times New Roman" w:cs="Times New Roman"/>
          <w:sz w:val="24"/>
          <w:szCs w:val="24"/>
          <w:lang w:val="bg-BG" w:eastAsia="bg-BG"/>
        </w:rPr>
        <w:t>в България. Повечето колонии са по р. Дунав и по Черноморското крайбрежие. Във вътрешността на страната е рядък и по-малоброен.</w:t>
      </w:r>
      <w:r w:rsidRPr="004F5A07">
        <w:rPr>
          <w:rFonts w:ascii="Times New Roman" w:eastAsia="Times New Roman" w:hAnsi="Times New Roman" w:cs="Times New Roman"/>
          <w:sz w:val="24"/>
          <w:szCs w:val="24"/>
          <w:lang w:val="en-GB" w:eastAsia="bg-BG"/>
        </w:rPr>
        <w:t xml:space="preserve"> </w:t>
      </w:r>
    </w:p>
    <w:p w:rsidR="004F5A07" w:rsidRPr="004F5A07" w:rsidRDefault="004F5A07" w:rsidP="004F5A07">
      <w:pPr>
        <w:spacing w:before="120" w:after="120" w:line="240" w:lineRule="auto"/>
        <w:jc w:val="both"/>
        <w:rPr>
          <w:rFonts w:ascii="Times New Roman" w:eastAsia="Times New Roman" w:hAnsi="Times New Roman" w:cs="Times New Roman"/>
          <w:sz w:val="24"/>
          <w:szCs w:val="24"/>
          <w:lang w:val="bg-BG" w:eastAsia="bg-BG"/>
        </w:rPr>
      </w:pPr>
      <w:r w:rsidRPr="004F5A07">
        <w:rPr>
          <w:rFonts w:ascii="Times New Roman" w:eastAsia="Times New Roman" w:hAnsi="Times New Roman" w:cs="Times New Roman"/>
          <w:sz w:val="24"/>
          <w:szCs w:val="24"/>
          <w:lang w:val="bg-BG" w:eastAsia="bg-BG"/>
        </w:rPr>
        <w:t xml:space="preserve">Природозащитният статус на големия корморан според </w:t>
      </w:r>
      <w:r w:rsidRPr="004F5A07">
        <w:rPr>
          <w:rFonts w:ascii="Times New Roman" w:eastAsia="Times New Roman" w:hAnsi="Times New Roman" w:cs="Times New Roman"/>
          <w:sz w:val="24"/>
          <w:szCs w:val="24"/>
          <w:lang w:val="en-GB" w:eastAsia="bg-BG"/>
        </w:rPr>
        <w:t xml:space="preserve">IUCN </w:t>
      </w:r>
      <w:r w:rsidRPr="004F5A07">
        <w:rPr>
          <w:rFonts w:ascii="Times New Roman" w:eastAsia="Times New Roman" w:hAnsi="Times New Roman" w:cs="Times New Roman"/>
          <w:sz w:val="24"/>
          <w:szCs w:val="24"/>
          <w:lang w:val="bg-BG" w:eastAsia="bg-BG"/>
        </w:rPr>
        <w:t>е</w:t>
      </w:r>
      <w:r w:rsidRPr="004F5A07">
        <w:rPr>
          <w:rFonts w:ascii="Times New Roman" w:eastAsia="Times New Roman" w:hAnsi="Times New Roman" w:cs="Times New Roman"/>
          <w:sz w:val="24"/>
          <w:szCs w:val="24"/>
          <w:lang w:val="en-GB" w:eastAsia="bg-BG"/>
        </w:rPr>
        <w:t xml:space="preserve"> LC</w:t>
      </w:r>
      <w:r w:rsidRPr="004F5A07">
        <w:rPr>
          <w:rFonts w:ascii="Times New Roman" w:eastAsia="Times New Roman" w:hAnsi="Times New Roman" w:cs="Times New Roman"/>
          <w:sz w:val="24"/>
          <w:szCs w:val="24"/>
          <w:lang w:val="bg-BG" w:eastAsia="bg-BG"/>
        </w:rPr>
        <w:t xml:space="preserve"> (</w:t>
      </w:r>
      <w:r w:rsidRPr="004F5A07">
        <w:rPr>
          <w:rFonts w:ascii="Times New Roman" w:eastAsia="Times New Roman" w:hAnsi="Times New Roman" w:cs="Times New Roman"/>
          <w:sz w:val="24"/>
          <w:szCs w:val="24"/>
          <w:lang w:val="en-GB" w:eastAsia="bg-BG"/>
        </w:rPr>
        <w:t>Least Concern)</w:t>
      </w:r>
      <w:r w:rsidRPr="004F5A07">
        <w:rPr>
          <w:rFonts w:ascii="Times New Roman" w:eastAsia="Times New Roman" w:hAnsi="Times New Roman" w:cs="Times New Roman"/>
          <w:sz w:val="24"/>
          <w:szCs w:val="24"/>
          <w:lang w:val="bg-BG" w:eastAsia="bg-BG"/>
        </w:rPr>
        <w:t xml:space="preserve">. Не е включен в Червената книга на България. Не е включен в приложенията на Директивата за птиците. Подлежащ на опазване и контрол по чл. 45 от ЗБР. </w:t>
      </w:r>
    </w:p>
    <w:p w:rsidR="004F5A07" w:rsidRPr="004F5A07" w:rsidRDefault="004F5A07" w:rsidP="004F5A07">
      <w:pPr>
        <w:spacing w:before="120" w:after="120" w:line="240" w:lineRule="auto"/>
        <w:jc w:val="both"/>
        <w:rPr>
          <w:rFonts w:ascii="Times New Roman" w:eastAsia="Times New Roman" w:hAnsi="Times New Roman" w:cs="Times New Roman"/>
          <w:sz w:val="24"/>
          <w:szCs w:val="24"/>
          <w:lang w:val="bg-BG" w:eastAsia="bg-BG"/>
        </w:rPr>
      </w:pPr>
      <w:r w:rsidRPr="004F5A07">
        <w:rPr>
          <w:rFonts w:ascii="Times New Roman" w:eastAsia="Times New Roman" w:hAnsi="Times New Roman" w:cs="Times New Roman"/>
          <w:sz w:val="24"/>
          <w:szCs w:val="24"/>
          <w:lang w:val="bg-BG" w:eastAsia="bg-BG"/>
        </w:rPr>
        <w:t xml:space="preserve">Съгласно Докладването от 2019 г. (за периода 2005 – 2018 г.) националната гнездяща популация на вида се оценя на </w:t>
      </w:r>
      <w:r w:rsidRPr="004F5A07">
        <w:rPr>
          <w:rFonts w:ascii="Times New Roman" w:eastAsia="Times New Roman" w:hAnsi="Times New Roman" w:cs="Times New Roman"/>
          <w:sz w:val="24"/>
          <w:szCs w:val="24"/>
          <w:lang w:val="en-GB" w:eastAsia="bg-BG"/>
        </w:rPr>
        <w:t>2600</w:t>
      </w:r>
      <w:r w:rsidRPr="004F5A07">
        <w:rPr>
          <w:rFonts w:ascii="Times New Roman" w:eastAsia="Times New Roman" w:hAnsi="Times New Roman" w:cs="Times New Roman"/>
          <w:sz w:val="24"/>
          <w:szCs w:val="24"/>
          <w:lang w:val="bg-BG" w:eastAsia="bg-BG"/>
        </w:rPr>
        <w:t xml:space="preserve"> – </w:t>
      </w:r>
      <w:r w:rsidRPr="004F5A07">
        <w:rPr>
          <w:rFonts w:ascii="Times New Roman" w:eastAsia="Times New Roman" w:hAnsi="Times New Roman" w:cs="Times New Roman"/>
          <w:sz w:val="24"/>
          <w:szCs w:val="24"/>
          <w:lang w:val="en-GB" w:eastAsia="bg-BG"/>
        </w:rPr>
        <w:t>4800</w:t>
      </w:r>
      <w:r w:rsidRPr="004F5A07">
        <w:rPr>
          <w:rFonts w:ascii="Times New Roman" w:eastAsia="Times New Roman" w:hAnsi="Times New Roman" w:cs="Times New Roman"/>
          <w:sz w:val="24"/>
          <w:szCs w:val="24"/>
          <w:lang w:val="bg-BG" w:eastAsia="bg-BG"/>
        </w:rPr>
        <w:t xml:space="preserve"> двойки. Краткосрочната тенденция на популацията (за периода 2000 – 2018 г.) е нарастваща, а дългосрочната (за периода 1980 – 2018 г.) – също нарастваща. </w:t>
      </w:r>
    </w:p>
    <w:p w:rsidR="004F5A07" w:rsidRPr="004F5A07" w:rsidRDefault="004F5A07" w:rsidP="004F5A07">
      <w:pPr>
        <w:spacing w:before="120" w:after="120" w:line="240" w:lineRule="auto"/>
        <w:jc w:val="both"/>
        <w:rPr>
          <w:rFonts w:ascii="Times New Roman" w:eastAsia="Times New Roman" w:hAnsi="Times New Roman" w:cs="Times New Roman"/>
          <w:sz w:val="24"/>
          <w:szCs w:val="24"/>
          <w:lang w:val="bg-BG" w:eastAsia="bg-BG"/>
        </w:rPr>
      </w:pPr>
      <w:r w:rsidRPr="004F5A07">
        <w:rPr>
          <w:rFonts w:ascii="Times New Roman" w:eastAsia="Times New Roman" w:hAnsi="Times New Roman" w:cs="Times New Roman"/>
          <w:sz w:val="24"/>
          <w:szCs w:val="24"/>
          <w:lang w:val="bg-BG" w:eastAsia="bg-BG"/>
        </w:rPr>
        <w:t xml:space="preserve">Зимуващата популация е оценена на 7800 – 24 000 индивида. Краткосрочната тенденция на популацията (за периода 2000 – 2018 г.) е флуктуираща, а дългосрочната (за периода 1980 – 2018 г.) - нарастваща. </w:t>
      </w:r>
    </w:p>
    <w:p w:rsidR="004F5A07" w:rsidRPr="004F5A07" w:rsidRDefault="004F5A07" w:rsidP="004F5A07">
      <w:pPr>
        <w:spacing w:before="120" w:after="120" w:line="240" w:lineRule="auto"/>
        <w:jc w:val="both"/>
        <w:rPr>
          <w:rFonts w:ascii="Times New Roman" w:eastAsia="Times New Roman" w:hAnsi="Times New Roman" w:cs="Times New Roman"/>
          <w:sz w:val="24"/>
          <w:szCs w:val="24"/>
          <w:lang w:val="bg-BG" w:eastAsia="bg-BG"/>
        </w:rPr>
      </w:pPr>
      <w:r w:rsidRPr="004F5A07">
        <w:rPr>
          <w:rFonts w:ascii="Times New Roman" w:eastAsia="Times New Roman" w:hAnsi="Times New Roman" w:cs="Times New Roman"/>
          <w:sz w:val="24"/>
          <w:szCs w:val="24"/>
          <w:lang w:val="bg-BG" w:eastAsia="bg-BG"/>
        </w:rPr>
        <w:t>Мигриращата национална популация е оценена на 5000 – 16 000 индивида. Краткосрочната тенденция на популацията в рамките на Натура 2000 е флуктуираща.</w:t>
      </w:r>
    </w:p>
    <w:p w:rsidR="004F5A07" w:rsidRPr="004F5A07" w:rsidRDefault="004F5A07" w:rsidP="004F5A07">
      <w:pPr>
        <w:spacing w:before="120" w:after="120" w:line="240" w:lineRule="auto"/>
        <w:jc w:val="both"/>
        <w:rPr>
          <w:rFonts w:ascii="Times New Roman" w:eastAsia="Times New Roman" w:hAnsi="Times New Roman" w:cs="Times New Roman"/>
          <w:sz w:val="24"/>
          <w:szCs w:val="24"/>
          <w:lang w:val="bg-BG" w:eastAsia="bg-BG"/>
        </w:rPr>
      </w:pPr>
      <w:r w:rsidRPr="004F5A07">
        <w:rPr>
          <w:rFonts w:ascii="Times New Roman" w:eastAsia="Times New Roman" w:hAnsi="Times New Roman" w:cs="Times New Roman"/>
          <w:sz w:val="24"/>
          <w:szCs w:val="24"/>
          <w:lang w:val="bg-BG" w:eastAsia="bg-BG"/>
        </w:rPr>
        <w:t>За гнездящата популация са посочени следните заплахи и влияния: F02, F05, G01, H01, J02, K01 и M08.</w:t>
      </w:r>
    </w:p>
    <w:p w:rsidR="004F5A07" w:rsidRPr="004F5A07" w:rsidRDefault="004F5A07" w:rsidP="004F5A07">
      <w:pPr>
        <w:spacing w:before="120" w:after="120" w:line="240" w:lineRule="auto"/>
        <w:jc w:val="both"/>
        <w:rPr>
          <w:rFonts w:ascii="Times New Roman" w:eastAsia="Times New Roman" w:hAnsi="Times New Roman" w:cs="Times New Roman"/>
          <w:b/>
          <w:bCs/>
          <w:sz w:val="24"/>
          <w:szCs w:val="24"/>
          <w:lang w:val="bg-BG" w:eastAsia="bg-BG"/>
        </w:rPr>
      </w:pPr>
    </w:p>
    <w:p w:rsidR="004F5A07" w:rsidRPr="004F5A07" w:rsidRDefault="004F5A07" w:rsidP="004F5A07">
      <w:pPr>
        <w:spacing w:before="120" w:after="120" w:line="240" w:lineRule="auto"/>
        <w:jc w:val="both"/>
        <w:rPr>
          <w:rFonts w:ascii="Times New Roman" w:eastAsia="Times New Roman" w:hAnsi="Times New Roman" w:cs="Times New Roman"/>
          <w:sz w:val="24"/>
          <w:szCs w:val="24"/>
          <w:lang w:val="bg-BG" w:eastAsia="bg-BG"/>
        </w:rPr>
      </w:pPr>
      <w:r w:rsidRPr="004F5A07">
        <w:rPr>
          <w:rFonts w:ascii="Times New Roman" w:eastAsia="Times New Roman" w:hAnsi="Times New Roman" w:cs="Times New Roman"/>
          <w:b/>
          <w:bCs/>
          <w:sz w:val="24"/>
          <w:szCs w:val="24"/>
          <w:lang w:val="bg-BG" w:eastAsia="bg-BG"/>
        </w:rPr>
        <w:t>3. Състояние в специална защитена зона (СЗЗ) BG0002065 „Блато Малък Преславец“</w:t>
      </w:r>
    </w:p>
    <w:p w:rsidR="004F5A07" w:rsidRPr="004F5A07" w:rsidRDefault="004F5A07" w:rsidP="004F5A07">
      <w:pPr>
        <w:spacing w:before="120" w:after="120" w:line="240" w:lineRule="auto"/>
        <w:jc w:val="both"/>
        <w:rPr>
          <w:rFonts w:ascii="Times New Roman" w:eastAsia="Times New Roman" w:hAnsi="Times New Roman" w:cs="Times New Roman"/>
          <w:sz w:val="24"/>
          <w:szCs w:val="24"/>
          <w:lang w:val="bg-BG" w:eastAsia="bg-BG"/>
        </w:rPr>
      </w:pPr>
      <w:r w:rsidRPr="004F5A07">
        <w:rPr>
          <w:rFonts w:ascii="Times New Roman" w:eastAsia="Times New Roman" w:hAnsi="Times New Roman" w:cs="Times New Roman"/>
          <w:sz w:val="24"/>
          <w:szCs w:val="24"/>
          <w:lang w:val="bg-BG" w:eastAsia="bg-BG"/>
        </w:rPr>
        <w:t xml:space="preserve">Съгласно стандартния формуляр за данни </w:t>
      </w:r>
      <w:r w:rsidR="000C6B3E">
        <w:rPr>
          <w:rFonts w:ascii="Times New Roman" w:eastAsia="Times New Roman" w:hAnsi="Times New Roman" w:cs="Times New Roman"/>
          <w:sz w:val="24"/>
          <w:szCs w:val="24"/>
          <w:lang w:val="bg-BG" w:eastAsia="bg-BG"/>
        </w:rPr>
        <w:t>СФ</w:t>
      </w:r>
      <w:r w:rsidRPr="004F5A07">
        <w:rPr>
          <w:rFonts w:ascii="Times New Roman" w:eastAsia="Times New Roman" w:hAnsi="Times New Roman" w:cs="Times New Roman"/>
          <w:sz w:val="24"/>
          <w:szCs w:val="24"/>
          <w:lang w:val="bg-BG" w:eastAsia="bg-BG"/>
        </w:rPr>
        <w:t xml:space="preserve"> на зоната вида е гнездящ мигриращ и зимуващ. Гнездящата популация се оценява на </w:t>
      </w:r>
      <w:r w:rsidRPr="004F5A07">
        <w:rPr>
          <w:rFonts w:ascii="Times New Roman" w:eastAsia="Times New Roman" w:hAnsi="Times New Roman" w:cs="Times New Roman"/>
          <w:b/>
          <w:sz w:val="24"/>
          <w:szCs w:val="24"/>
          <w:lang w:val="bg-BG" w:eastAsia="bg-BG"/>
        </w:rPr>
        <w:t>4 до 8</w:t>
      </w:r>
      <w:r w:rsidRPr="004F5A07">
        <w:rPr>
          <w:rFonts w:ascii="Times New Roman" w:eastAsia="Times New Roman" w:hAnsi="Times New Roman" w:cs="Times New Roman"/>
          <w:sz w:val="24"/>
          <w:szCs w:val="24"/>
          <w:lang w:val="bg-BG" w:eastAsia="bg-BG"/>
        </w:rPr>
        <w:t xml:space="preserve"> </w:t>
      </w:r>
      <w:r w:rsidRPr="004F5A07">
        <w:rPr>
          <w:rFonts w:ascii="Times New Roman" w:eastAsia="Times New Roman" w:hAnsi="Times New Roman" w:cs="Times New Roman"/>
          <w:b/>
          <w:bCs/>
          <w:sz w:val="24"/>
          <w:szCs w:val="24"/>
          <w:lang w:val="bg-BG" w:eastAsia="bg-BG"/>
        </w:rPr>
        <w:t>индивида</w:t>
      </w:r>
      <w:r w:rsidRPr="004F5A07">
        <w:rPr>
          <w:rFonts w:ascii="Times New Roman" w:eastAsia="Times New Roman" w:hAnsi="Times New Roman" w:cs="Times New Roman"/>
          <w:sz w:val="24"/>
          <w:szCs w:val="24"/>
          <w:lang w:val="bg-BG" w:eastAsia="bg-BG"/>
        </w:rPr>
        <w:t xml:space="preserve">, което представлява </w:t>
      </w:r>
      <w:r w:rsidRPr="004F5A07">
        <w:rPr>
          <w:rFonts w:ascii="Times New Roman" w:eastAsia="Times New Roman" w:hAnsi="Times New Roman" w:cs="Times New Roman"/>
          <w:b/>
          <w:sz w:val="24"/>
          <w:szCs w:val="24"/>
          <w:lang w:val="bg-BG" w:eastAsia="bg-BG"/>
        </w:rPr>
        <w:t>0</w:t>
      </w:r>
      <w:r w:rsidRPr="004F5A07">
        <w:rPr>
          <w:rFonts w:ascii="Times New Roman" w:eastAsia="Times New Roman" w:hAnsi="Times New Roman" w:cs="Times New Roman"/>
          <w:b/>
          <w:bCs/>
          <w:sz w:val="24"/>
          <w:szCs w:val="24"/>
          <w:lang w:val="bg-BG" w:eastAsia="bg-BG"/>
        </w:rPr>
        <w:t>,2 % от националната</w:t>
      </w:r>
      <w:r w:rsidRPr="004F5A07">
        <w:rPr>
          <w:rFonts w:ascii="Times New Roman" w:eastAsia="Times New Roman" w:hAnsi="Times New Roman" w:cs="Times New Roman"/>
          <w:sz w:val="24"/>
          <w:szCs w:val="24"/>
          <w:lang w:val="bg-BG" w:eastAsia="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4F5A07" w:rsidRPr="004F5A07" w:rsidRDefault="004F5A07" w:rsidP="004F5A07">
      <w:pPr>
        <w:spacing w:before="120" w:after="120" w:line="240" w:lineRule="auto"/>
        <w:jc w:val="both"/>
        <w:rPr>
          <w:rFonts w:ascii="Times New Roman" w:eastAsia="Times New Roman" w:hAnsi="Times New Roman" w:cs="Times New Roman"/>
          <w:sz w:val="24"/>
          <w:szCs w:val="24"/>
          <w:lang w:val="bg-BG" w:eastAsia="bg-BG"/>
        </w:rPr>
      </w:pPr>
      <w:r w:rsidRPr="004F5A07">
        <w:rPr>
          <w:rFonts w:ascii="Times New Roman" w:eastAsia="Times New Roman" w:hAnsi="Times New Roman" w:cs="Times New Roman"/>
          <w:sz w:val="24"/>
          <w:szCs w:val="24"/>
          <w:lang w:val="bg-BG" w:eastAsia="bg-BG"/>
        </w:rPr>
        <w:t xml:space="preserve">Съгласно </w:t>
      </w:r>
      <w:r w:rsidR="000C6B3E">
        <w:rPr>
          <w:rFonts w:ascii="Times New Roman" w:eastAsia="Times New Roman" w:hAnsi="Times New Roman" w:cs="Times New Roman"/>
          <w:sz w:val="24"/>
          <w:szCs w:val="24"/>
          <w:lang w:val="bg-BG" w:eastAsia="bg-BG"/>
        </w:rPr>
        <w:t>СФ</w:t>
      </w:r>
      <w:r w:rsidRPr="004F5A07">
        <w:rPr>
          <w:rFonts w:ascii="Times New Roman" w:eastAsia="Times New Roman" w:hAnsi="Times New Roman" w:cs="Times New Roman"/>
          <w:sz w:val="24"/>
          <w:szCs w:val="24"/>
          <w:lang w:val="bg-BG" w:eastAsia="bg-BG"/>
        </w:rPr>
        <w:t xml:space="preserve"> мигриращата популация се оценя на </w:t>
      </w:r>
      <w:r w:rsidRPr="004F5A07">
        <w:rPr>
          <w:rFonts w:ascii="Times New Roman" w:eastAsia="Times New Roman" w:hAnsi="Times New Roman" w:cs="Times New Roman"/>
          <w:b/>
          <w:bCs/>
          <w:sz w:val="24"/>
          <w:szCs w:val="24"/>
          <w:lang w:val="bg-BG" w:eastAsia="bg-BG"/>
        </w:rPr>
        <w:t>до 2 индивида</w:t>
      </w:r>
      <w:r w:rsidRPr="004F5A07">
        <w:rPr>
          <w:rFonts w:ascii="Times New Roman" w:eastAsia="Times New Roman" w:hAnsi="Times New Roman" w:cs="Times New Roman"/>
          <w:sz w:val="24"/>
          <w:szCs w:val="24"/>
          <w:lang w:val="bg-BG" w:eastAsia="bg-BG"/>
        </w:rPr>
        <w:t xml:space="preserve">, което е </w:t>
      </w:r>
      <w:r w:rsidRPr="004F5A07">
        <w:rPr>
          <w:rFonts w:ascii="Times New Roman" w:eastAsia="Times New Roman" w:hAnsi="Times New Roman" w:cs="Times New Roman"/>
          <w:b/>
          <w:bCs/>
          <w:sz w:val="24"/>
          <w:szCs w:val="24"/>
          <w:lang w:val="bg-BG" w:eastAsia="bg-BG"/>
        </w:rPr>
        <w:t>0,01 – 0,04 % от националната</w:t>
      </w:r>
      <w:r w:rsidRPr="004F5A07">
        <w:rPr>
          <w:rFonts w:ascii="Times New Roman" w:eastAsia="Times New Roman" w:hAnsi="Times New Roman" w:cs="Times New Roman"/>
          <w:sz w:val="24"/>
          <w:szCs w:val="24"/>
          <w:lang w:val="bg-BG" w:eastAsia="bg-BG"/>
        </w:rPr>
        <w:t xml:space="preserve"> популация (оценка „С“). Опазването на вида е добро (оценка „В“), </w:t>
      </w:r>
      <w:r w:rsidRPr="004F5A07">
        <w:rPr>
          <w:rFonts w:ascii="Times New Roman" w:eastAsia="Times New Roman" w:hAnsi="Times New Roman" w:cs="Times New Roman"/>
          <w:sz w:val="24"/>
          <w:szCs w:val="24"/>
          <w:lang w:val="bg-BG" w:eastAsia="bg-BG"/>
        </w:rPr>
        <w:lastRenderedPageBreak/>
        <w:t>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4F5A07" w:rsidRPr="004F5A07" w:rsidRDefault="004F5A07" w:rsidP="004F5A07">
      <w:pPr>
        <w:spacing w:before="120" w:after="120" w:line="240" w:lineRule="auto"/>
        <w:jc w:val="both"/>
        <w:rPr>
          <w:rFonts w:ascii="Times New Roman" w:eastAsia="Times New Roman" w:hAnsi="Times New Roman" w:cs="Times New Roman"/>
          <w:sz w:val="24"/>
          <w:szCs w:val="24"/>
          <w:lang w:val="bg-BG" w:eastAsia="bg-BG"/>
        </w:rPr>
      </w:pPr>
      <w:r w:rsidRPr="004F5A07">
        <w:rPr>
          <w:rFonts w:ascii="Times New Roman" w:eastAsia="Times New Roman" w:hAnsi="Times New Roman" w:cs="Times New Roman"/>
          <w:sz w:val="24"/>
          <w:szCs w:val="24"/>
          <w:lang w:val="bg-BG" w:eastAsia="bg-BG"/>
        </w:rPr>
        <w:t xml:space="preserve">Съгласно </w:t>
      </w:r>
      <w:r w:rsidR="000C6B3E">
        <w:rPr>
          <w:rFonts w:ascii="Times New Roman" w:eastAsia="Times New Roman" w:hAnsi="Times New Roman" w:cs="Times New Roman"/>
          <w:sz w:val="24"/>
          <w:szCs w:val="24"/>
          <w:lang w:val="bg-BG" w:eastAsia="bg-BG"/>
        </w:rPr>
        <w:t>СФ</w:t>
      </w:r>
      <w:r w:rsidRPr="004F5A07">
        <w:rPr>
          <w:rFonts w:ascii="Times New Roman" w:eastAsia="Times New Roman" w:hAnsi="Times New Roman" w:cs="Times New Roman"/>
          <w:sz w:val="24"/>
          <w:szCs w:val="24"/>
          <w:lang w:val="bg-BG" w:eastAsia="bg-BG"/>
        </w:rPr>
        <w:t xml:space="preserve"> зимуващата популация се оценя на </w:t>
      </w:r>
      <w:r w:rsidRPr="004F5A07">
        <w:rPr>
          <w:rFonts w:ascii="Times New Roman" w:eastAsia="Times New Roman" w:hAnsi="Times New Roman" w:cs="Times New Roman"/>
          <w:b/>
          <w:bCs/>
          <w:sz w:val="24"/>
          <w:szCs w:val="24"/>
          <w:lang w:val="bg-BG" w:eastAsia="bg-BG"/>
        </w:rPr>
        <w:t>до 3 индивида</w:t>
      </w:r>
      <w:r w:rsidRPr="004F5A07">
        <w:rPr>
          <w:rFonts w:ascii="Times New Roman" w:eastAsia="Times New Roman" w:hAnsi="Times New Roman" w:cs="Times New Roman"/>
          <w:sz w:val="24"/>
          <w:szCs w:val="24"/>
          <w:lang w:val="bg-BG" w:eastAsia="bg-BG"/>
        </w:rPr>
        <w:t xml:space="preserve">, което е </w:t>
      </w:r>
      <w:r w:rsidRPr="004F5A07">
        <w:rPr>
          <w:rFonts w:ascii="Times New Roman" w:eastAsia="Times New Roman" w:hAnsi="Times New Roman" w:cs="Times New Roman"/>
          <w:b/>
          <w:bCs/>
          <w:sz w:val="24"/>
          <w:szCs w:val="24"/>
          <w:lang w:val="bg-BG" w:eastAsia="bg-BG"/>
        </w:rPr>
        <w:t>0,01 – 0,04 % от националната</w:t>
      </w:r>
      <w:r w:rsidRPr="004F5A07">
        <w:rPr>
          <w:rFonts w:ascii="Times New Roman" w:eastAsia="Times New Roman" w:hAnsi="Times New Roman" w:cs="Times New Roman"/>
          <w:sz w:val="24"/>
          <w:szCs w:val="24"/>
          <w:lang w:val="bg-BG" w:eastAsia="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4F5A07" w:rsidRPr="004F5A07" w:rsidRDefault="004F5A07" w:rsidP="004F5A07">
      <w:pPr>
        <w:spacing w:before="120" w:after="120" w:line="240" w:lineRule="auto"/>
        <w:jc w:val="both"/>
        <w:rPr>
          <w:rFonts w:ascii="Times New Roman" w:eastAsia="Times New Roman" w:hAnsi="Times New Roman" w:cs="Times New Roman"/>
          <w:b/>
          <w:sz w:val="24"/>
          <w:szCs w:val="24"/>
          <w:lang w:val="bg-BG" w:eastAsia="bg-BG"/>
        </w:rPr>
      </w:pPr>
      <w:r w:rsidRPr="004F5A07">
        <w:rPr>
          <w:rFonts w:ascii="Times New Roman" w:eastAsia="Times New Roman" w:hAnsi="Times New Roman" w:cs="Times New Roman"/>
          <w:b/>
          <w:iCs/>
          <w:sz w:val="24"/>
          <w:szCs w:val="24"/>
          <w:lang w:val="bg-BG" w:eastAsia="bg-BG"/>
        </w:rPr>
        <w:t>4. Анализ на наличната информация</w:t>
      </w:r>
      <w:r w:rsidRPr="004F5A07">
        <w:rPr>
          <w:rFonts w:ascii="Times New Roman" w:eastAsia="Times New Roman" w:hAnsi="Times New Roman" w:cs="Times New Roman"/>
          <w:b/>
          <w:sz w:val="24"/>
          <w:szCs w:val="24"/>
          <w:lang w:val="bg-BG" w:eastAsia="bg-BG"/>
        </w:rPr>
        <w:t xml:space="preserve"> </w:t>
      </w:r>
    </w:p>
    <w:p w:rsidR="004F5A07" w:rsidRPr="004F5A07" w:rsidRDefault="004F5A07" w:rsidP="004F5A07">
      <w:pPr>
        <w:spacing w:before="120" w:after="120" w:line="240" w:lineRule="auto"/>
        <w:jc w:val="both"/>
        <w:rPr>
          <w:rFonts w:ascii="Times New Roman" w:eastAsia="Times New Roman" w:hAnsi="Times New Roman" w:cs="Times New Roman"/>
          <w:i/>
          <w:color w:val="000000"/>
          <w:sz w:val="24"/>
          <w:szCs w:val="24"/>
          <w:lang w:val="bg-BG" w:eastAsia="bg-BG"/>
        </w:rPr>
      </w:pPr>
      <w:r w:rsidRPr="004F5A07">
        <w:rPr>
          <w:rFonts w:ascii="Times New Roman" w:eastAsia="Times New Roman" w:hAnsi="Times New Roman" w:cs="Times New Roman"/>
          <w:i/>
          <w:color w:val="000000"/>
          <w:sz w:val="24"/>
          <w:szCs w:val="24"/>
          <w:lang w:val="bg-BG" w:eastAsia="bg-BG"/>
        </w:rPr>
        <w:t>Гнездяща популация</w:t>
      </w:r>
    </w:p>
    <w:p w:rsidR="004F5A07" w:rsidRDefault="004F5A07" w:rsidP="004F5A07">
      <w:pPr>
        <w:spacing w:before="120" w:after="120" w:line="240" w:lineRule="auto"/>
        <w:jc w:val="both"/>
        <w:rPr>
          <w:rFonts w:ascii="Times New Roman" w:eastAsia="Times New Roman" w:hAnsi="Times New Roman" w:cs="Times New Roman"/>
          <w:sz w:val="24"/>
          <w:szCs w:val="24"/>
          <w:lang w:val="bg-BG" w:eastAsia="bg-BG"/>
        </w:rPr>
      </w:pPr>
      <w:r w:rsidRPr="004F5A07">
        <w:rPr>
          <w:rFonts w:ascii="Times New Roman" w:eastAsia="Times New Roman" w:hAnsi="Times New Roman" w:cs="Times New Roman"/>
          <w:color w:val="000000"/>
          <w:sz w:val="24"/>
          <w:szCs w:val="24"/>
          <w:lang w:val="bg-BG" w:eastAsia="bg-BG"/>
        </w:rPr>
        <w:t xml:space="preserve">Числеността на видът по поречието на река Дунав нараства през последните 30-40 години. До 1985 г видът е известен от три дунавски колонии с численост 339 гнезда. До 2007 г. са регистрирани още 3 колонии на о. Ибиша, Бялата пръст и Безименен остров при км 518 (Shurulinkov </w:t>
      </w:r>
      <w:r w:rsidRPr="004F5A07">
        <w:rPr>
          <w:rFonts w:ascii="Times New Roman" w:eastAsia="Times New Roman" w:hAnsi="Times New Roman" w:cs="Times New Roman"/>
          <w:color w:val="000000"/>
          <w:sz w:val="24"/>
          <w:szCs w:val="24"/>
          <w:lang w:val="en-GB" w:eastAsia="bg-BG"/>
        </w:rPr>
        <w:t>et al. 2019)</w:t>
      </w:r>
      <w:r w:rsidRPr="004F5A07">
        <w:rPr>
          <w:rFonts w:ascii="Times New Roman" w:eastAsia="Times New Roman" w:hAnsi="Times New Roman" w:cs="Times New Roman"/>
          <w:color w:val="000000"/>
          <w:sz w:val="24"/>
          <w:szCs w:val="24"/>
          <w:lang w:val="bg-BG" w:eastAsia="bg-BG"/>
        </w:rPr>
        <w:t>. При проучвания през 2006 – 2014 г. по поречието на р. Дунав, числеността на вида в 13 гнездови находища варира между 1573 и 2299 двойки.</w:t>
      </w:r>
      <w:r>
        <w:rPr>
          <w:rFonts w:ascii="Times New Roman" w:eastAsia="Times New Roman" w:hAnsi="Times New Roman" w:cs="Times New Roman"/>
          <w:color w:val="000000"/>
          <w:sz w:val="24"/>
          <w:szCs w:val="24"/>
          <w:lang w:val="bg-BG" w:eastAsia="bg-BG"/>
        </w:rPr>
        <w:t xml:space="preserve"> </w:t>
      </w:r>
      <w:r w:rsidRPr="004F5A07">
        <w:rPr>
          <w:rFonts w:ascii="Times New Roman" w:eastAsia="Times New Roman" w:hAnsi="Times New Roman" w:cs="Times New Roman"/>
          <w:color w:val="000000"/>
          <w:sz w:val="24"/>
          <w:szCs w:val="24"/>
          <w:lang w:val="bg-BG" w:eastAsia="bg-BG"/>
        </w:rPr>
        <w:t>В границите на защитената зона видът не гнезди. Липсват и литературни данни за гнездене на вида в зоната. При проучвания по р. Дунав през 2017 г в Малък Преславец са наблюдавани 3 екземпляра от вида (Димитров, 2018). При т</w:t>
      </w:r>
      <w:r w:rsidRPr="004F5A07">
        <w:rPr>
          <w:rFonts w:ascii="Times New Roman" w:eastAsia="Times New Roman" w:hAnsi="Times New Roman" w:cs="Times New Roman"/>
          <w:sz w:val="24"/>
          <w:szCs w:val="24"/>
          <w:lang w:val="bg-BG" w:eastAsia="bg-BG"/>
        </w:rPr>
        <w:t>еренните проучвания през 2021 г. видът е наблюдаван в зоната през месец май с обща численост 6 птици в източния край на блатото. Не бе установена гнездова колония в защитената зона.</w:t>
      </w:r>
      <w:r>
        <w:rPr>
          <w:rFonts w:ascii="Times New Roman" w:eastAsia="Times New Roman" w:hAnsi="Times New Roman" w:cs="Times New Roman"/>
          <w:sz w:val="24"/>
          <w:szCs w:val="24"/>
          <w:lang w:val="bg-BG" w:eastAsia="bg-BG"/>
        </w:rPr>
        <w:t xml:space="preserve"> </w:t>
      </w:r>
      <w:r w:rsidRPr="004F5A07">
        <w:rPr>
          <w:rFonts w:ascii="Times New Roman" w:eastAsia="Times New Roman" w:hAnsi="Times New Roman" w:cs="Times New Roman"/>
          <w:sz w:val="24"/>
          <w:szCs w:val="24"/>
          <w:lang w:val="bg-BG" w:eastAsia="bg-BG"/>
        </w:rPr>
        <w:t>През юли 2021 г</w:t>
      </w:r>
      <w:r>
        <w:rPr>
          <w:rFonts w:ascii="Times New Roman" w:eastAsia="Times New Roman" w:hAnsi="Times New Roman" w:cs="Times New Roman"/>
          <w:sz w:val="24"/>
          <w:szCs w:val="24"/>
          <w:lang w:val="bg-BG" w:eastAsia="bg-BG"/>
        </w:rPr>
        <w:t>.</w:t>
      </w:r>
      <w:r w:rsidRPr="004F5A07">
        <w:rPr>
          <w:rFonts w:ascii="Times New Roman" w:eastAsia="Times New Roman" w:hAnsi="Times New Roman" w:cs="Times New Roman"/>
          <w:sz w:val="24"/>
          <w:szCs w:val="24"/>
          <w:lang w:val="bg-BG" w:eastAsia="bg-BG"/>
        </w:rPr>
        <w:t xml:space="preserve"> при цялостно проучване по р. Дунав не са установени големи корморани в реката в участъка срещу границата на ЗЗ.</w:t>
      </w:r>
      <w:r>
        <w:rPr>
          <w:rFonts w:ascii="Times New Roman" w:eastAsia="Times New Roman" w:hAnsi="Times New Roman" w:cs="Times New Roman"/>
          <w:sz w:val="24"/>
          <w:szCs w:val="24"/>
          <w:lang w:val="bg-BG" w:eastAsia="bg-BG"/>
        </w:rPr>
        <w:t xml:space="preserve"> </w:t>
      </w:r>
      <w:r w:rsidRPr="004F5A07">
        <w:rPr>
          <w:rFonts w:ascii="Times New Roman" w:eastAsia="Times New Roman" w:hAnsi="Times New Roman" w:cs="Times New Roman"/>
          <w:sz w:val="24"/>
          <w:szCs w:val="24"/>
          <w:lang w:val="bg-BG" w:eastAsia="bg-BG"/>
        </w:rPr>
        <w:t xml:space="preserve">Следва </w:t>
      </w:r>
      <w:r>
        <w:rPr>
          <w:rFonts w:ascii="Times New Roman" w:eastAsia="Times New Roman" w:hAnsi="Times New Roman" w:cs="Times New Roman"/>
          <w:sz w:val="24"/>
          <w:szCs w:val="24"/>
          <w:lang w:val="bg-BG" w:eastAsia="bg-BG"/>
        </w:rPr>
        <w:t xml:space="preserve">да получи </w:t>
      </w:r>
      <w:r w:rsidRPr="004F5A07">
        <w:rPr>
          <w:rFonts w:ascii="Times New Roman" w:eastAsia="Times New Roman" w:hAnsi="Times New Roman" w:cs="Times New Roman"/>
          <w:b/>
          <w:sz w:val="24"/>
          <w:szCs w:val="24"/>
          <w:lang w:val="bg-BG" w:eastAsia="bg-BG"/>
        </w:rPr>
        <w:t xml:space="preserve">категория </w:t>
      </w:r>
      <w:r w:rsidRPr="004F5A07">
        <w:rPr>
          <w:rFonts w:ascii="Times New Roman" w:eastAsia="Times New Roman" w:hAnsi="Times New Roman" w:cs="Times New Roman"/>
          <w:b/>
          <w:sz w:val="24"/>
          <w:szCs w:val="24"/>
          <w:lang w:eastAsia="bg-BG"/>
        </w:rPr>
        <w:t>D</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bg-BG" w:eastAsia="bg-BG"/>
        </w:rPr>
        <w:t>и да не се разработват цели за опазване на вида в зоната.</w:t>
      </w:r>
    </w:p>
    <w:p w:rsidR="004F5A07" w:rsidRPr="004F5A07" w:rsidRDefault="004F5A07" w:rsidP="004F5A07">
      <w:pPr>
        <w:spacing w:before="120" w:after="120" w:line="240" w:lineRule="auto"/>
        <w:jc w:val="both"/>
        <w:rPr>
          <w:rFonts w:ascii="Times New Roman" w:eastAsia="Times New Roman" w:hAnsi="Times New Roman" w:cs="Times New Roman"/>
          <w:i/>
          <w:sz w:val="24"/>
          <w:szCs w:val="24"/>
          <w:lang w:val="bg-BG" w:eastAsia="bg-BG"/>
        </w:rPr>
      </w:pPr>
      <w:r w:rsidRPr="004F5A07">
        <w:rPr>
          <w:rFonts w:ascii="Times New Roman" w:eastAsia="Times New Roman" w:hAnsi="Times New Roman" w:cs="Times New Roman"/>
          <w:i/>
          <w:sz w:val="24"/>
          <w:szCs w:val="24"/>
          <w:lang w:val="bg-BG" w:eastAsia="bg-BG"/>
        </w:rPr>
        <w:t>Мигрираща и зимуваща популация</w:t>
      </w:r>
    </w:p>
    <w:p w:rsidR="004F5A07" w:rsidRPr="004F5A07" w:rsidRDefault="004F5A07" w:rsidP="004F5A07">
      <w:pPr>
        <w:spacing w:before="120" w:after="120" w:line="240" w:lineRule="auto"/>
        <w:jc w:val="both"/>
        <w:rPr>
          <w:rFonts w:ascii="Times New Roman" w:eastAsia="Times New Roman" w:hAnsi="Times New Roman" w:cs="Times New Roman"/>
          <w:sz w:val="24"/>
          <w:szCs w:val="24"/>
          <w:lang w:val="bg-BG" w:eastAsia="bg-BG"/>
        </w:rPr>
      </w:pPr>
      <w:r w:rsidRPr="004F5A07">
        <w:rPr>
          <w:rFonts w:ascii="Times New Roman" w:eastAsia="Times New Roman" w:hAnsi="Times New Roman" w:cs="Times New Roman"/>
          <w:sz w:val="24"/>
          <w:szCs w:val="24"/>
          <w:lang w:val="bg-BG" w:eastAsia="bg-BG"/>
        </w:rPr>
        <w:t>По Дунав видът е най-многочислен през есента и първата половина на зимата. (Шурулинков и др., 2005).</w:t>
      </w:r>
      <w:r>
        <w:rPr>
          <w:rFonts w:ascii="Times New Roman" w:eastAsia="Times New Roman" w:hAnsi="Times New Roman" w:cs="Times New Roman"/>
          <w:sz w:val="24"/>
          <w:szCs w:val="24"/>
          <w:lang w:val="bg-BG" w:eastAsia="bg-BG"/>
        </w:rPr>
        <w:t xml:space="preserve"> </w:t>
      </w:r>
      <w:r w:rsidRPr="004F5A07">
        <w:rPr>
          <w:rFonts w:ascii="Times New Roman" w:eastAsia="Times New Roman" w:hAnsi="Times New Roman" w:cs="Times New Roman"/>
          <w:sz w:val="24"/>
          <w:szCs w:val="24"/>
          <w:lang w:val="bg-BG" w:eastAsia="bg-BG"/>
        </w:rPr>
        <w:t xml:space="preserve">Според </w:t>
      </w:r>
      <w:r w:rsidRPr="004F5A07">
        <w:rPr>
          <w:rFonts w:ascii="Times New Roman" w:eastAsia="Times New Roman" w:hAnsi="Times New Roman" w:cs="Times New Roman"/>
          <w:sz w:val="24"/>
          <w:szCs w:val="24"/>
          <w:lang w:val="en-GB" w:eastAsia="bg-BG"/>
        </w:rPr>
        <w:t xml:space="preserve">observation.org, </w:t>
      </w:r>
      <w:r w:rsidRPr="004F5A07">
        <w:rPr>
          <w:rFonts w:ascii="Times New Roman" w:eastAsia="Times New Roman" w:hAnsi="Times New Roman" w:cs="Times New Roman"/>
          <w:sz w:val="24"/>
          <w:szCs w:val="24"/>
          <w:lang w:val="bg-BG" w:eastAsia="bg-BG"/>
        </w:rPr>
        <w:t>са установени 12 птици на 14.11.2021 г. (</w:t>
      </w:r>
      <w:r w:rsidRPr="004F5A07">
        <w:rPr>
          <w:rFonts w:ascii="Times New Roman" w:eastAsia="Times New Roman" w:hAnsi="Times New Roman" w:cs="Times New Roman"/>
          <w:sz w:val="24"/>
          <w:szCs w:val="24"/>
          <w:lang w:eastAsia="bg-BG"/>
        </w:rPr>
        <w:t>Y</w:t>
      </w:r>
      <w:r w:rsidRPr="004F5A07">
        <w:rPr>
          <w:rFonts w:ascii="Times New Roman" w:eastAsia="Times New Roman" w:hAnsi="Times New Roman" w:cs="Times New Roman"/>
          <w:sz w:val="24"/>
          <w:szCs w:val="24"/>
          <w:lang w:val="en-GB" w:eastAsia="bg-BG"/>
        </w:rPr>
        <w:t>. Kutsarov</w:t>
      </w:r>
      <w:r w:rsidRPr="004F5A07">
        <w:rPr>
          <w:rFonts w:ascii="Times New Roman" w:eastAsia="Times New Roman" w:hAnsi="Times New Roman" w:cs="Times New Roman"/>
          <w:sz w:val="24"/>
          <w:szCs w:val="24"/>
          <w:lang w:val="bg-BG" w:eastAsia="bg-BG"/>
        </w:rPr>
        <w:t>)</w:t>
      </w:r>
      <w:r w:rsidRPr="004F5A07">
        <w:rPr>
          <w:rFonts w:ascii="Times New Roman" w:eastAsia="Times New Roman" w:hAnsi="Times New Roman" w:cs="Times New Roman"/>
          <w:sz w:val="24"/>
          <w:szCs w:val="24"/>
          <w:lang w:val="en-GB" w:eastAsia="bg-BG"/>
        </w:rPr>
        <w:t>.</w:t>
      </w:r>
      <w:r w:rsidRPr="004F5A07">
        <w:rPr>
          <w:rFonts w:ascii="Times New Roman" w:eastAsia="Times New Roman" w:hAnsi="Times New Roman" w:cs="Times New Roman"/>
          <w:sz w:val="24"/>
          <w:szCs w:val="24"/>
          <w:lang w:val="bg-BG" w:eastAsia="bg-BG"/>
        </w:rPr>
        <w:t xml:space="preserve"> Куцаров наблюдава и зимуващи в блатото големи корморани през януари 2018 г – 19 птици и през януари 2021г – 80 птици. В река Дунав, в близост до греницата на ЗЗ са установени 3 птици през януари 2020 г.</w:t>
      </w:r>
      <w:r>
        <w:rPr>
          <w:rFonts w:ascii="Times New Roman" w:eastAsia="Times New Roman" w:hAnsi="Times New Roman" w:cs="Times New Roman"/>
          <w:sz w:val="24"/>
          <w:szCs w:val="24"/>
          <w:lang w:val="bg-BG" w:eastAsia="bg-BG"/>
        </w:rPr>
        <w:t xml:space="preserve"> </w:t>
      </w:r>
      <w:r w:rsidRPr="004F5A07">
        <w:rPr>
          <w:rFonts w:ascii="Times New Roman" w:eastAsia="Times New Roman" w:hAnsi="Times New Roman" w:cs="Times New Roman"/>
          <w:sz w:val="24"/>
          <w:szCs w:val="24"/>
          <w:lang w:val="bg-BG" w:eastAsia="bg-BG"/>
        </w:rPr>
        <w:t xml:space="preserve">Липсват публикувани данни за концентрацията на вида в зоната по време на миграция. </w:t>
      </w:r>
    </w:p>
    <w:p w:rsidR="004F5A07" w:rsidRPr="004F5A07" w:rsidRDefault="004F5A07" w:rsidP="004F5A07">
      <w:pPr>
        <w:spacing w:before="120" w:after="120" w:line="240" w:lineRule="auto"/>
        <w:jc w:val="both"/>
        <w:rPr>
          <w:rFonts w:ascii="Times New Roman" w:eastAsia="Calibri" w:hAnsi="Times New Roman" w:cs="Times New Roman"/>
          <w:sz w:val="24"/>
          <w:szCs w:val="24"/>
          <w:lang w:val="bg-BG"/>
        </w:rPr>
      </w:pPr>
      <w:r w:rsidRPr="004F5A07">
        <w:rPr>
          <w:rFonts w:ascii="Times New Roman" w:eastAsia="Times New Roman" w:hAnsi="Times New Roman" w:cs="Times New Roman"/>
          <w:sz w:val="24"/>
          <w:szCs w:val="24"/>
          <w:lang w:val="bg-BG" w:eastAsia="bg-BG"/>
        </w:rPr>
        <w:t>От посочените в Докладването от 2019 г. заплахи и влияния</w:t>
      </w:r>
      <w:r w:rsidRPr="004F5A07">
        <w:rPr>
          <w:rFonts w:ascii="Times New Roman" w:eastAsia="Times New Roman" w:hAnsi="Times New Roman" w:cs="Times New Roman"/>
          <w:sz w:val="24"/>
          <w:szCs w:val="24"/>
          <w:lang w:val="en-GB" w:eastAsia="bg-BG"/>
        </w:rPr>
        <w:t xml:space="preserve"> </w:t>
      </w:r>
      <w:r w:rsidRPr="004F5A07">
        <w:rPr>
          <w:rFonts w:ascii="Times New Roman" w:eastAsia="Times New Roman" w:hAnsi="Times New Roman" w:cs="Times New Roman"/>
          <w:sz w:val="24"/>
          <w:szCs w:val="24"/>
          <w:lang w:val="bg-BG" w:eastAsia="bg-BG"/>
        </w:rPr>
        <w:t xml:space="preserve">за гнездящата популация: F02, F05, G01, H01, J02, K01 и M08, валидни за зоната са: </w:t>
      </w:r>
      <w:r w:rsidRPr="004F5A07">
        <w:rPr>
          <w:rFonts w:ascii="Times New Roman" w:eastAsia="Calibri" w:hAnsi="Times New Roman" w:cs="Times New Roman"/>
          <w:sz w:val="24"/>
          <w:szCs w:val="24"/>
          <w:lang w:val="bg-BG"/>
        </w:rPr>
        <w:t>М08 - Наводняване (естествени процеси).</w:t>
      </w:r>
    </w:p>
    <w:p w:rsidR="004F5A07" w:rsidRPr="004F5A07" w:rsidRDefault="004F5A07" w:rsidP="004F5A07">
      <w:pPr>
        <w:spacing w:before="120" w:after="120" w:line="240" w:lineRule="auto"/>
        <w:jc w:val="both"/>
        <w:rPr>
          <w:rFonts w:ascii="Times New Roman" w:eastAsia="Times New Roman" w:hAnsi="Times New Roman" w:cs="Times New Roman"/>
          <w:sz w:val="24"/>
          <w:szCs w:val="24"/>
          <w:lang w:val="bg-BG" w:eastAsia="bg-BG"/>
        </w:rPr>
      </w:pPr>
      <w:r w:rsidRPr="004F5A07">
        <w:rPr>
          <w:rFonts w:ascii="Times New Roman" w:eastAsia="Times New Roman" w:hAnsi="Times New Roman" w:cs="Times New Roman"/>
          <w:b/>
          <w:bCs/>
          <w:sz w:val="24"/>
          <w:szCs w:val="24"/>
          <w:lang w:val="bg-BG" w:eastAsia="bg-BG"/>
        </w:rPr>
        <w:t>5. Цели за подобряване/поддържане на стабилна/нарастваща тенденция на популацията на вида в зоната</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134"/>
        <w:gridCol w:w="1134"/>
        <w:gridCol w:w="2777"/>
        <w:gridCol w:w="2171"/>
      </w:tblGrid>
      <w:tr w:rsidR="004F5A07" w:rsidRPr="004F5A07" w:rsidTr="004F5A07">
        <w:trPr>
          <w:tblHeader/>
          <w:jc w:val="center"/>
        </w:trPr>
        <w:tc>
          <w:tcPr>
            <w:tcW w:w="2122" w:type="dxa"/>
            <w:shd w:val="clear" w:color="auto" w:fill="B6DDE8"/>
            <w:vAlign w:val="center"/>
          </w:tcPr>
          <w:p w:rsidR="004F5A07" w:rsidRPr="004F5A07" w:rsidRDefault="004F5A07" w:rsidP="004F5A07">
            <w:pPr>
              <w:spacing w:after="0" w:line="240" w:lineRule="auto"/>
              <w:jc w:val="center"/>
              <w:rPr>
                <w:rFonts w:ascii="Times New Roman" w:eastAsia="Times New Roman" w:hAnsi="Times New Roman" w:cs="Times New Roman"/>
                <w:b/>
                <w:bCs/>
                <w:szCs w:val="20"/>
                <w:lang w:val="bg-BG" w:eastAsia="bg-BG"/>
              </w:rPr>
            </w:pPr>
            <w:r w:rsidRPr="004F5A07">
              <w:rPr>
                <w:rFonts w:ascii="Times New Roman" w:eastAsia="Times New Roman" w:hAnsi="Times New Roman" w:cs="Times New Roman"/>
                <w:b/>
                <w:bCs/>
                <w:szCs w:val="20"/>
                <w:lang w:val="bg-BG" w:eastAsia="bg-BG"/>
              </w:rPr>
              <w:t>Параметър</w:t>
            </w:r>
          </w:p>
        </w:tc>
        <w:tc>
          <w:tcPr>
            <w:tcW w:w="1134" w:type="dxa"/>
            <w:shd w:val="clear" w:color="auto" w:fill="B6DDE8"/>
            <w:vAlign w:val="center"/>
          </w:tcPr>
          <w:p w:rsidR="004F5A07" w:rsidRPr="004F5A07" w:rsidRDefault="004F5A07" w:rsidP="004F5A07">
            <w:pPr>
              <w:spacing w:after="0" w:line="240" w:lineRule="auto"/>
              <w:jc w:val="center"/>
              <w:rPr>
                <w:rFonts w:ascii="Times New Roman" w:eastAsia="Times New Roman" w:hAnsi="Times New Roman" w:cs="Times New Roman"/>
                <w:b/>
                <w:bCs/>
                <w:szCs w:val="20"/>
                <w:lang w:val="bg-BG" w:eastAsia="bg-BG"/>
              </w:rPr>
            </w:pPr>
            <w:r w:rsidRPr="004F5A07">
              <w:rPr>
                <w:rFonts w:ascii="Times New Roman" w:eastAsia="Times New Roman" w:hAnsi="Times New Roman" w:cs="Times New Roman"/>
                <w:b/>
                <w:bCs/>
                <w:szCs w:val="20"/>
                <w:lang w:val="bg-BG" w:eastAsia="bg-BG"/>
              </w:rPr>
              <w:t>Мерна единица</w:t>
            </w:r>
          </w:p>
        </w:tc>
        <w:tc>
          <w:tcPr>
            <w:tcW w:w="1134" w:type="dxa"/>
            <w:shd w:val="clear" w:color="auto" w:fill="B6DDE8"/>
            <w:vAlign w:val="center"/>
          </w:tcPr>
          <w:p w:rsidR="004F5A07" w:rsidRPr="004F5A07" w:rsidRDefault="004F5A07" w:rsidP="004F5A07">
            <w:pPr>
              <w:spacing w:after="0" w:line="240" w:lineRule="auto"/>
              <w:jc w:val="center"/>
              <w:rPr>
                <w:rFonts w:ascii="Times New Roman" w:eastAsia="Times New Roman" w:hAnsi="Times New Roman" w:cs="Times New Roman"/>
                <w:b/>
                <w:bCs/>
                <w:szCs w:val="20"/>
                <w:lang w:val="bg-BG" w:eastAsia="bg-BG"/>
              </w:rPr>
            </w:pPr>
            <w:r w:rsidRPr="004F5A07">
              <w:rPr>
                <w:rFonts w:ascii="Times New Roman" w:eastAsia="Times New Roman" w:hAnsi="Times New Roman" w:cs="Times New Roman"/>
                <w:b/>
                <w:bCs/>
                <w:szCs w:val="20"/>
                <w:lang w:val="bg-BG" w:eastAsia="bg-BG"/>
              </w:rPr>
              <w:t>Целева стойност</w:t>
            </w:r>
          </w:p>
        </w:tc>
        <w:tc>
          <w:tcPr>
            <w:tcW w:w="2777" w:type="dxa"/>
            <w:shd w:val="clear" w:color="auto" w:fill="B6DDE8"/>
            <w:vAlign w:val="center"/>
          </w:tcPr>
          <w:p w:rsidR="004F5A07" w:rsidRPr="004F5A07" w:rsidRDefault="004F5A07" w:rsidP="004F5A07">
            <w:pPr>
              <w:spacing w:after="0" w:line="240" w:lineRule="auto"/>
              <w:jc w:val="center"/>
              <w:rPr>
                <w:rFonts w:ascii="Times New Roman" w:eastAsia="Times New Roman" w:hAnsi="Times New Roman" w:cs="Times New Roman"/>
                <w:b/>
                <w:bCs/>
                <w:szCs w:val="20"/>
                <w:lang w:val="bg-BG" w:eastAsia="bg-BG"/>
              </w:rPr>
            </w:pPr>
            <w:r w:rsidRPr="004F5A07">
              <w:rPr>
                <w:rFonts w:ascii="Times New Roman" w:eastAsia="Times New Roman" w:hAnsi="Times New Roman" w:cs="Times New Roman"/>
                <w:b/>
                <w:bCs/>
                <w:szCs w:val="20"/>
                <w:lang w:val="bg-BG" w:eastAsia="bg-BG"/>
              </w:rPr>
              <w:t>Допълнителна информация</w:t>
            </w:r>
          </w:p>
        </w:tc>
        <w:tc>
          <w:tcPr>
            <w:tcW w:w="2171" w:type="dxa"/>
            <w:shd w:val="clear" w:color="auto" w:fill="B6DDE8"/>
            <w:vAlign w:val="center"/>
          </w:tcPr>
          <w:p w:rsidR="004F5A07" w:rsidRPr="004F5A07" w:rsidRDefault="004F5A07" w:rsidP="004F5A07">
            <w:pPr>
              <w:spacing w:after="0" w:line="240" w:lineRule="auto"/>
              <w:jc w:val="center"/>
              <w:rPr>
                <w:rFonts w:ascii="Times New Roman" w:eastAsia="Times New Roman" w:hAnsi="Times New Roman" w:cs="Times New Roman"/>
                <w:b/>
                <w:bCs/>
                <w:szCs w:val="20"/>
                <w:lang w:val="bg-BG" w:eastAsia="bg-BG"/>
              </w:rPr>
            </w:pPr>
            <w:r w:rsidRPr="004F5A07">
              <w:rPr>
                <w:rFonts w:ascii="Times New Roman" w:eastAsia="Times New Roman" w:hAnsi="Times New Roman" w:cs="Times New Roman"/>
                <w:b/>
                <w:bCs/>
                <w:szCs w:val="20"/>
                <w:lang w:val="bg-BG" w:eastAsia="bg-BG"/>
              </w:rPr>
              <w:t>Специфични за зоната цели</w:t>
            </w:r>
          </w:p>
        </w:tc>
      </w:tr>
      <w:tr w:rsidR="004F5A07" w:rsidRPr="004F5A07" w:rsidTr="004F5A07">
        <w:trPr>
          <w:jc w:val="center"/>
        </w:trPr>
        <w:tc>
          <w:tcPr>
            <w:tcW w:w="2122" w:type="dxa"/>
            <w:shd w:val="clear" w:color="auto" w:fill="auto"/>
          </w:tcPr>
          <w:p w:rsidR="004F5A07" w:rsidRPr="004F5A07" w:rsidRDefault="004F5A07" w:rsidP="004F5A07">
            <w:pPr>
              <w:spacing w:after="0" w:line="240" w:lineRule="auto"/>
              <w:jc w:val="both"/>
              <w:rPr>
                <w:rFonts w:ascii="Times New Roman" w:eastAsia="Times New Roman" w:hAnsi="Times New Roman" w:cs="Times New Roman"/>
                <w:b/>
                <w:szCs w:val="20"/>
                <w:lang w:val="bg-BG" w:eastAsia="bg-BG"/>
              </w:rPr>
            </w:pPr>
            <w:r w:rsidRPr="004F5A07">
              <w:rPr>
                <w:rFonts w:ascii="Times New Roman" w:eastAsia="Times New Roman" w:hAnsi="Times New Roman" w:cs="Times New Roman"/>
                <w:b/>
                <w:szCs w:val="20"/>
                <w:lang w:val="bg-BG" w:eastAsia="bg-BG"/>
              </w:rPr>
              <w:t xml:space="preserve">Популация: </w:t>
            </w:r>
            <w:r w:rsidRPr="004F5A07">
              <w:rPr>
                <w:rFonts w:ascii="Times New Roman" w:eastAsia="Times New Roman" w:hAnsi="Times New Roman" w:cs="Times New Roman"/>
                <w:bCs/>
                <w:szCs w:val="20"/>
                <w:lang w:val="bg-BG" w:eastAsia="bg-BG"/>
              </w:rPr>
              <w:t>Размер гнездовата популацията</w:t>
            </w:r>
          </w:p>
        </w:tc>
        <w:tc>
          <w:tcPr>
            <w:tcW w:w="1134" w:type="dxa"/>
            <w:shd w:val="clear" w:color="auto" w:fill="auto"/>
          </w:tcPr>
          <w:p w:rsidR="004F5A07" w:rsidRPr="004F5A07" w:rsidRDefault="004F5A07" w:rsidP="004F5A07">
            <w:pPr>
              <w:spacing w:after="0" w:line="240" w:lineRule="auto"/>
              <w:jc w:val="both"/>
              <w:rPr>
                <w:rFonts w:ascii="Times New Roman" w:eastAsia="Times New Roman" w:hAnsi="Times New Roman" w:cs="Times New Roman"/>
                <w:szCs w:val="20"/>
                <w:lang w:val="bg-BG" w:eastAsia="bg-BG"/>
              </w:rPr>
            </w:pPr>
            <w:r w:rsidRPr="004F5A07">
              <w:rPr>
                <w:rFonts w:ascii="Times New Roman" w:eastAsia="Times New Roman" w:hAnsi="Times New Roman" w:cs="Times New Roman"/>
                <w:szCs w:val="20"/>
                <w:lang w:val="bg-BG" w:eastAsia="bg-BG"/>
              </w:rPr>
              <w:t>Брой гнездящи двойки</w:t>
            </w:r>
          </w:p>
        </w:tc>
        <w:tc>
          <w:tcPr>
            <w:tcW w:w="1134" w:type="dxa"/>
            <w:shd w:val="clear" w:color="auto" w:fill="auto"/>
          </w:tcPr>
          <w:p w:rsidR="004F5A07" w:rsidRPr="004F5A07" w:rsidRDefault="004F5A07" w:rsidP="004F5A07">
            <w:pPr>
              <w:spacing w:after="0" w:line="240" w:lineRule="auto"/>
              <w:jc w:val="both"/>
              <w:rPr>
                <w:rFonts w:ascii="Times New Roman" w:eastAsia="Times New Roman" w:hAnsi="Times New Roman" w:cs="Times New Roman"/>
                <w:szCs w:val="20"/>
                <w:lang w:val="bg-BG" w:eastAsia="bg-BG"/>
              </w:rPr>
            </w:pPr>
            <w:r w:rsidRPr="004F5A07">
              <w:rPr>
                <w:rFonts w:ascii="Times New Roman" w:eastAsia="Times New Roman" w:hAnsi="Times New Roman" w:cs="Times New Roman"/>
                <w:szCs w:val="20"/>
                <w:lang w:val="bg-BG" w:eastAsia="bg-BG"/>
              </w:rPr>
              <w:t xml:space="preserve">0 двойки </w:t>
            </w:r>
          </w:p>
        </w:tc>
        <w:tc>
          <w:tcPr>
            <w:tcW w:w="2777" w:type="dxa"/>
            <w:shd w:val="clear" w:color="auto" w:fill="auto"/>
          </w:tcPr>
          <w:p w:rsidR="004F5A07" w:rsidRPr="004F5A07" w:rsidRDefault="004F5A07" w:rsidP="004F5A07">
            <w:pPr>
              <w:spacing w:after="0" w:line="240" w:lineRule="auto"/>
              <w:jc w:val="both"/>
              <w:rPr>
                <w:rFonts w:ascii="Times New Roman" w:eastAsia="Times New Roman" w:hAnsi="Times New Roman" w:cs="Times New Roman"/>
                <w:szCs w:val="20"/>
                <w:lang w:val="bg-BG" w:eastAsia="bg-BG"/>
              </w:rPr>
            </w:pPr>
            <w:r w:rsidRPr="004F5A07">
              <w:rPr>
                <w:rFonts w:ascii="Times New Roman" w:eastAsia="Times New Roman" w:hAnsi="Times New Roman" w:cs="Times New Roman"/>
                <w:szCs w:val="20"/>
                <w:lang w:val="bg-BG" w:eastAsia="bg-BG"/>
              </w:rPr>
              <w:t xml:space="preserve">В настоящия </w:t>
            </w:r>
            <w:r w:rsidR="000C6B3E">
              <w:rPr>
                <w:rFonts w:ascii="Times New Roman" w:eastAsia="Times New Roman" w:hAnsi="Times New Roman" w:cs="Times New Roman"/>
                <w:szCs w:val="20"/>
                <w:lang w:val="bg-BG" w:eastAsia="bg-BG"/>
              </w:rPr>
              <w:t>СФ</w:t>
            </w:r>
            <w:r w:rsidRPr="004F5A07">
              <w:rPr>
                <w:rFonts w:ascii="Times New Roman" w:eastAsia="Times New Roman" w:hAnsi="Times New Roman" w:cs="Times New Roman"/>
                <w:szCs w:val="20"/>
                <w:lang w:val="bg-BG" w:eastAsia="bg-BG"/>
              </w:rPr>
              <w:t xml:space="preserve"> (актуализиран през 2015 г.) са посочени 4 – 8 индивида. В резултат на извършен мониторинг в защитената зона през гнездовия период на 2021 г. не са установени гнездящи двойки и </w:t>
            </w:r>
            <w:r w:rsidRPr="004F5A07">
              <w:rPr>
                <w:rFonts w:ascii="Times New Roman" w:eastAsia="Times New Roman" w:hAnsi="Times New Roman" w:cs="Times New Roman"/>
                <w:szCs w:val="20"/>
                <w:lang w:val="bg-BG" w:eastAsia="bg-BG"/>
              </w:rPr>
              <w:lastRenderedPageBreak/>
              <w:t>колония на вида в защитената зона.</w:t>
            </w:r>
          </w:p>
        </w:tc>
        <w:tc>
          <w:tcPr>
            <w:tcW w:w="2171" w:type="dxa"/>
          </w:tcPr>
          <w:p w:rsidR="004F5A07" w:rsidRPr="004F5A07" w:rsidRDefault="004F5A07" w:rsidP="004F5A07">
            <w:pPr>
              <w:spacing w:after="0" w:line="240" w:lineRule="auto"/>
              <w:jc w:val="both"/>
              <w:rPr>
                <w:rFonts w:ascii="Times New Roman" w:eastAsia="Times New Roman" w:hAnsi="Times New Roman" w:cs="Times New Roman"/>
                <w:szCs w:val="20"/>
                <w:lang w:val="bg-BG" w:eastAsia="bg-BG"/>
              </w:rPr>
            </w:pPr>
            <w:r w:rsidRPr="004F5A07">
              <w:rPr>
                <w:rFonts w:ascii="Times New Roman" w:eastAsia="Times New Roman" w:hAnsi="Times New Roman" w:cs="Times New Roman"/>
                <w:szCs w:val="20"/>
                <w:lang w:val="bg-BG" w:eastAsia="bg-BG"/>
              </w:rPr>
              <w:lastRenderedPageBreak/>
              <w:t>Видът не гнезди в зоната. Следва да не се разработват цели за гнездящата популация</w:t>
            </w:r>
          </w:p>
        </w:tc>
      </w:tr>
      <w:tr w:rsidR="004F5A07" w:rsidRPr="004F5A07" w:rsidTr="004F5A07">
        <w:trPr>
          <w:jc w:val="center"/>
        </w:trPr>
        <w:tc>
          <w:tcPr>
            <w:tcW w:w="2122" w:type="dxa"/>
            <w:shd w:val="clear" w:color="auto" w:fill="auto"/>
          </w:tcPr>
          <w:p w:rsidR="004F5A07" w:rsidRPr="004F5A07" w:rsidRDefault="004F5A07" w:rsidP="004F5A07">
            <w:pPr>
              <w:spacing w:after="0" w:line="240" w:lineRule="auto"/>
              <w:jc w:val="both"/>
              <w:rPr>
                <w:rFonts w:ascii="Times New Roman" w:eastAsia="Times New Roman" w:hAnsi="Times New Roman" w:cs="Times New Roman"/>
                <w:b/>
                <w:szCs w:val="20"/>
                <w:lang w:val="bg-BG" w:eastAsia="bg-BG"/>
              </w:rPr>
            </w:pPr>
            <w:r w:rsidRPr="004F5A07">
              <w:rPr>
                <w:rFonts w:ascii="Times New Roman" w:eastAsia="Times New Roman" w:hAnsi="Times New Roman" w:cs="Times New Roman"/>
                <w:b/>
                <w:szCs w:val="20"/>
                <w:lang w:val="bg-BG" w:eastAsia="bg-BG"/>
              </w:rPr>
              <w:lastRenderedPageBreak/>
              <w:t xml:space="preserve">Популация: </w:t>
            </w:r>
            <w:r w:rsidRPr="004F5A07">
              <w:rPr>
                <w:rFonts w:ascii="Times New Roman" w:eastAsia="Times New Roman" w:hAnsi="Times New Roman" w:cs="Times New Roman"/>
                <w:bCs/>
                <w:szCs w:val="20"/>
                <w:lang w:val="bg-BG" w:eastAsia="bg-BG"/>
              </w:rPr>
              <w:t>Размер на мигриращата популация</w:t>
            </w:r>
          </w:p>
        </w:tc>
        <w:tc>
          <w:tcPr>
            <w:tcW w:w="1134" w:type="dxa"/>
            <w:shd w:val="clear" w:color="auto" w:fill="auto"/>
          </w:tcPr>
          <w:p w:rsidR="004F5A07" w:rsidRPr="004F5A07" w:rsidRDefault="004F5A07" w:rsidP="004F5A07">
            <w:pPr>
              <w:spacing w:after="0" w:line="240" w:lineRule="auto"/>
              <w:jc w:val="both"/>
              <w:rPr>
                <w:rFonts w:ascii="Times New Roman" w:eastAsia="Times New Roman" w:hAnsi="Times New Roman" w:cs="Times New Roman"/>
                <w:szCs w:val="20"/>
                <w:lang w:val="bg-BG" w:eastAsia="bg-BG"/>
              </w:rPr>
            </w:pPr>
            <w:r w:rsidRPr="004F5A07">
              <w:rPr>
                <w:rFonts w:ascii="Times New Roman" w:eastAsia="Times New Roman" w:hAnsi="Times New Roman" w:cs="Times New Roman"/>
                <w:szCs w:val="20"/>
                <w:lang w:val="bg-BG" w:eastAsia="bg-BG"/>
              </w:rPr>
              <w:t>Брой индивиди</w:t>
            </w:r>
          </w:p>
        </w:tc>
        <w:tc>
          <w:tcPr>
            <w:tcW w:w="1134" w:type="dxa"/>
            <w:shd w:val="clear" w:color="auto" w:fill="auto"/>
          </w:tcPr>
          <w:p w:rsidR="004F5A07" w:rsidRPr="004F5A07" w:rsidRDefault="004F5A07" w:rsidP="004F5A07">
            <w:pPr>
              <w:spacing w:after="0" w:line="240" w:lineRule="auto"/>
              <w:jc w:val="both"/>
              <w:rPr>
                <w:rFonts w:ascii="Times New Roman" w:eastAsia="Times New Roman" w:hAnsi="Times New Roman" w:cs="Times New Roman"/>
                <w:szCs w:val="20"/>
                <w:lang w:val="bg-BG" w:eastAsia="bg-BG"/>
              </w:rPr>
            </w:pPr>
            <w:r w:rsidRPr="004F5A07">
              <w:rPr>
                <w:rFonts w:ascii="Times New Roman" w:eastAsia="Times New Roman" w:hAnsi="Times New Roman" w:cs="Times New Roman"/>
                <w:szCs w:val="20"/>
                <w:lang w:val="bg-BG" w:eastAsia="bg-BG"/>
              </w:rPr>
              <w:t>0 - 2</w:t>
            </w:r>
          </w:p>
        </w:tc>
        <w:tc>
          <w:tcPr>
            <w:tcW w:w="2777" w:type="dxa"/>
            <w:shd w:val="clear" w:color="auto" w:fill="auto"/>
          </w:tcPr>
          <w:p w:rsidR="004F5A07" w:rsidRPr="004F5A07" w:rsidRDefault="004F5A07" w:rsidP="004F5A07">
            <w:pPr>
              <w:spacing w:after="0" w:line="240" w:lineRule="auto"/>
              <w:jc w:val="both"/>
              <w:rPr>
                <w:rFonts w:ascii="Times New Roman" w:eastAsia="Times New Roman" w:hAnsi="Times New Roman" w:cs="Times New Roman"/>
                <w:szCs w:val="20"/>
                <w:lang w:val="bg-BG" w:eastAsia="bg-BG"/>
              </w:rPr>
            </w:pPr>
            <w:r w:rsidRPr="004F5A07">
              <w:rPr>
                <w:rFonts w:ascii="Times New Roman" w:eastAsia="Times New Roman" w:hAnsi="Times New Roman" w:cs="Times New Roman"/>
                <w:szCs w:val="20"/>
                <w:lang w:val="bg-BG" w:eastAsia="bg-BG"/>
              </w:rPr>
              <w:t xml:space="preserve">В </w:t>
            </w:r>
            <w:r w:rsidR="000C6B3E">
              <w:rPr>
                <w:rFonts w:ascii="Times New Roman" w:eastAsia="Times New Roman" w:hAnsi="Times New Roman" w:cs="Times New Roman"/>
                <w:szCs w:val="20"/>
                <w:lang w:val="bg-BG" w:eastAsia="bg-BG"/>
              </w:rPr>
              <w:t>СФ</w:t>
            </w:r>
            <w:r w:rsidRPr="004F5A07">
              <w:rPr>
                <w:rFonts w:ascii="Times New Roman" w:eastAsia="Times New Roman" w:hAnsi="Times New Roman" w:cs="Times New Roman"/>
                <w:szCs w:val="20"/>
                <w:lang w:val="bg-BG" w:eastAsia="bg-BG"/>
              </w:rPr>
              <w:t xml:space="preserve"> за концентрацията на вида по време на миграция в зоната е посочена минимална и максимална стойност от 0 до 2 инд. Липсват данни за концентрация на вида по време на миграция.</w:t>
            </w:r>
          </w:p>
        </w:tc>
        <w:tc>
          <w:tcPr>
            <w:tcW w:w="2171" w:type="dxa"/>
          </w:tcPr>
          <w:p w:rsidR="004F5A07" w:rsidRPr="004F5A07" w:rsidRDefault="004F5A07" w:rsidP="004F5A07">
            <w:pPr>
              <w:spacing w:after="0" w:line="240" w:lineRule="auto"/>
              <w:jc w:val="both"/>
              <w:rPr>
                <w:rFonts w:ascii="Times New Roman" w:eastAsia="Times New Roman" w:hAnsi="Times New Roman" w:cs="Times New Roman"/>
                <w:szCs w:val="20"/>
                <w:lang w:val="bg-BG" w:eastAsia="bg-BG"/>
              </w:rPr>
            </w:pPr>
            <w:r w:rsidRPr="004F5A07">
              <w:rPr>
                <w:rFonts w:ascii="Times New Roman" w:eastAsia="Times New Roman" w:hAnsi="Times New Roman" w:cs="Times New Roman"/>
                <w:szCs w:val="20"/>
                <w:lang w:val="bg-BG" w:eastAsia="bg-BG"/>
              </w:rPr>
              <w:t>Да се извърши целенасочен мониторинг за установяване на размера на мигриращата популация до 2025 г.</w:t>
            </w:r>
          </w:p>
        </w:tc>
      </w:tr>
      <w:tr w:rsidR="004F5A07" w:rsidRPr="004F5A07" w:rsidTr="004F5A07">
        <w:trPr>
          <w:jc w:val="center"/>
        </w:trPr>
        <w:tc>
          <w:tcPr>
            <w:tcW w:w="2122" w:type="dxa"/>
            <w:shd w:val="clear" w:color="auto" w:fill="auto"/>
          </w:tcPr>
          <w:p w:rsidR="004F5A07" w:rsidRPr="004F5A07" w:rsidRDefault="004F5A07" w:rsidP="004F5A07">
            <w:pPr>
              <w:spacing w:after="0" w:line="240" w:lineRule="auto"/>
              <w:jc w:val="both"/>
              <w:rPr>
                <w:rFonts w:ascii="Times New Roman" w:eastAsia="Times New Roman" w:hAnsi="Times New Roman" w:cs="Times New Roman"/>
                <w:b/>
                <w:szCs w:val="20"/>
                <w:lang w:val="bg-BG" w:eastAsia="bg-BG"/>
              </w:rPr>
            </w:pPr>
            <w:r w:rsidRPr="004F5A07">
              <w:rPr>
                <w:rFonts w:ascii="Times New Roman" w:eastAsia="Times New Roman" w:hAnsi="Times New Roman" w:cs="Times New Roman"/>
                <w:b/>
                <w:szCs w:val="20"/>
                <w:lang w:val="bg-BG" w:eastAsia="bg-BG"/>
              </w:rPr>
              <w:t xml:space="preserve">Популация: </w:t>
            </w:r>
            <w:r w:rsidRPr="004F5A07">
              <w:rPr>
                <w:rFonts w:ascii="Times New Roman" w:eastAsia="Times New Roman" w:hAnsi="Times New Roman" w:cs="Times New Roman"/>
                <w:bCs/>
                <w:szCs w:val="20"/>
                <w:lang w:val="bg-BG" w:eastAsia="bg-BG"/>
              </w:rPr>
              <w:t>Размер на зимуващата популация</w:t>
            </w:r>
          </w:p>
        </w:tc>
        <w:tc>
          <w:tcPr>
            <w:tcW w:w="1134" w:type="dxa"/>
            <w:shd w:val="clear" w:color="auto" w:fill="auto"/>
          </w:tcPr>
          <w:p w:rsidR="004F5A07" w:rsidRPr="004F5A07" w:rsidRDefault="004F5A07" w:rsidP="004F5A07">
            <w:pPr>
              <w:spacing w:after="0" w:line="240" w:lineRule="auto"/>
              <w:jc w:val="both"/>
              <w:rPr>
                <w:rFonts w:ascii="Times New Roman" w:eastAsia="Times New Roman" w:hAnsi="Times New Roman" w:cs="Times New Roman"/>
                <w:szCs w:val="20"/>
                <w:lang w:val="bg-BG" w:eastAsia="bg-BG"/>
              </w:rPr>
            </w:pPr>
            <w:r w:rsidRPr="004F5A07">
              <w:rPr>
                <w:rFonts w:ascii="Times New Roman" w:eastAsia="Times New Roman" w:hAnsi="Times New Roman" w:cs="Times New Roman"/>
                <w:szCs w:val="20"/>
                <w:lang w:val="bg-BG" w:eastAsia="bg-BG"/>
              </w:rPr>
              <w:t>Брой индивиди</w:t>
            </w:r>
          </w:p>
        </w:tc>
        <w:tc>
          <w:tcPr>
            <w:tcW w:w="1134" w:type="dxa"/>
            <w:shd w:val="clear" w:color="auto" w:fill="auto"/>
          </w:tcPr>
          <w:p w:rsidR="004F5A07" w:rsidRPr="004F5A07" w:rsidRDefault="004F5A07" w:rsidP="004F5A07">
            <w:pPr>
              <w:spacing w:after="0" w:line="240" w:lineRule="auto"/>
              <w:jc w:val="both"/>
              <w:rPr>
                <w:rFonts w:ascii="Times New Roman" w:eastAsia="Times New Roman" w:hAnsi="Times New Roman" w:cs="Times New Roman"/>
                <w:szCs w:val="20"/>
                <w:lang w:val="bg-BG" w:eastAsia="bg-BG"/>
              </w:rPr>
            </w:pPr>
            <w:r w:rsidRPr="004F5A07">
              <w:rPr>
                <w:rFonts w:ascii="Times New Roman" w:eastAsia="Times New Roman" w:hAnsi="Times New Roman" w:cs="Times New Roman"/>
                <w:szCs w:val="20"/>
                <w:lang w:val="bg-BG" w:eastAsia="bg-BG"/>
              </w:rPr>
              <w:t>0 – 80 инд</w:t>
            </w:r>
          </w:p>
        </w:tc>
        <w:tc>
          <w:tcPr>
            <w:tcW w:w="2777" w:type="dxa"/>
            <w:shd w:val="clear" w:color="auto" w:fill="auto"/>
          </w:tcPr>
          <w:p w:rsidR="004F5A07" w:rsidRPr="004F5A07" w:rsidRDefault="004F5A07" w:rsidP="004F5A07">
            <w:pPr>
              <w:spacing w:after="0" w:line="240" w:lineRule="auto"/>
              <w:jc w:val="both"/>
              <w:rPr>
                <w:rFonts w:ascii="Times New Roman" w:eastAsia="Times New Roman" w:hAnsi="Times New Roman" w:cs="Times New Roman"/>
                <w:szCs w:val="20"/>
                <w:lang w:val="bg-BG" w:eastAsia="bg-BG"/>
              </w:rPr>
            </w:pPr>
            <w:r w:rsidRPr="004F5A07">
              <w:rPr>
                <w:rFonts w:ascii="Times New Roman" w:eastAsia="Times New Roman" w:hAnsi="Times New Roman" w:cs="Times New Roman"/>
                <w:szCs w:val="20"/>
                <w:lang w:val="bg-BG" w:eastAsia="bg-BG"/>
              </w:rPr>
              <w:t xml:space="preserve">Според </w:t>
            </w:r>
            <w:r w:rsidR="000C6B3E">
              <w:rPr>
                <w:rFonts w:ascii="Times New Roman" w:eastAsia="Times New Roman" w:hAnsi="Times New Roman" w:cs="Times New Roman"/>
                <w:szCs w:val="20"/>
                <w:lang w:val="bg-BG" w:eastAsia="bg-BG"/>
              </w:rPr>
              <w:t>СФ</w:t>
            </w:r>
            <w:r w:rsidRPr="004F5A07">
              <w:rPr>
                <w:rFonts w:ascii="Times New Roman" w:eastAsia="Times New Roman" w:hAnsi="Times New Roman" w:cs="Times New Roman"/>
                <w:szCs w:val="20"/>
                <w:lang w:val="bg-BG" w:eastAsia="bg-BG"/>
              </w:rPr>
              <w:t xml:space="preserve"> на зоната числеността на зимуващите индивиди е между 0 и 3 инд. По данни от средно зимните преброявания (СЗП) са установени 19 -80 инд. през 2018 - 2021.</w:t>
            </w:r>
          </w:p>
        </w:tc>
        <w:tc>
          <w:tcPr>
            <w:tcW w:w="2171" w:type="dxa"/>
          </w:tcPr>
          <w:p w:rsidR="004F5A07" w:rsidRPr="004F5A07" w:rsidRDefault="004F5A07" w:rsidP="004F5A07">
            <w:pPr>
              <w:spacing w:after="0" w:line="240" w:lineRule="auto"/>
              <w:jc w:val="both"/>
              <w:rPr>
                <w:rFonts w:ascii="Times New Roman" w:eastAsia="Times New Roman" w:hAnsi="Times New Roman" w:cs="Times New Roman"/>
                <w:szCs w:val="20"/>
                <w:lang w:val="bg-BG" w:eastAsia="bg-BG"/>
              </w:rPr>
            </w:pPr>
            <w:r w:rsidRPr="004F5A07">
              <w:rPr>
                <w:rFonts w:ascii="Times New Roman" w:eastAsia="Times New Roman" w:hAnsi="Times New Roman" w:cs="Times New Roman"/>
                <w:szCs w:val="20"/>
                <w:lang w:val="bg-BG" w:eastAsia="bg-BG"/>
              </w:rPr>
              <w:t>Поддържане на зимуващата популация най-малко 20 инд.</w:t>
            </w:r>
          </w:p>
        </w:tc>
      </w:tr>
      <w:tr w:rsidR="004F5A07" w:rsidRPr="004F5A07" w:rsidTr="004F5A07">
        <w:trPr>
          <w:jc w:val="center"/>
        </w:trPr>
        <w:tc>
          <w:tcPr>
            <w:tcW w:w="2122" w:type="dxa"/>
            <w:shd w:val="clear" w:color="auto" w:fill="auto"/>
          </w:tcPr>
          <w:p w:rsidR="004F5A07" w:rsidRPr="004F5A07" w:rsidRDefault="004F5A07" w:rsidP="004F5A07">
            <w:pPr>
              <w:spacing w:after="0" w:line="240" w:lineRule="auto"/>
              <w:jc w:val="both"/>
              <w:rPr>
                <w:rFonts w:ascii="Times New Roman" w:eastAsia="Times New Roman" w:hAnsi="Times New Roman" w:cs="Times New Roman"/>
                <w:b/>
                <w:szCs w:val="20"/>
                <w:lang w:val="bg-BG" w:eastAsia="bg-BG"/>
              </w:rPr>
            </w:pPr>
            <w:r w:rsidRPr="004F5A07">
              <w:rPr>
                <w:rFonts w:ascii="Times New Roman" w:eastAsia="Times New Roman" w:hAnsi="Times New Roman" w:cs="Times New Roman"/>
                <w:b/>
                <w:szCs w:val="20"/>
                <w:lang w:val="bg-BG" w:eastAsia="bg-BG"/>
              </w:rPr>
              <w:t xml:space="preserve">Местообитание на вида: </w:t>
            </w:r>
            <w:r w:rsidRPr="004F5A07">
              <w:rPr>
                <w:rFonts w:ascii="Times New Roman" w:eastAsia="Times New Roman" w:hAnsi="Times New Roman" w:cs="Times New Roman"/>
                <w:bCs/>
                <w:szCs w:val="20"/>
                <w:lang w:val="bg-BG" w:eastAsia="bg-BG"/>
              </w:rPr>
              <w:t>Площ на подходящите хранителни местообитания на вида</w:t>
            </w:r>
            <w:r w:rsidRPr="004F5A07">
              <w:rPr>
                <w:rFonts w:ascii="Times New Roman" w:eastAsia="Times New Roman" w:hAnsi="Times New Roman" w:cs="Times New Roman"/>
                <w:b/>
                <w:szCs w:val="20"/>
                <w:lang w:val="bg-BG" w:eastAsia="bg-BG"/>
              </w:rPr>
              <w:t xml:space="preserve"> </w:t>
            </w:r>
          </w:p>
        </w:tc>
        <w:tc>
          <w:tcPr>
            <w:tcW w:w="1134" w:type="dxa"/>
            <w:shd w:val="clear" w:color="auto" w:fill="auto"/>
          </w:tcPr>
          <w:p w:rsidR="004F5A07" w:rsidRPr="004F5A07" w:rsidRDefault="004F5A07" w:rsidP="004F5A07">
            <w:pPr>
              <w:spacing w:after="0" w:line="240" w:lineRule="auto"/>
              <w:jc w:val="both"/>
              <w:rPr>
                <w:rFonts w:ascii="Times New Roman" w:eastAsia="Times New Roman" w:hAnsi="Times New Roman" w:cs="Times New Roman"/>
                <w:szCs w:val="20"/>
                <w:lang w:val="bg-BG" w:eastAsia="bg-BG"/>
              </w:rPr>
            </w:pPr>
            <w:r w:rsidRPr="004F5A07">
              <w:rPr>
                <w:rFonts w:ascii="Times New Roman" w:eastAsia="Times New Roman" w:hAnsi="Times New Roman" w:cs="Times New Roman"/>
                <w:szCs w:val="20"/>
                <w:lang w:val="bg-BG" w:eastAsia="bg-BG"/>
              </w:rPr>
              <w:t>ha</w:t>
            </w:r>
          </w:p>
        </w:tc>
        <w:tc>
          <w:tcPr>
            <w:tcW w:w="1134" w:type="dxa"/>
            <w:shd w:val="clear" w:color="auto" w:fill="auto"/>
          </w:tcPr>
          <w:p w:rsidR="004F5A07" w:rsidRPr="004F5A07" w:rsidRDefault="004F5A07" w:rsidP="004F5A07">
            <w:pPr>
              <w:spacing w:after="0" w:line="240" w:lineRule="auto"/>
              <w:jc w:val="both"/>
              <w:rPr>
                <w:rFonts w:ascii="Times New Roman" w:eastAsia="Times New Roman" w:hAnsi="Times New Roman" w:cs="Times New Roman"/>
                <w:szCs w:val="20"/>
                <w:lang w:val="bg-BG" w:eastAsia="bg-BG"/>
              </w:rPr>
            </w:pPr>
            <w:r>
              <w:rPr>
                <w:rFonts w:ascii="Times New Roman" w:eastAsia="Times New Roman" w:hAnsi="Times New Roman" w:cs="Times New Roman"/>
                <w:szCs w:val="20"/>
                <w:lang w:val="bg-BG" w:eastAsia="bg-BG"/>
              </w:rPr>
              <w:t>най-малко</w:t>
            </w:r>
            <w:r w:rsidRPr="004F5A07">
              <w:rPr>
                <w:rFonts w:ascii="Times New Roman" w:eastAsia="Times New Roman" w:hAnsi="Times New Roman" w:cs="Times New Roman"/>
                <w:szCs w:val="20"/>
                <w:lang w:val="bg-BG" w:eastAsia="bg-BG"/>
              </w:rPr>
              <w:t xml:space="preserve"> 45</w:t>
            </w:r>
          </w:p>
        </w:tc>
        <w:tc>
          <w:tcPr>
            <w:tcW w:w="2777" w:type="dxa"/>
            <w:shd w:val="clear" w:color="auto" w:fill="auto"/>
          </w:tcPr>
          <w:p w:rsidR="004F5A07" w:rsidRPr="004F5A07" w:rsidRDefault="004F5A07" w:rsidP="004F5A07">
            <w:pPr>
              <w:spacing w:after="0" w:line="240" w:lineRule="auto"/>
              <w:jc w:val="both"/>
              <w:rPr>
                <w:rFonts w:ascii="Times New Roman" w:eastAsia="Times New Roman" w:hAnsi="Times New Roman" w:cs="Times New Roman"/>
                <w:szCs w:val="20"/>
                <w:lang w:val="bg-BG" w:eastAsia="bg-BG"/>
              </w:rPr>
            </w:pPr>
            <w:r w:rsidRPr="004F5A07">
              <w:rPr>
                <w:rFonts w:ascii="Times New Roman" w:eastAsia="Times New Roman" w:hAnsi="Times New Roman" w:cs="Times New Roman"/>
                <w:szCs w:val="20"/>
                <w:lang w:val="bg-BG" w:eastAsia="bg-BG"/>
              </w:rPr>
              <w:t>Включва площта на водното огледало и водната растителност по периферията на водоема.</w:t>
            </w:r>
          </w:p>
        </w:tc>
        <w:tc>
          <w:tcPr>
            <w:tcW w:w="2171" w:type="dxa"/>
          </w:tcPr>
          <w:p w:rsidR="004F5A07" w:rsidRPr="004F5A07" w:rsidRDefault="004F5A07" w:rsidP="004F5A07">
            <w:pPr>
              <w:spacing w:after="0" w:line="240" w:lineRule="auto"/>
              <w:jc w:val="both"/>
              <w:rPr>
                <w:rFonts w:ascii="Times New Roman" w:eastAsia="Times New Roman" w:hAnsi="Times New Roman" w:cs="Times New Roman"/>
                <w:szCs w:val="20"/>
                <w:lang w:val="bg-BG" w:eastAsia="bg-BG"/>
              </w:rPr>
            </w:pPr>
            <w:r w:rsidRPr="004F5A07">
              <w:rPr>
                <w:rFonts w:ascii="Times New Roman" w:eastAsia="Times New Roman" w:hAnsi="Times New Roman" w:cs="Times New Roman"/>
                <w:szCs w:val="20"/>
                <w:lang w:val="bg-BG" w:eastAsia="bg-BG"/>
              </w:rPr>
              <w:t>Поддържане и увеличаване на площта на подходящите хранителни местообитания на вида в защитената зона, най-малко 45 ха</w:t>
            </w:r>
          </w:p>
        </w:tc>
      </w:tr>
      <w:tr w:rsidR="004F5A07" w:rsidRPr="004F5A07" w:rsidTr="004F5A07">
        <w:trPr>
          <w:jc w:val="center"/>
        </w:trPr>
        <w:tc>
          <w:tcPr>
            <w:tcW w:w="2122" w:type="dxa"/>
            <w:shd w:val="clear" w:color="auto" w:fill="auto"/>
          </w:tcPr>
          <w:p w:rsidR="004F5A07" w:rsidRPr="004F5A07" w:rsidRDefault="004F5A07" w:rsidP="004F5A07">
            <w:pPr>
              <w:spacing w:after="0" w:line="240" w:lineRule="auto"/>
              <w:rPr>
                <w:rFonts w:ascii="Times New Roman" w:eastAsia="Times New Roman" w:hAnsi="Times New Roman" w:cs="Times New Roman"/>
                <w:b/>
                <w:szCs w:val="20"/>
                <w:lang w:val="bg-BG" w:eastAsia="bg-BG"/>
              </w:rPr>
            </w:pPr>
            <w:r w:rsidRPr="004F5A07">
              <w:rPr>
                <w:rFonts w:ascii="Times New Roman" w:eastAsia="Times New Roman" w:hAnsi="Times New Roman" w:cs="Times New Roman"/>
                <w:b/>
                <w:szCs w:val="20"/>
                <w:lang w:val="bg-BG" w:eastAsia="bg-BG"/>
              </w:rPr>
              <w:t xml:space="preserve">Местообитание на вида: </w:t>
            </w:r>
            <w:r w:rsidRPr="004F5A07">
              <w:rPr>
                <w:rFonts w:ascii="Times New Roman" w:eastAsia="Times New Roman" w:hAnsi="Times New Roman" w:cs="Times New Roman"/>
                <w:szCs w:val="20"/>
                <w:lang w:val="bg-BG" w:eastAsia="bg-BG"/>
              </w:rPr>
              <w:t>Екологично състояние на водните тела с местообитания на вида</w:t>
            </w:r>
            <w:r w:rsidRPr="004F5A07">
              <w:rPr>
                <w:rFonts w:ascii="Times New Roman" w:eastAsia="Times New Roman" w:hAnsi="Times New Roman" w:cs="Times New Roman"/>
                <w:szCs w:val="20"/>
                <w:lang w:val="en-GB" w:eastAsia="bg-BG"/>
              </w:rPr>
              <w:t xml:space="preserve"> – </w:t>
            </w:r>
            <w:r w:rsidRPr="004F5A07">
              <w:rPr>
                <w:rFonts w:ascii="Times New Roman" w:eastAsia="Times New Roman" w:hAnsi="Times New Roman" w:cs="Times New Roman"/>
                <w:szCs w:val="20"/>
                <w:lang w:val="bg-BG" w:eastAsia="bg-BG"/>
              </w:rPr>
              <w:t>хлорофил.</w:t>
            </w:r>
            <w:r w:rsidRPr="004F5A07">
              <w:rPr>
                <w:rFonts w:ascii="Times New Roman" w:eastAsia="Times New Roman" w:hAnsi="Times New Roman" w:cs="Times New Roman"/>
                <w:szCs w:val="20"/>
                <w:lang w:val="en-GB" w:eastAsia="bg-BG"/>
              </w:rPr>
              <w:t xml:space="preserve"> (</w:t>
            </w:r>
            <w:r w:rsidRPr="004F5A07">
              <w:rPr>
                <w:rFonts w:ascii="Times New Roman" w:eastAsia="Times New Roman" w:hAnsi="Times New Roman" w:cs="Times New Roman"/>
                <w:szCs w:val="20"/>
                <w:lang w:val="bg-BG" w:eastAsia="bg-BG"/>
              </w:rPr>
              <w:t>Наредба Н-4, Табл. ФП4 - система за оценка на екологично състояние/потенциал по фитопланктон)</w:t>
            </w:r>
          </w:p>
        </w:tc>
        <w:tc>
          <w:tcPr>
            <w:tcW w:w="1134" w:type="dxa"/>
            <w:shd w:val="clear" w:color="auto" w:fill="auto"/>
          </w:tcPr>
          <w:p w:rsidR="004F5A07" w:rsidRPr="004F5A07" w:rsidRDefault="004F5A07" w:rsidP="004F5A07">
            <w:pPr>
              <w:spacing w:after="0" w:line="240" w:lineRule="auto"/>
              <w:rPr>
                <w:rFonts w:ascii="Times New Roman" w:eastAsia="Times New Roman" w:hAnsi="Times New Roman" w:cs="Times New Roman"/>
                <w:szCs w:val="20"/>
                <w:lang w:val="bg-BG" w:eastAsia="bg-BG"/>
              </w:rPr>
            </w:pPr>
            <w:r w:rsidRPr="004F5A07">
              <w:rPr>
                <w:rFonts w:ascii="Times New Roman" w:eastAsia="Times New Roman" w:hAnsi="Times New Roman" w:cs="Times New Roman"/>
                <w:szCs w:val="20"/>
                <w:lang w:val="bg-BG" w:eastAsia="bg-BG"/>
              </w:rPr>
              <w:t>5 степенна скала</w:t>
            </w:r>
          </w:p>
        </w:tc>
        <w:tc>
          <w:tcPr>
            <w:tcW w:w="1134" w:type="dxa"/>
            <w:shd w:val="clear" w:color="auto" w:fill="auto"/>
          </w:tcPr>
          <w:p w:rsidR="004F5A07" w:rsidRPr="004F5A07" w:rsidRDefault="004F5A07" w:rsidP="004F5A07">
            <w:pPr>
              <w:spacing w:after="0" w:line="240" w:lineRule="auto"/>
              <w:rPr>
                <w:rFonts w:ascii="Times New Roman" w:eastAsia="Times New Roman" w:hAnsi="Times New Roman" w:cs="Times New Roman"/>
                <w:szCs w:val="20"/>
                <w:lang w:val="bg-BG" w:eastAsia="bg-BG"/>
              </w:rPr>
            </w:pPr>
            <w:r w:rsidRPr="004F5A07">
              <w:rPr>
                <w:rFonts w:ascii="Times New Roman" w:eastAsia="Times New Roman" w:hAnsi="Times New Roman" w:cs="Times New Roman"/>
                <w:szCs w:val="20"/>
                <w:lang w:val="bg-BG" w:eastAsia="bg-BG"/>
              </w:rPr>
              <w:t>2-Добро или 1-Отлично</w:t>
            </w:r>
          </w:p>
        </w:tc>
        <w:tc>
          <w:tcPr>
            <w:tcW w:w="2777" w:type="dxa"/>
            <w:shd w:val="clear" w:color="auto" w:fill="auto"/>
          </w:tcPr>
          <w:tbl>
            <w:tblPr>
              <w:tblW w:w="2642" w:type="dxa"/>
              <w:jc w:val="center"/>
              <w:tblLayout w:type="fixed"/>
              <w:tblCellMar>
                <w:left w:w="70" w:type="dxa"/>
                <w:right w:w="70" w:type="dxa"/>
              </w:tblCellMar>
              <w:tblLook w:val="04A0" w:firstRow="1" w:lastRow="0" w:firstColumn="1" w:lastColumn="0" w:noHBand="0" w:noVBand="1"/>
            </w:tblPr>
            <w:tblGrid>
              <w:gridCol w:w="2642"/>
            </w:tblGrid>
            <w:tr w:rsidR="004F5A07" w:rsidRPr="004F5A07" w:rsidTr="008472CB">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tcPr>
                <w:p w:rsidR="004F5A07" w:rsidRPr="004F5A07" w:rsidRDefault="004F5A07" w:rsidP="004F5A07">
                  <w:pPr>
                    <w:spacing w:after="0" w:line="240" w:lineRule="auto"/>
                    <w:rPr>
                      <w:rFonts w:ascii="Times New Roman" w:eastAsia="Times New Roman" w:hAnsi="Times New Roman" w:cs="Times New Roman"/>
                      <w:b/>
                      <w:bCs/>
                      <w:szCs w:val="20"/>
                      <w:lang w:val="bg-BG" w:eastAsia="bg-BG"/>
                    </w:rPr>
                  </w:pPr>
                  <w:r w:rsidRPr="004F5A07">
                    <w:rPr>
                      <w:rFonts w:ascii="Times New Roman" w:eastAsia="Times New Roman" w:hAnsi="Times New Roman" w:cs="Times New Roman"/>
                      <w:b/>
                      <w:bCs/>
                      <w:szCs w:val="20"/>
                      <w:lang w:val="bg-BG" w:eastAsia="bg-BG"/>
                    </w:rPr>
                    <w:t>Екологично състояние</w:t>
                  </w:r>
                </w:p>
              </w:tc>
            </w:tr>
            <w:tr w:rsidR="004F5A07" w:rsidRPr="004F5A07" w:rsidTr="008472CB">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tcPr>
                <w:p w:rsidR="004F5A07" w:rsidRPr="004F5A07" w:rsidRDefault="004F5A07" w:rsidP="004F5A07">
                  <w:pPr>
                    <w:spacing w:after="0" w:line="240" w:lineRule="auto"/>
                    <w:rPr>
                      <w:rFonts w:ascii="Times New Roman" w:eastAsia="Times New Roman" w:hAnsi="Times New Roman" w:cs="Times New Roman"/>
                      <w:szCs w:val="20"/>
                      <w:lang w:val="bg-BG" w:eastAsia="bg-BG"/>
                    </w:rPr>
                  </w:pPr>
                  <w:r w:rsidRPr="004F5A07">
                    <w:rPr>
                      <w:rFonts w:ascii="Times New Roman" w:eastAsia="Times New Roman" w:hAnsi="Times New Roman" w:cs="Times New Roman"/>
                      <w:szCs w:val="20"/>
                      <w:lang w:val="bg-BG" w:eastAsia="bg-BG"/>
                    </w:rPr>
                    <w:t>1-Отлично – High</w:t>
                  </w:r>
                </w:p>
              </w:tc>
            </w:tr>
            <w:tr w:rsidR="004F5A07" w:rsidRPr="004F5A07" w:rsidTr="008472CB">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4F5A07" w:rsidRPr="004F5A07" w:rsidRDefault="004F5A07" w:rsidP="004F5A07">
                  <w:pPr>
                    <w:spacing w:after="0" w:line="240" w:lineRule="auto"/>
                    <w:rPr>
                      <w:rFonts w:ascii="Times New Roman" w:eastAsia="Times New Roman" w:hAnsi="Times New Roman" w:cs="Times New Roman"/>
                      <w:szCs w:val="20"/>
                      <w:lang w:val="bg-BG" w:eastAsia="bg-BG"/>
                    </w:rPr>
                  </w:pPr>
                  <w:r w:rsidRPr="004F5A07">
                    <w:rPr>
                      <w:rFonts w:ascii="Times New Roman" w:eastAsia="Times New Roman" w:hAnsi="Times New Roman" w:cs="Times New Roman"/>
                      <w:szCs w:val="20"/>
                      <w:lang w:val="bg-BG" w:eastAsia="bg-BG"/>
                    </w:rPr>
                    <w:t>2-Добро – Good</w:t>
                  </w:r>
                </w:p>
              </w:tc>
            </w:tr>
            <w:tr w:rsidR="004F5A07" w:rsidRPr="004F5A07" w:rsidTr="008472CB">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4F5A07" w:rsidRPr="004F5A07" w:rsidRDefault="004F5A07" w:rsidP="004F5A07">
                  <w:pPr>
                    <w:spacing w:after="0" w:line="240" w:lineRule="auto"/>
                    <w:rPr>
                      <w:rFonts w:ascii="Times New Roman" w:eastAsia="Times New Roman" w:hAnsi="Times New Roman" w:cs="Times New Roman"/>
                      <w:szCs w:val="20"/>
                      <w:lang w:val="bg-BG" w:eastAsia="bg-BG"/>
                    </w:rPr>
                  </w:pPr>
                  <w:r w:rsidRPr="004F5A07">
                    <w:rPr>
                      <w:rFonts w:ascii="Times New Roman" w:eastAsia="Times New Roman" w:hAnsi="Times New Roman" w:cs="Times New Roman"/>
                      <w:szCs w:val="20"/>
                      <w:lang w:val="bg-BG" w:eastAsia="bg-BG"/>
                    </w:rPr>
                    <w:t>3-Умерено - Moderate</w:t>
                  </w:r>
                </w:p>
              </w:tc>
            </w:tr>
            <w:tr w:rsidR="004F5A07" w:rsidRPr="004F5A07" w:rsidTr="008472CB">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tcPr>
                <w:p w:rsidR="004F5A07" w:rsidRPr="004F5A07" w:rsidRDefault="004F5A07" w:rsidP="004F5A07">
                  <w:pPr>
                    <w:spacing w:after="0" w:line="240" w:lineRule="auto"/>
                    <w:rPr>
                      <w:rFonts w:ascii="Times New Roman" w:eastAsia="Times New Roman" w:hAnsi="Times New Roman" w:cs="Times New Roman"/>
                      <w:szCs w:val="20"/>
                      <w:lang w:val="bg-BG" w:eastAsia="bg-BG"/>
                    </w:rPr>
                  </w:pPr>
                  <w:r w:rsidRPr="004F5A07">
                    <w:rPr>
                      <w:rFonts w:ascii="Times New Roman" w:eastAsia="Times New Roman" w:hAnsi="Times New Roman" w:cs="Times New Roman"/>
                      <w:szCs w:val="20"/>
                      <w:lang w:val="bg-BG" w:eastAsia="bg-BG"/>
                    </w:rPr>
                    <w:t>4-Лошо – Poor</w:t>
                  </w:r>
                </w:p>
              </w:tc>
            </w:tr>
            <w:tr w:rsidR="004F5A07" w:rsidRPr="004F5A07" w:rsidTr="008472CB">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tcPr>
                <w:p w:rsidR="004F5A07" w:rsidRPr="004F5A07" w:rsidRDefault="004F5A07" w:rsidP="004F5A07">
                  <w:pPr>
                    <w:spacing w:after="0" w:line="240" w:lineRule="auto"/>
                    <w:rPr>
                      <w:rFonts w:ascii="Times New Roman" w:eastAsia="Times New Roman" w:hAnsi="Times New Roman" w:cs="Times New Roman"/>
                      <w:szCs w:val="20"/>
                      <w:lang w:val="bg-BG" w:eastAsia="bg-BG"/>
                    </w:rPr>
                  </w:pPr>
                  <w:r w:rsidRPr="004F5A07">
                    <w:rPr>
                      <w:rFonts w:ascii="Times New Roman" w:eastAsia="Times New Roman" w:hAnsi="Times New Roman" w:cs="Times New Roman"/>
                      <w:szCs w:val="20"/>
                      <w:lang w:val="bg-BG" w:eastAsia="bg-BG"/>
                    </w:rPr>
                    <w:t>5-Много лошо - Bad</w:t>
                  </w:r>
                </w:p>
              </w:tc>
            </w:tr>
          </w:tbl>
          <w:p w:rsidR="004F5A07" w:rsidRPr="004F5A07" w:rsidRDefault="004F5A07" w:rsidP="004F5A07">
            <w:pPr>
              <w:spacing w:after="0" w:line="240" w:lineRule="auto"/>
              <w:rPr>
                <w:rFonts w:ascii="Times New Roman" w:eastAsia="Times New Roman" w:hAnsi="Times New Roman" w:cs="Times New Roman"/>
                <w:szCs w:val="20"/>
                <w:lang w:val="bg-BG" w:eastAsia="bg-BG"/>
              </w:rPr>
            </w:pPr>
            <w:r w:rsidRPr="004F5A07">
              <w:rPr>
                <w:rFonts w:ascii="Times New Roman" w:eastAsia="Times New Roman" w:hAnsi="Times New Roman" w:cs="Times New Roman"/>
                <w:szCs w:val="20"/>
                <w:lang w:val="bg-BG" w:eastAsia="bg-BG"/>
              </w:rPr>
              <w:t xml:space="preserve">Екологичното състояние на водите по показател хлорофил в блато Малък Преславец през юли 2018 г. е в рамките на </w:t>
            </w:r>
            <w:r w:rsidRPr="004F5A07">
              <w:rPr>
                <w:rFonts w:ascii="Times New Roman" w:eastAsia="Times New Roman" w:hAnsi="Times New Roman" w:cs="Times New Roman"/>
                <w:b/>
                <w:szCs w:val="20"/>
                <w:lang w:val="bg-BG" w:eastAsia="bg-BG"/>
              </w:rPr>
              <w:t>добро (2)</w:t>
            </w:r>
            <w:r w:rsidRPr="004F5A07">
              <w:rPr>
                <w:rFonts w:ascii="Times New Roman" w:eastAsia="Times New Roman" w:hAnsi="Times New Roman" w:cs="Times New Roman"/>
                <w:szCs w:val="20"/>
                <w:lang w:val="bg-BG" w:eastAsia="bg-BG"/>
              </w:rPr>
              <w:t xml:space="preserve"> състояние, а през август бързо достига екстремни стойности до </w:t>
            </w:r>
            <w:r w:rsidRPr="004F5A07">
              <w:rPr>
                <w:rFonts w:ascii="Times New Roman" w:eastAsia="Times New Roman" w:hAnsi="Times New Roman" w:cs="Times New Roman"/>
                <w:b/>
                <w:szCs w:val="20"/>
                <w:lang w:val="bg-BG" w:eastAsia="bg-BG"/>
              </w:rPr>
              <w:t xml:space="preserve">много лошо (5) </w:t>
            </w:r>
            <w:r w:rsidRPr="004F5A07">
              <w:rPr>
                <w:rFonts w:ascii="Times New Roman" w:eastAsia="Times New Roman" w:hAnsi="Times New Roman" w:cs="Times New Roman"/>
                <w:szCs w:val="20"/>
                <w:lang w:val="bg-BG" w:eastAsia="bg-BG"/>
              </w:rPr>
              <w:t>(</w:t>
            </w:r>
            <w:r w:rsidRPr="004F5A07">
              <w:rPr>
                <w:rFonts w:ascii="Times New Roman" w:eastAsia="Times New Roman" w:hAnsi="Times New Roman" w:cs="Times New Roman"/>
                <w:szCs w:val="20"/>
                <w:lang w:val="en-GB" w:eastAsia="bg-BG"/>
              </w:rPr>
              <w:t>Kazakov et al., 2020</w:t>
            </w:r>
            <w:r w:rsidRPr="004F5A07">
              <w:rPr>
                <w:rFonts w:ascii="Times New Roman" w:eastAsia="Times New Roman" w:hAnsi="Times New Roman" w:cs="Times New Roman"/>
                <w:szCs w:val="20"/>
                <w:lang w:val="bg-BG" w:eastAsia="bg-BG"/>
              </w:rPr>
              <w:t>).</w:t>
            </w:r>
          </w:p>
        </w:tc>
        <w:tc>
          <w:tcPr>
            <w:tcW w:w="2171" w:type="dxa"/>
          </w:tcPr>
          <w:p w:rsidR="004F5A07" w:rsidRPr="004F5A07" w:rsidRDefault="004F5A07" w:rsidP="004F5A07">
            <w:pPr>
              <w:spacing w:after="0" w:line="240" w:lineRule="auto"/>
              <w:rPr>
                <w:rFonts w:ascii="Times New Roman" w:eastAsia="Times New Roman" w:hAnsi="Times New Roman" w:cs="Times New Roman"/>
                <w:szCs w:val="20"/>
                <w:lang w:val="bg-BG" w:eastAsia="bg-BG"/>
              </w:rPr>
            </w:pPr>
            <w:r w:rsidRPr="004F5A07">
              <w:rPr>
                <w:rFonts w:ascii="Times New Roman" w:eastAsia="Times New Roman" w:hAnsi="Times New Roman" w:cs="Times New Roman"/>
                <w:szCs w:val="20"/>
                <w:lang w:val="bg-BG" w:eastAsia="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4F5A07" w:rsidRPr="004F5A07" w:rsidRDefault="004F5A07" w:rsidP="004F5A07">
      <w:pPr>
        <w:spacing w:after="0" w:line="240" w:lineRule="auto"/>
        <w:jc w:val="both"/>
        <w:rPr>
          <w:rFonts w:ascii="Times New Roman" w:eastAsia="Times New Roman" w:hAnsi="Times New Roman" w:cs="Times New Roman"/>
          <w:sz w:val="24"/>
          <w:szCs w:val="24"/>
          <w:lang w:val="bg-BG" w:eastAsia="bg-BG"/>
        </w:rPr>
      </w:pPr>
    </w:p>
    <w:p w:rsidR="004F5A07" w:rsidRPr="004F5A07" w:rsidRDefault="004F5A07" w:rsidP="004F5A07">
      <w:pPr>
        <w:spacing w:after="0" w:line="240" w:lineRule="auto"/>
        <w:jc w:val="both"/>
        <w:rPr>
          <w:rFonts w:ascii="Times New Roman" w:eastAsia="Times New Roman" w:hAnsi="Times New Roman" w:cs="Times New Roman"/>
          <w:sz w:val="24"/>
          <w:szCs w:val="24"/>
          <w:lang w:val="bg-BG" w:eastAsia="bg-BG"/>
        </w:rPr>
      </w:pPr>
      <w:r w:rsidRPr="004F5A07">
        <w:rPr>
          <w:rFonts w:ascii="Times New Roman" w:eastAsia="Times New Roman" w:hAnsi="Times New Roman" w:cs="Times New Roman"/>
          <w:b/>
          <w:bCs/>
          <w:sz w:val="24"/>
          <w:szCs w:val="24"/>
          <w:lang w:val="bg-BG" w:eastAsia="bg-BG"/>
        </w:rPr>
        <w:t xml:space="preserve">6. Необходимост от промени в </w:t>
      </w:r>
      <w:r w:rsidR="000C6B3E">
        <w:rPr>
          <w:rFonts w:ascii="Times New Roman" w:eastAsia="Times New Roman" w:hAnsi="Times New Roman" w:cs="Times New Roman"/>
          <w:b/>
          <w:bCs/>
          <w:sz w:val="24"/>
          <w:szCs w:val="24"/>
          <w:lang w:val="bg-BG" w:eastAsia="bg-BG"/>
        </w:rPr>
        <w:t>СФ</w:t>
      </w:r>
      <w:r w:rsidRPr="004F5A07">
        <w:rPr>
          <w:rFonts w:ascii="Times New Roman" w:eastAsia="Times New Roman" w:hAnsi="Times New Roman" w:cs="Times New Roman"/>
          <w:b/>
          <w:bCs/>
          <w:sz w:val="24"/>
          <w:szCs w:val="24"/>
          <w:lang w:val="bg-BG" w:eastAsia="bg-BG"/>
        </w:rPr>
        <w:t xml:space="preserve"> за СЗЗ BG0002065 „Блато Малък Преславец“</w:t>
      </w:r>
    </w:p>
    <w:p w:rsidR="004F5A07" w:rsidRDefault="004F5A07" w:rsidP="004F5A07">
      <w:pPr>
        <w:tabs>
          <w:tab w:val="num" w:pos="720"/>
        </w:tabs>
        <w:spacing w:before="120" w:after="120" w:line="240" w:lineRule="auto"/>
        <w:jc w:val="both"/>
        <w:rPr>
          <w:rFonts w:ascii="Times New Roman" w:eastAsia="Times New Roman" w:hAnsi="Times New Roman" w:cs="Times New Roman"/>
          <w:sz w:val="24"/>
          <w:szCs w:val="24"/>
          <w:lang w:val="bg-BG" w:eastAsia="bg-BG"/>
        </w:rPr>
      </w:pPr>
      <w:r w:rsidRPr="004F5A07">
        <w:rPr>
          <w:rFonts w:ascii="Times New Roman" w:eastAsia="Times New Roman" w:hAnsi="Times New Roman" w:cs="Times New Roman"/>
          <w:sz w:val="24"/>
          <w:szCs w:val="24"/>
          <w:lang w:val="bg-BG" w:eastAsia="bg-BG"/>
        </w:rPr>
        <w:lastRenderedPageBreak/>
        <w:t xml:space="preserve">Предвид наличната информация за настоящата гнездова численост на вида в защитената зона </w:t>
      </w:r>
      <w:r>
        <w:rPr>
          <w:rFonts w:ascii="Times New Roman" w:eastAsia="Times New Roman" w:hAnsi="Times New Roman" w:cs="Times New Roman"/>
          <w:sz w:val="24"/>
          <w:szCs w:val="24"/>
          <w:lang w:val="bg-BG" w:eastAsia="bg-BG"/>
        </w:rPr>
        <w:t>предлагаме да</w:t>
      </w:r>
      <w:r w:rsidRPr="004F5A07">
        <w:rPr>
          <w:rFonts w:ascii="Times New Roman" w:eastAsia="Times New Roman" w:hAnsi="Times New Roman" w:cs="Times New Roman"/>
          <w:sz w:val="24"/>
          <w:szCs w:val="24"/>
          <w:lang w:val="bg-BG" w:eastAsia="bg-BG"/>
        </w:rPr>
        <w:t xml:space="preserve"> получи </w:t>
      </w:r>
      <w:r w:rsidRPr="004F5A07">
        <w:rPr>
          <w:rFonts w:ascii="Times New Roman" w:eastAsia="Times New Roman" w:hAnsi="Times New Roman" w:cs="Times New Roman"/>
          <w:b/>
          <w:sz w:val="24"/>
          <w:szCs w:val="24"/>
          <w:lang w:val="bg-BG" w:eastAsia="bg-BG"/>
        </w:rPr>
        <w:t xml:space="preserve">категория </w:t>
      </w:r>
      <w:r w:rsidRPr="004F5A07">
        <w:rPr>
          <w:rFonts w:ascii="Times New Roman" w:eastAsia="Times New Roman" w:hAnsi="Times New Roman" w:cs="Times New Roman"/>
          <w:b/>
          <w:sz w:val="24"/>
          <w:szCs w:val="24"/>
          <w:lang w:eastAsia="bg-BG"/>
        </w:rPr>
        <w:t>D</w:t>
      </w:r>
      <w:r w:rsidRPr="004F5A07">
        <w:rPr>
          <w:rFonts w:ascii="Times New Roman" w:eastAsia="Times New Roman" w:hAnsi="Times New Roman" w:cs="Times New Roman"/>
          <w:sz w:val="24"/>
          <w:szCs w:val="24"/>
          <w:lang w:eastAsia="bg-BG"/>
        </w:rPr>
        <w:t xml:space="preserve"> </w:t>
      </w:r>
      <w:r w:rsidRPr="004F5A07">
        <w:rPr>
          <w:rFonts w:ascii="Times New Roman" w:eastAsia="Times New Roman" w:hAnsi="Times New Roman" w:cs="Times New Roman"/>
          <w:sz w:val="24"/>
          <w:szCs w:val="24"/>
          <w:lang w:val="bg-BG" w:eastAsia="bg-BG"/>
        </w:rPr>
        <w:t>и да не се разработват цели за опазване на вида в зоната.</w:t>
      </w:r>
    </w:p>
    <w:p w:rsidR="004F5A07" w:rsidRPr="004F5A07" w:rsidRDefault="004F5A07" w:rsidP="004F5A07">
      <w:pPr>
        <w:tabs>
          <w:tab w:val="num" w:pos="720"/>
        </w:tabs>
        <w:spacing w:before="120" w:after="120" w:line="240" w:lineRule="auto"/>
        <w:jc w:val="both"/>
        <w:rPr>
          <w:rFonts w:ascii="Times New Roman" w:eastAsia="Times New Roman" w:hAnsi="Times New Roman" w:cs="Times New Roman"/>
          <w:sz w:val="24"/>
          <w:szCs w:val="24"/>
          <w:lang w:val="bg-BG" w:eastAsia="bg-BG"/>
        </w:rPr>
      </w:pPr>
      <w:r w:rsidRPr="004F5A07">
        <w:rPr>
          <w:rFonts w:ascii="Times New Roman" w:eastAsia="Times New Roman" w:hAnsi="Times New Roman" w:cs="Times New Roman"/>
          <w:sz w:val="24"/>
          <w:szCs w:val="24"/>
          <w:lang w:val="bg-BG" w:eastAsia="bg-BG"/>
        </w:rPr>
        <w:t>По отношение на зимуващата популация предлагаме промяна в числеността на зимуващата популация на вида.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
        <w:gridCol w:w="661"/>
        <w:gridCol w:w="1933"/>
        <w:gridCol w:w="317"/>
        <w:gridCol w:w="456"/>
        <w:gridCol w:w="181"/>
        <w:gridCol w:w="181"/>
        <w:gridCol w:w="537"/>
        <w:gridCol w:w="566"/>
        <w:gridCol w:w="557"/>
        <w:gridCol w:w="541"/>
        <w:gridCol w:w="777"/>
        <w:gridCol w:w="877"/>
        <w:gridCol w:w="582"/>
        <w:gridCol w:w="492"/>
        <w:gridCol w:w="542"/>
      </w:tblGrid>
      <w:tr w:rsidR="004F5A07" w:rsidRPr="004F5A07" w:rsidTr="000C6B3E">
        <w:trPr>
          <w:jc w:val="center"/>
        </w:trPr>
        <w:tc>
          <w:tcPr>
            <w:tcW w:w="0" w:type="auto"/>
            <w:gridSpan w:val="6"/>
            <w:shd w:val="clear" w:color="auto" w:fill="D9D9D9" w:themeFill="background1" w:themeFillShade="D9"/>
            <w:vAlign w:val="center"/>
          </w:tcPr>
          <w:p w:rsidR="004F5A07" w:rsidRPr="004F5A07" w:rsidRDefault="004F5A07" w:rsidP="004F5A07">
            <w:pPr>
              <w:spacing w:after="0" w:line="240" w:lineRule="auto"/>
              <w:jc w:val="both"/>
              <w:rPr>
                <w:rFonts w:ascii="Times New Roman" w:eastAsia="Times New Roman" w:hAnsi="Times New Roman" w:cs="Times New Roman"/>
                <w:b/>
                <w:sz w:val="20"/>
                <w:szCs w:val="20"/>
                <w:lang w:val="bg-BG" w:eastAsia="en-GB"/>
              </w:rPr>
            </w:pPr>
            <w:r w:rsidRPr="004F5A07">
              <w:rPr>
                <w:rFonts w:ascii="Times New Roman" w:eastAsia="Times New Roman" w:hAnsi="Times New Roman" w:cs="Times New Roman"/>
                <w:b/>
                <w:sz w:val="20"/>
                <w:szCs w:val="20"/>
                <w:lang w:val="bg-BG" w:eastAsia="en-GB"/>
              </w:rPr>
              <w:t>Species</w:t>
            </w:r>
          </w:p>
        </w:tc>
        <w:tc>
          <w:tcPr>
            <w:tcW w:w="0" w:type="auto"/>
            <w:gridSpan w:val="6"/>
            <w:shd w:val="clear" w:color="auto" w:fill="D9D9D9" w:themeFill="background1" w:themeFillShade="D9"/>
            <w:vAlign w:val="center"/>
          </w:tcPr>
          <w:p w:rsidR="004F5A07" w:rsidRPr="004F5A07" w:rsidRDefault="004F5A07" w:rsidP="004F5A07">
            <w:pPr>
              <w:spacing w:after="0" w:line="240" w:lineRule="auto"/>
              <w:jc w:val="both"/>
              <w:rPr>
                <w:rFonts w:ascii="Times New Roman" w:eastAsia="Times New Roman" w:hAnsi="Times New Roman" w:cs="Times New Roman"/>
                <w:b/>
                <w:sz w:val="20"/>
                <w:szCs w:val="20"/>
                <w:lang w:val="bg-BG" w:eastAsia="en-GB"/>
              </w:rPr>
            </w:pPr>
            <w:r w:rsidRPr="004F5A07">
              <w:rPr>
                <w:rFonts w:ascii="Times New Roman" w:eastAsia="Times New Roman" w:hAnsi="Times New Roman" w:cs="Times New Roman"/>
                <w:b/>
                <w:sz w:val="20"/>
                <w:szCs w:val="20"/>
                <w:lang w:val="bg-BG" w:eastAsia="en-GB"/>
              </w:rPr>
              <w:t>Population in the site</w:t>
            </w:r>
          </w:p>
        </w:tc>
        <w:tc>
          <w:tcPr>
            <w:tcW w:w="0" w:type="auto"/>
            <w:gridSpan w:val="4"/>
            <w:shd w:val="clear" w:color="auto" w:fill="D9D9D9" w:themeFill="background1" w:themeFillShade="D9"/>
            <w:vAlign w:val="center"/>
          </w:tcPr>
          <w:p w:rsidR="004F5A07" w:rsidRPr="004F5A07" w:rsidRDefault="004F5A07" w:rsidP="004F5A07">
            <w:pPr>
              <w:spacing w:after="0" w:line="240" w:lineRule="auto"/>
              <w:jc w:val="both"/>
              <w:rPr>
                <w:rFonts w:ascii="Times New Roman" w:eastAsia="Times New Roman" w:hAnsi="Times New Roman" w:cs="Times New Roman"/>
                <w:b/>
                <w:sz w:val="20"/>
                <w:szCs w:val="20"/>
                <w:lang w:val="bg-BG" w:eastAsia="en-GB"/>
              </w:rPr>
            </w:pPr>
            <w:r w:rsidRPr="004F5A07">
              <w:rPr>
                <w:rFonts w:ascii="Times New Roman" w:eastAsia="Times New Roman" w:hAnsi="Times New Roman" w:cs="Times New Roman"/>
                <w:b/>
                <w:sz w:val="20"/>
                <w:szCs w:val="20"/>
                <w:lang w:val="bg-BG" w:eastAsia="en-GB"/>
              </w:rPr>
              <w:t>Site assessment</w:t>
            </w:r>
          </w:p>
        </w:tc>
      </w:tr>
      <w:tr w:rsidR="004F5A07" w:rsidRPr="004F5A07" w:rsidTr="000C6B3E">
        <w:trPr>
          <w:jc w:val="center"/>
        </w:trPr>
        <w:tc>
          <w:tcPr>
            <w:tcW w:w="0" w:type="auto"/>
            <w:vMerge w:val="restart"/>
            <w:shd w:val="clear" w:color="auto" w:fill="D9D9D9" w:themeFill="background1" w:themeFillShade="D9"/>
            <w:vAlign w:val="center"/>
          </w:tcPr>
          <w:p w:rsidR="004F5A07" w:rsidRPr="004F5A07" w:rsidRDefault="004F5A07" w:rsidP="004F5A07">
            <w:pPr>
              <w:spacing w:after="0" w:line="240" w:lineRule="auto"/>
              <w:jc w:val="both"/>
              <w:rPr>
                <w:rFonts w:ascii="Times New Roman" w:eastAsia="Times New Roman" w:hAnsi="Times New Roman" w:cs="Times New Roman"/>
                <w:b/>
                <w:sz w:val="18"/>
                <w:szCs w:val="20"/>
                <w:lang w:val="bg-BG" w:eastAsia="en-GB"/>
              </w:rPr>
            </w:pPr>
            <w:r w:rsidRPr="004F5A07">
              <w:rPr>
                <w:rFonts w:ascii="Times New Roman" w:eastAsia="Times New Roman" w:hAnsi="Times New Roman" w:cs="Times New Roman"/>
                <w:b/>
                <w:sz w:val="18"/>
                <w:szCs w:val="20"/>
                <w:lang w:val="bg-BG" w:eastAsia="en-GB"/>
              </w:rPr>
              <w:t>G</w:t>
            </w:r>
          </w:p>
        </w:tc>
        <w:tc>
          <w:tcPr>
            <w:tcW w:w="0" w:type="auto"/>
            <w:vMerge w:val="restart"/>
            <w:shd w:val="clear" w:color="auto" w:fill="D9D9D9" w:themeFill="background1" w:themeFillShade="D9"/>
            <w:vAlign w:val="center"/>
          </w:tcPr>
          <w:p w:rsidR="004F5A07" w:rsidRPr="004F5A07" w:rsidRDefault="004F5A07" w:rsidP="004F5A07">
            <w:pPr>
              <w:spacing w:after="0" w:line="240" w:lineRule="auto"/>
              <w:jc w:val="both"/>
              <w:rPr>
                <w:rFonts w:ascii="Times New Roman" w:eastAsia="Times New Roman" w:hAnsi="Times New Roman" w:cs="Times New Roman"/>
                <w:b/>
                <w:sz w:val="18"/>
                <w:szCs w:val="20"/>
                <w:lang w:val="bg-BG" w:eastAsia="en-GB"/>
              </w:rPr>
            </w:pPr>
            <w:r w:rsidRPr="004F5A07">
              <w:rPr>
                <w:rFonts w:ascii="Times New Roman" w:eastAsia="Times New Roman" w:hAnsi="Times New Roman" w:cs="Times New Roman"/>
                <w:b/>
                <w:sz w:val="18"/>
                <w:szCs w:val="20"/>
                <w:lang w:val="bg-BG" w:eastAsia="en-GB"/>
              </w:rPr>
              <w:t>Code</w:t>
            </w:r>
          </w:p>
        </w:tc>
        <w:tc>
          <w:tcPr>
            <w:tcW w:w="0" w:type="auto"/>
            <w:vMerge w:val="restart"/>
            <w:shd w:val="clear" w:color="auto" w:fill="D9D9D9" w:themeFill="background1" w:themeFillShade="D9"/>
            <w:vAlign w:val="center"/>
          </w:tcPr>
          <w:p w:rsidR="004F5A07" w:rsidRPr="004F5A07" w:rsidRDefault="004F5A07" w:rsidP="004F5A07">
            <w:pPr>
              <w:spacing w:after="0" w:line="240" w:lineRule="auto"/>
              <w:jc w:val="both"/>
              <w:rPr>
                <w:rFonts w:ascii="Times New Roman" w:eastAsia="Times New Roman" w:hAnsi="Times New Roman" w:cs="Times New Roman"/>
                <w:b/>
                <w:sz w:val="18"/>
                <w:szCs w:val="20"/>
                <w:lang w:val="bg-BG" w:eastAsia="en-GB"/>
              </w:rPr>
            </w:pPr>
            <w:r w:rsidRPr="004F5A07">
              <w:rPr>
                <w:rFonts w:ascii="Times New Roman" w:eastAsia="Times New Roman" w:hAnsi="Times New Roman" w:cs="Times New Roman"/>
                <w:b/>
                <w:sz w:val="18"/>
                <w:szCs w:val="20"/>
                <w:lang w:val="bg-BG" w:eastAsia="en-GB"/>
              </w:rPr>
              <w:t>Scientific Name</w:t>
            </w:r>
          </w:p>
        </w:tc>
        <w:tc>
          <w:tcPr>
            <w:tcW w:w="0" w:type="auto"/>
            <w:vMerge w:val="restart"/>
            <w:shd w:val="clear" w:color="auto" w:fill="D9D9D9" w:themeFill="background1" w:themeFillShade="D9"/>
            <w:vAlign w:val="center"/>
          </w:tcPr>
          <w:p w:rsidR="004F5A07" w:rsidRPr="004F5A07" w:rsidRDefault="004F5A07" w:rsidP="004F5A07">
            <w:pPr>
              <w:spacing w:after="0" w:line="240" w:lineRule="auto"/>
              <w:jc w:val="both"/>
              <w:rPr>
                <w:rFonts w:ascii="Times New Roman" w:eastAsia="Times New Roman" w:hAnsi="Times New Roman" w:cs="Times New Roman"/>
                <w:b/>
                <w:sz w:val="18"/>
                <w:szCs w:val="20"/>
                <w:lang w:val="bg-BG" w:eastAsia="en-GB"/>
              </w:rPr>
            </w:pPr>
            <w:r w:rsidRPr="004F5A07">
              <w:rPr>
                <w:rFonts w:ascii="Times New Roman" w:eastAsia="Times New Roman" w:hAnsi="Times New Roman" w:cs="Times New Roman"/>
                <w:b/>
                <w:sz w:val="18"/>
                <w:szCs w:val="20"/>
                <w:lang w:val="bg-BG" w:eastAsia="en-GB"/>
              </w:rPr>
              <w:t>S</w:t>
            </w:r>
          </w:p>
        </w:tc>
        <w:tc>
          <w:tcPr>
            <w:tcW w:w="0" w:type="auto"/>
            <w:vMerge w:val="restart"/>
            <w:shd w:val="clear" w:color="auto" w:fill="D9D9D9" w:themeFill="background1" w:themeFillShade="D9"/>
            <w:vAlign w:val="center"/>
          </w:tcPr>
          <w:p w:rsidR="004F5A07" w:rsidRPr="004F5A07" w:rsidRDefault="004F5A07" w:rsidP="004F5A07">
            <w:pPr>
              <w:spacing w:after="0" w:line="240" w:lineRule="auto"/>
              <w:jc w:val="both"/>
              <w:rPr>
                <w:rFonts w:ascii="Times New Roman" w:eastAsia="Times New Roman" w:hAnsi="Times New Roman" w:cs="Times New Roman"/>
                <w:b/>
                <w:sz w:val="18"/>
                <w:szCs w:val="20"/>
                <w:lang w:val="bg-BG" w:eastAsia="en-GB"/>
              </w:rPr>
            </w:pPr>
            <w:r w:rsidRPr="004F5A07">
              <w:rPr>
                <w:rFonts w:ascii="Times New Roman" w:eastAsia="Times New Roman" w:hAnsi="Times New Roman" w:cs="Times New Roman"/>
                <w:b/>
                <w:sz w:val="18"/>
                <w:szCs w:val="20"/>
                <w:lang w:val="bg-BG" w:eastAsia="en-GB"/>
              </w:rPr>
              <w:t>NP</w:t>
            </w:r>
          </w:p>
        </w:tc>
        <w:tc>
          <w:tcPr>
            <w:tcW w:w="0" w:type="auto"/>
            <w:gridSpan w:val="2"/>
            <w:vMerge w:val="restart"/>
            <w:shd w:val="clear" w:color="auto" w:fill="D9D9D9" w:themeFill="background1" w:themeFillShade="D9"/>
            <w:vAlign w:val="center"/>
          </w:tcPr>
          <w:p w:rsidR="004F5A07" w:rsidRPr="004F5A07" w:rsidRDefault="004F5A07" w:rsidP="004F5A07">
            <w:pPr>
              <w:spacing w:after="0" w:line="240" w:lineRule="auto"/>
              <w:jc w:val="both"/>
              <w:rPr>
                <w:rFonts w:ascii="Times New Roman" w:eastAsia="Times New Roman" w:hAnsi="Times New Roman" w:cs="Times New Roman"/>
                <w:b/>
                <w:sz w:val="18"/>
                <w:szCs w:val="20"/>
                <w:lang w:val="bg-BG" w:eastAsia="en-GB"/>
              </w:rPr>
            </w:pPr>
            <w:r w:rsidRPr="004F5A07">
              <w:rPr>
                <w:rFonts w:ascii="Times New Roman" w:eastAsia="Times New Roman" w:hAnsi="Times New Roman" w:cs="Times New Roman"/>
                <w:b/>
                <w:sz w:val="18"/>
                <w:szCs w:val="20"/>
                <w:lang w:val="bg-BG" w:eastAsia="en-GB"/>
              </w:rPr>
              <w:t>T</w:t>
            </w:r>
          </w:p>
        </w:tc>
        <w:tc>
          <w:tcPr>
            <w:tcW w:w="0" w:type="auto"/>
            <w:gridSpan w:val="2"/>
            <w:tcBorders>
              <w:bottom w:val="single" w:sz="4" w:space="0" w:color="auto"/>
            </w:tcBorders>
            <w:shd w:val="clear" w:color="auto" w:fill="D9D9D9" w:themeFill="background1" w:themeFillShade="D9"/>
            <w:vAlign w:val="center"/>
          </w:tcPr>
          <w:p w:rsidR="004F5A07" w:rsidRPr="004F5A07" w:rsidRDefault="004F5A07" w:rsidP="004F5A07">
            <w:pPr>
              <w:spacing w:after="0" w:line="240" w:lineRule="auto"/>
              <w:jc w:val="center"/>
              <w:rPr>
                <w:rFonts w:ascii="Times New Roman" w:eastAsia="Times New Roman" w:hAnsi="Times New Roman" w:cs="Times New Roman"/>
                <w:b/>
                <w:sz w:val="18"/>
                <w:szCs w:val="20"/>
                <w:lang w:val="bg-BG" w:eastAsia="en-GB"/>
              </w:rPr>
            </w:pPr>
            <w:r w:rsidRPr="004F5A07">
              <w:rPr>
                <w:rFonts w:ascii="Times New Roman" w:eastAsia="Times New Roman" w:hAnsi="Times New Roman" w:cs="Times New Roman"/>
                <w:b/>
                <w:sz w:val="18"/>
                <w:szCs w:val="20"/>
                <w:lang w:val="bg-BG" w:eastAsia="en-GB"/>
              </w:rPr>
              <w:t>Size</w:t>
            </w:r>
          </w:p>
        </w:tc>
        <w:tc>
          <w:tcPr>
            <w:tcW w:w="0" w:type="auto"/>
            <w:vMerge w:val="restart"/>
            <w:tcBorders>
              <w:bottom w:val="single" w:sz="4" w:space="0" w:color="auto"/>
            </w:tcBorders>
            <w:shd w:val="clear" w:color="auto" w:fill="D9D9D9" w:themeFill="background1" w:themeFillShade="D9"/>
            <w:vAlign w:val="center"/>
          </w:tcPr>
          <w:p w:rsidR="004F5A07" w:rsidRPr="004F5A07" w:rsidRDefault="004F5A07" w:rsidP="004F5A07">
            <w:pPr>
              <w:spacing w:after="0" w:line="240" w:lineRule="auto"/>
              <w:jc w:val="both"/>
              <w:rPr>
                <w:rFonts w:ascii="Times New Roman" w:eastAsia="Times New Roman" w:hAnsi="Times New Roman" w:cs="Times New Roman"/>
                <w:b/>
                <w:sz w:val="18"/>
                <w:szCs w:val="20"/>
                <w:lang w:val="bg-BG" w:eastAsia="en-GB"/>
              </w:rPr>
            </w:pPr>
            <w:r w:rsidRPr="004F5A07">
              <w:rPr>
                <w:rFonts w:ascii="Times New Roman" w:eastAsia="Times New Roman" w:hAnsi="Times New Roman" w:cs="Times New Roman"/>
                <w:b/>
                <w:sz w:val="18"/>
                <w:szCs w:val="20"/>
                <w:lang w:val="bg-BG" w:eastAsia="en-GB"/>
              </w:rPr>
              <w:t>Unit</w:t>
            </w:r>
          </w:p>
        </w:tc>
        <w:tc>
          <w:tcPr>
            <w:tcW w:w="0" w:type="auto"/>
            <w:vMerge w:val="restart"/>
            <w:tcBorders>
              <w:bottom w:val="single" w:sz="4" w:space="0" w:color="auto"/>
            </w:tcBorders>
            <w:shd w:val="clear" w:color="auto" w:fill="D9D9D9" w:themeFill="background1" w:themeFillShade="D9"/>
            <w:vAlign w:val="center"/>
          </w:tcPr>
          <w:p w:rsidR="004F5A07" w:rsidRPr="004F5A07" w:rsidRDefault="004F5A07" w:rsidP="004F5A07">
            <w:pPr>
              <w:spacing w:after="0" w:line="240" w:lineRule="auto"/>
              <w:jc w:val="both"/>
              <w:rPr>
                <w:rFonts w:ascii="Times New Roman" w:eastAsia="Times New Roman" w:hAnsi="Times New Roman" w:cs="Times New Roman"/>
                <w:b/>
                <w:sz w:val="18"/>
                <w:szCs w:val="20"/>
                <w:lang w:val="bg-BG" w:eastAsia="en-GB"/>
              </w:rPr>
            </w:pPr>
            <w:r w:rsidRPr="004F5A07">
              <w:rPr>
                <w:rFonts w:ascii="Times New Roman" w:eastAsia="Times New Roman" w:hAnsi="Times New Roman" w:cs="Times New Roman"/>
                <w:b/>
                <w:sz w:val="18"/>
                <w:szCs w:val="20"/>
                <w:lang w:val="bg-BG" w:eastAsia="en-GB"/>
              </w:rPr>
              <w:t>Cat.</w:t>
            </w:r>
          </w:p>
        </w:tc>
        <w:tc>
          <w:tcPr>
            <w:tcW w:w="0" w:type="auto"/>
            <w:vMerge w:val="restart"/>
            <w:tcBorders>
              <w:bottom w:val="single" w:sz="4" w:space="0" w:color="auto"/>
            </w:tcBorders>
            <w:shd w:val="clear" w:color="auto" w:fill="D9D9D9" w:themeFill="background1" w:themeFillShade="D9"/>
            <w:vAlign w:val="center"/>
          </w:tcPr>
          <w:p w:rsidR="004F5A07" w:rsidRPr="004F5A07" w:rsidRDefault="004F5A07" w:rsidP="004F5A07">
            <w:pPr>
              <w:spacing w:after="0" w:line="240" w:lineRule="auto"/>
              <w:jc w:val="both"/>
              <w:rPr>
                <w:rFonts w:ascii="Times New Roman" w:eastAsia="Times New Roman" w:hAnsi="Times New Roman" w:cs="Times New Roman"/>
                <w:b/>
                <w:sz w:val="18"/>
                <w:szCs w:val="20"/>
                <w:lang w:val="bg-BG" w:eastAsia="en-GB"/>
              </w:rPr>
            </w:pPr>
            <w:r w:rsidRPr="004F5A07">
              <w:rPr>
                <w:rFonts w:ascii="Times New Roman" w:eastAsia="Times New Roman" w:hAnsi="Times New Roman" w:cs="Times New Roman"/>
                <w:b/>
                <w:sz w:val="18"/>
                <w:szCs w:val="20"/>
                <w:lang w:val="bg-BG" w:eastAsia="en-GB"/>
              </w:rPr>
              <w:t>D.qual.</w:t>
            </w:r>
          </w:p>
        </w:tc>
        <w:tc>
          <w:tcPr>
            <w:tcW w:w="0" w:type="auto"/>
            <w:tcBorders>
              <w:bottom w:val="single" w:sz="4" w:space="0" w:color="auto"/>
            </w:tcBorders>
            <w:shd w:val="clear" w:color="auto" w:fill="D9D9D9" w:themeFill="background1" w:themeFillShade="D9"/>
            <w:vAlign w:val="center"/>
          </w:tcPr>
          <w:p w:rsidR="004F5A07" w:rsidRPr="004F5A07" w:rsidRDefault="004F5A07" w:rsidP="004F5A07">
            <w:pPr>
              <w:spacing w:after="0" w:line="240" w:lineRule="auto"/>
              <w:jc w:val="both"/>
              <w:rPr>
                <w:rFonts w:ascii="Times New Roman" w:eastAsia="Times New Roman" w:hAnsi="Times New Roman" w:cs="Times New Roman"/>
                <w:b/>
                <w:sz w:val="18"/>
                <w:szCs w:val="20"/>
                <w:lang w:val="bg-BG" w:eastAsia="en-GB"/>
              </w:rPr>
            </w:pPr>
            <w:r w:rsidRPr="004F5A07">
              <w:rPr>
                <w:rFonts w:ascii="Times New Roman" w:eastAsia="Times New Roman" w:hAnsi="Times New Roman" w:cs="Times New Roman"/>
                <w:b/>
                <w:sz w:val="18"/>
                <w:szCs w:val="20"/>
                <w:lang w:val="bg-BG" w:eastAsia="en-GB"/>
              </w:rPr>
              <w:t>A/B/C/D</w:t>
            </w:r>
          </w:p>
        </w:tc>
        <w:tc>
          <w:tcPr>
            <w:tcW w:w="0" w:type="auto"/>
            <w:gridSpan w:val="3"/>
            <w:tcBorders>
              <w:bottom w:val="single" w:sz="4" w:space="0" w:color="auto"/>
            </w:tcBorders>
            <w:shd w:val="clear" w:color="auto" w:fill="D9D9D9" w:themeFill="background1" w:themeFillShade="D9"/>
            <w:vAlign w:val="center"/>
          </w:tcPr>
          <w:p w:rsidR="004F5A07" w:rsidRPr="004F5A07" w:rsidRDefault="004F5A07" w:rsidP="004F5A07">
            <w:pPr>
              <w:spacing w:after="0" w:line="240" w:lineRule="auto"/>
              <w:jc w:val="both"/>
              <w:rPr>
                <w:rFonts w:ascii="Times New Roman" w:eastAsia="Times New Roman" w:hAnsi="Times New Roman" w:cs="Times New Roman"/>
                <w:b/>
                <w:sz w:val="18"/>
                <w:szCs w:val="20"/>
                <w:lang w:val="bg-BG" w:eastAsia="en-GB"/>
              </w:rPr>
            </w:pPr>
            <w:r w:rsidRPr="004F5A07">
              <w:rPr>
                <w:rFonts w:ascii="Times New Roman" w:eastAsia="Times New Roman" w:hAnsi="Times New Roman" w:cs="Times New Roman"/>
                <w:b/>
                <w:sz w:val="18"/>
                <w:szCs w:val="20"/>
                <w:lang w:val="bg-BG" w:eastAsia="en-GB"/>
              </w:rPr>
              <w:t>A/B/C</w:t>
            </w:r>
          </w:p>
        </w:tc>
      </w:tr>
      <w:tr w:rsidR="004F5A07" w:rsidRPr="004F5A07" w:rsidTr="000C6B3E">
        <w:trPr>
          <w:jc w:val="center"/>
        </w:trPr>
        <w:tc>
          <w:tcPr>
            <w:tcW w:w="0" w:type="auto"/>
            <w:vMerge/>
            <w:shd w:val="clear" w:color="auto" w:fill="auto"/>
            <w:vAlign w:val="center"/>
          </w:tcPr>
          <w:p w:rsidR="004F5A07" w:rsidRPr="004F5A07" w:rsidRDefault="004F5A07" w:rsidP="004F5A07">
            <w:pPr>
              <w:spacing w:after="0" w:line="240" w:lineRule="auto"/>
              <w:jc w:val="both"/>
              <w:rPr>
                <w:rFonts w:ascii="Times New Roman" w:eastAsia="Times New Roman" w:hAnsi="Times New Roman" w:cs="Times New Roman"/>
                <w:sz w:val="18"/>
                <w:szCs w:val="20"/>
                <w:lang w:val="bg-BG" w:eastAsia="en-GB"/>
              </w:rPr>
            </w:pPr>
          </w:p>
        </w:tc>
        <w:tc>
          <w:tcPr>
            <w:tcW w:w="0" w:type="auto"/>
            <w:vMerge/>
            <w:shd w:val="clear" w:color="auto" w:fill="auto"/>
            <w:vAlign w:val="center"/>
          </w:tcPr>
          <w:p w:rsidR="004F5A07" w:rsidRPr="004F5A07" w:rsidRDefault="004F5A07" w:rsidP="004F5A07">
            <w:pPr>
              <w:spacing w:after="0" w:line="240" w:lineRule="auto"/>
              <w:jc w:val="both"/>
              <w:rPr>
                <w:rFonts w:ascii="Times New Roman" w:eastAsia="Times New Roman" w:hAnsi="Times New Roman" w:cs="Times New Roman"/>
                <w:sz w:val="18"/>
                <w:szCs w:val="20"/>
                <w:lang w:val="bg-BG" w:eastAsia="en-GB"/>
              </w:rPr>
            </w:pPr>
          </w:p>
        </w:tc>
        <w:tc>
          <w:tcPr>
            <w:tcW w:w="0" w:type="auto"/>
            <w:vMerge/>
            <w:shd w:val="clear" w:color="auto" w:fill="auto"/>
            <w:vAlign w:val="center"/>
          </w:tcPr>
          <w:p w:rsidR="004F5A07" w:rsidRPr="004F5A07" w:rsidRDefault="004F5A07" w:rsidP="004F5A07">
            <w:pPr>
              <w:spacing w:after="0" w:line="240" w:lineRule="auto"/>
              <w:jc w:val="both"/>
              <w:rPr>
                <w:rFonts w:ascii="Times New Roman" w:eastAsia="Times New Roman" w:hAnsi="Times New Roman" w:cs="Times New Roman"/>
                <w:sz w:val="18"/>
                <w:szCs w:val="20"/>
                <w:lang w:val="bg-BG" w:eastAsia="en-GB"/>
              </w:rPr>
            </w:pPr>
          </w:p>
        </w:tc>
        <w:tc>
          <w:tcPr>
            <w:tcW w:w="0" w:type="auto"/>
            <w:vMerge/>
            <w:shd w:val="clear" w:color="auto" w:fill="auto"/>
            <w:vAlign w:val="center"/>
          </w:tcPr>
          <w:p w:rsidR="004F5A07" w:rsidRPr="004F5A07" w:rsidRDefault="004F5A07" w:rsidP="004F5A07">
            <w:pPr>
              <w:spacing w:after="0" w:line="240" w:lineRule="auto"/>
              <w:jc w:val="both"/>
              <w:rPr>
                <w:rFonts w:ascii="Times New Roman" w:eastAsia="Times New Roman" w:hAnsi="Times New Roman" w:cs="Times New Roman"/>
                <w:sz w:val="18"/>
                <w:szCs w:val="20"/>
                <w:lang w:val="bg-BG" w:eastAsia="en-GB"/>
              </w:rPr>
            </w:pPr>
          </w:p>
        </w:tc>
        <w:tc>
          <w:tcPr>
            <w:tcW w:w="0" w:type="auto"/>
            <w:vMerge/>
            <w:shd w:val="clear" w:color="auto" w:fill="auto"/>
            <w:vAlign w:val="center"/>
          </w:tcPr>
          <w:p w:rsidR="004F5A07" w:rsidRPr="004F5A07" w:rsidRDefault="004F5A07" w:rsidP="004F5A07">
            <w:pPr>
              <w:spacing w:after="0" w:line="240" w:lineRule="auto"/>
              <w:jc w:val="both"/>
              <w:rPr>
                <w:rFonts w:ascii="Times New Roman" w:eastAsia="Times New Roman" w:hAnsi="Times New Roman" w:cs="Times New Roman"/>
                <w:b/>
                <w:sz w:val="18"/>
                <w:szCs w:val="20"/>
                <w:lang w:val="bg-BG" w:eastAsia="en-GB"/>
              </w:rPr>
            </w:pPr>
          </w:p>
        </w:tc>
        <w:tc>
          <w:tcPr>
            <w:tcW w:w="0" w:type="auto"/>
            <w:gridSpan w:val="2"/>
            <w:vMerge/>
            <w:shd w:val="clear" w:color="auto" w:fill="auto"/>
            <w:vAlign w:val="center"/>
          </w:tcPr>
          <w:p w:rsidR="004F5A07" w:rsidRPr="004F5A07" w:rsidRDefault="004F5A07" w:rsidP="004F5A07">
            <w:pPr>
              <w:spacing w:after="0" w:line="240" w:lineRule="auto"/>
              <w:jc w:val="both"/>
              <w:rPr>
                <w:rFonts w:ascii="Times New Roman" w:eastAsia="Times New Roman" w:hAnsi="Times New Roman" w:cs="Times New Roman"/>
                <w:b/>
                <w:sz w:val="18"/>
                <w:szCs w:val="20"/>
                <w:lang w:val="bg-BG" w:eastAsia="en-GB"/>
              </w:rPr>
            </w:pPr>
          </w:p>
        </w:tc>
        <w:tc>
          <w:tcPr>
            <w:tcW w:w="0" w:type="auto"/>
            <w:shd w:val="clear" w:color="auto" w:fill="D9D9D9" w:themeFill="background1" w:themeFillShade="D9"/>
            <w:vAlign w:val="center"/>
          </w:tcPr>
          <w:p w:rsidR="004F5A07" w:rsidRPr="004F5A07" w:rsidRDefault="004F5A07" w:rsidP="004F5A07">
            <w:pPr>
              <w:spacing w:after="0" w:line="240" w:lineRule="auto"/>
              <w:jc w:val="both"/>
              <w:rPr>
                <w:rFonts w:ascii="Times New Roman" w:eastAsia="Times New Roman" w:hAnsi="Times New Roman" w:cs="Times New Roman"/>
                <w:b/>
                <w:sz w:val="18"/>
                <w:szCs w:val="20"/>
                <w:lang w:val="bg-BG" w:eastAsia="en-GB"/>
              </w:rPr>
            </w:pPr>
            <w:r w:rsidRPr="004F5A07">
              <w:rPr>
                <w:rFonts w:ascii="Times New Roman" w:eastAsia="Times New Roman" w:hAnsi="Times New Roman" w:cs="Times New Roman"/>
                <w:b/>
                <w:sz w:val="18"/>
                <w:szCs w:val="20"/>
                <w:lang w:val="bg-BG" w:eastAsia="en-GB"/>
              </w:rPr>
              <w:t>Min</w:t>
            </w:r>
          </w:p>
        </w:tc>
        <w:tc>
          <w:tcPr>
            <w:tcW w:w="0" w:type="auto"/>
            <w:shd w:val="clear" w:color="auto" w:fill="D9D9D9" w:themeFill="background1" w:themeFillShade="D9"/>
            <w:vAlign w:val="center"/>
          </w:tcPr>
          <w:p w:rsidR="004F5A07" w:rsidRPr="004F5A07" w:rsidRDefault="004F5A07" w:rsidP="004F5A07">
            <w:pPr>
              <w:spacing w:after="0" w:line="240" w:lineRule="auto"/>
              <w:jc w:val="both"/>
              <w:rPr>
                <w:rFonts w:ascii="Times New Roman" w:eastAsia="Times New Roman" w:hAnsi="Times New Roman" w:cs="Times New Roman"/>
                <w:b/>
                <w:sz w:val="18"/>
                <w:szCs w:val="20"/>
                <w:lang w:val="bg-BG" w:eastAsia="en-GB"/>
              </w:rPr>
            </w:pPr>
            <w:r w:rsidRPr="004F5A07">
              <w:rPr>
                <w:rFonts w:ascii="Times New Roman" w:eastAsia="Times New Roman" w:hAnsi="Times New Roman" w:cs="Times New Roman"/>
                <w:b/>
                <w:sz w:val="18"/>
                <w:szCs w:val="20"/>
                <w:lang w:val="bg-BG" w:eastAsia="en-GB"/>
              </w:rPr>
              <w:t>Max</w:t>
            </w:r>
          </w:p>
        </w:tc>
        <w:tc>
          <w:tcPr>
            <w:tcW w:w="0" w:type="auto"/>
            <w:vMerge/>
            <w:shd w:val="clear" w:color="auto" w:fill="D9D9D9" w:themeFill="background1" w:themeFillShade="D9"/>
            <w:vAlign w:val="center"/>
          </w:tcPr>
          <w:p w:rsidR="004F5A07" w:rsidRPr="004F5A07" w:rsidRDefault="004F5A07" w:rsidP="004F5A07">
            <w:pPr>
              <w:spacing w:after="0" w:line="240" w:lineRule="auto"/>
              <w:jc w:val="both"/>
              <w:rPr>
                <w:rFonts w:ascii="Times New Roman" w:eastAsia="Times New Roman" w:hAnsi="Times New Roman" w:cs="Times New Roman"/>
                <w:b/>
                <w:sz w:val="18"/>
                <w:szCs w:val="20"/>
                <w:lang w:val="bg-BG" w:eastAsia="en-GB"/>
              </w:rPr>
            </w:pPr>
          </w:p>
        </w:tc>
        <w:tc>
          <w:tcPr>
            <w:tcW w:w="0" w:type="auto"/>
            <w:vMerge/>
            <w:shd w:val="clear" w:color="auto" w:fill="D9D9D9" w:themeFill="background1" w:themeFillShade="D9"/>
            <w:vAlign w:val="center"/>
          </w:tcPr>
          <w:p w:rsidR="004F5A07" w:rsidRPr="004F5A07" w:rsidRDefault="004F5A07" w:rsidP="004F5A07">
            <w:pPr>
              <w:spacing w:after="0" w:line="240" w:lineRule="auto"/>
              <w:jc w:val="both"/>
              <w:rPr>
                <w:rFonts w:ascii="Times New Roman" w:eastAsia="Times New Roman" w:hAnsi="Times New Roman" w:cs="Times New Roman"/>
                <w:b/>
                <w:sz w:val="18"/>
                <w:szCs w:val="20"/>
                <w:lang w:val="bg-BG" w:eastAsia="en-GB"/>
              </w:rPr>
            </w:pPr>
          </w:p>
        </w:tc>
        <w:tc>
          <w:tcPr>
            <w:tcW w:w="0" w:type="auto"/>
            <w:vMerge/>
            <w:shd w:val="clear" w:color="auto" w:fill="D9D9D9" w:themeFill="background1" w:themeFillShade="D9"/>
            <w:vAlign w:val="center"/>
          </w:tcPr>
          <w:p w:rsidR="004F5A07" w:rsidRPr="004F5A07" w:rsidRDefault="004F5A07" w:rsidP="004F5A07">
            <w:pPr>
              <w:spacing w:after="0" w:line="240" w:lineRule="auto"/>
              <w:jc w:val="both"/>
              <w:rPr>
                <w:rFonts w:ascii="Times New Roman" w:eastAsia="Times New Roman" w:hAnsi="Times New Roman" w:cs="Times New Roman"/>
                <w:b/>
                <w:sz w:val="18"/>
                <w:szCs w:val="20"/>
                <w:lang w:val="bg-BG" w:eastAsia="en-GB"/>
              </w:rPr>
            </w:pPr>
          </w:p>
        </w:tc>
        <w:tc>
          <w:tcPr>
            <w:tcW w:w="0" w:type="auto"/>
            <w:shd w:val="clear" w:color="auto" w:fill="D9D9D9" w:themeFill="background1" w:themeFillShade="D9"/>
            <w:vAlign w:val="center"/>
          </w:tcPr>
          <w:p w:rsidR="004F5A07" w:rsidRPr="004F5A07" w:rsidRDefault="004F5A07" w:rsidP="004F5A07">
            <w:pPr>
              <w:spacing w:after="0" w:line="240" w:lineRule="auto"/>
              <w:jc w:val="both"/>
              <w:rPr>
                <w:rFonts w:ascii="Times New Roman" w:eastAsia="Times New Roman" w:hAnsi="Times New Roman" w:cs="Times New Roman"/>
                <w:b/>
                <w:sz w:val="18"/>
                <w:szCs w:val="20"/>
                <w:lang w:val="bg-BG" w:eastAsia="en-GB"/>
              </w:rPr>
            </w:pPr>
            <w:r w:rsidRPr="004F5A07">
              <w:rPr>
                <w:rFonts w:ascii="Times New Roman" w:eastAsia="Times New Roman" w:hAnsi="Times New Roman" w:cs="Times New Roman"/>
                <w:b/>
                <w:sz w:val="18"/>
                <w:szCs w:val="20"/>
                <w:lang w:val="bg-BG" w:eastAsia="en-GB"/>
              </w:rPr>
              <w:t>Pop.</w:t>
            </w:r>
          </w:p>
        </w:tc>
        <w:tc>
          <w:tcPr>
            <w:tcW w:w="0" w:type="auto"/>
            <w:shd w:val="clear" w:color="auto" w:fill="D9D9D9" w:themeFill="background1" w:themeFillShade="D9"/>
            <w:vAlign w:val="center"/>
          </w:tcPr>
          <w:p w:rsidR="004F5A07" w:rsidRPr="004F5A07" w:rsidRDefault="004F5A07" w:rsidP="004F5A07">
            <w:pPr>
              <w:spacing w:after="0" w:line="240" w:lineRule="auto"/>
              <w:jc w:val="both"/>
              <w:rPr>
                <w:rFonts w:ascii="Times New Roman" w:eastAsia="Times New Roman" w:hAnsi="Times New Roman" w:cs="Times New Roman"/>
                <w:b/>
                <w:sz w:val="18"/>
                <w:szCs w:val="20"/>
                <w:lang w:val="bg-BG" w:eastAsia="en-GB"/>
              </w:rPr>
            </w:pPr>
            <w:r w:rsidRPr="004F5A07">
              <w:rPr>
                <w:rFonts w:ascii="Times New Roman" w:eastAsia="Times New Roman" w:hAnsi="Times New Roman" w:cs="Times New Roman"/>
                <w:b/>
                <w:sz w:val="18"/>
                <w:szCs w:val="20"/>
                <w:lang w:val="bg-BG" w:eastAsia="en-GB"/>
              </w:rPr>
              <w:t>Con.</w:t>
            </w:r>
          </w:p>
        </w:tc>
        <w:tc>
          <w:tcPr>
            <w:tcW w:w="0" w:type="auto"/>
            <w:shd w:val="clear" w:color="auto" w:fill="D9D9D9" w:themeFill="background1" w:themeFillShade="D9"/>
            <w:vAlign w:val="center"/>
          </w:tcPr>
          <w:p w:rsidR="004F5A07" w:rsidRPr="004F5A07" w:rsidRDefault="004F5A07" w:rsidP="004F5A07">
            <w:pPr>
              <w:spacing w:after="0" w:line="240" w:lineRule="auto"/>
              <w:jc w:val="both"/>
              <w:rPr>
                <w:rFonts w:ascii="Times New Roman" w:eastAsia="Times New Roman" w:hAnsi="Times New Roman" w:cs="Times New Roman"/>
                <w:b/>
                <w:sz w:val="18"/>
                <w:szCs w:val="20"/>
                <w:lang w:val="bg-BG" w:eastAsia="en-GB"/>
              </w:rPr>
            </w:pPr>
            <w:r w:rsidRPr="004F5A07">
              <w:rPr>
                <w:rFonts w:ascii="Times New Roman" w:eastAsia="Times New Roman" w:hAnsi="Times New Roman" w:cs="Times New Roman"/>
                <w:b/>
                <w:sz w:val="18"/>
                <w:szCs w:val="20"/>
                <w:lang w:val="bg-BG" w:eastAsia="en-GB"/>
              </w:rPr>
              <w:t>Iso.</w:t>
            </w:r>
          </w:p>
        </w:tc>
        <w:tc>
          <w:tcPr>
            <w:tcW w:w="0" w:type="auto"/>
            <w:shd w:val="clear" w:color="auto" w:fill="D9D9D9" w:themeFill="background1" w:themeFillShade="D9"/>
            <w:vAlign w:val="center"/>
          </w:tcPr>
          <w:p w:rsidR="004F5A07" w:rsidRPr="004F5A07" w:rsidRDefault="004F5A07" w:rsidP="004F5A07">
            <w:pPr>
              <w:spacing w:after="0" w:line="240" w:lineRule="auto"/>
              <w:jc w:val="both"/>
              <w:rPr>
                <w:rFonts w:ascii="Times New Roman" w:eastAsia="Times New Roman" w:hAnsi="Times New Roman" w:cs="Times New Roman"/>
                <w:b/>
                <w:sz w:val="18"/>
                <w:szCs w:val="20"/>
                <w:lang w:val="bg-BG" w:eastAsia="en-GB"/>
              </w:rPr>
            </w:pPr>
            <w:r w:rsidRPr="004F5A07">
              <w:rPr>
                <w:rFonts w:ascii="Times New Roman" w:eastAsia="Times New Roman" w:hAnsi="Times New Roman" w:cs="Times New Roman"/>
                <w:b/>
                <w:sz w:val="18"/>
                <w:szCs w:val="20"/>
                <w:lang w:val="bg-BG" w:eastAsia="en-GB"/>
              </w:rPr>
              <w:t>Glo.</w:t>
            </w:r>
          </w:p>
        </w:tc>
      </w:tr>
      <w:tr w:rsidR="004F5A07" w:rsidRPr="004F5A07" w:rsidTr="004F5A07">
        <w:trPr>
          <w:trHeight w:val="295"/>
          <w:jc w:val="center"/>
        </w:trPr>
        <w:tc>
          <w:tcPr>
            <w:tcW w:w="0" w:type="auto"/>
            <w:shd w:val="clear" w:color="auto" w:fill="auto"/>
            <w:vAlign w:val="center"/>
          </w:tcPr>
          <w:p w:rsidR="004F5A07" w:rsidRPr="004F5A07" w:rsidRDefault="004F5A07" w:rsidP="004F5A07">
            <w:pPr>
              <w:spacing w:after="0" w:line="240" w:lineRule="auto"/>
              <w:jc w:val="center"/>
              <w:rPr>
                <w:rFonts w:ascii="Times New Roman" w:eastAsia="Times New Roman" w:hAnsi="Times New Roman" w:cs="Times New Roman"/>
                <w:sz w:val="20"/>
                <w:szCs w:val="20"/>
                <w:lang w:val="bg-BG" w:eastAsia="en-GB"/>
              </w:rPr>
            </w:pPr>
            <w:r w:rsidRPr="004F5A07">
              <w:rPr>
                <w:rFonts w:ascii="Times New Roman" w:eastAsia="Times New Roman" w:hAnsi="Times New Roman" w:cs="Times New Roman"/>
                <w:sz w:val="20"/>
                <w:szCs w:val="20"/>
                <w:lang w:val="bg-BG" w:eastAsia="en-GB"/>
              </w:rPr>
              <w:t>В</w:t>
            </w:r>
          </w:p>
        </w:tc>
        <w:tc>
          <w:tcPr>
            <w:tcW w:w="0" w:type="auto"/>
            <w:shd w:val="clear" w:color="auto" w:fill="auto"/>
            <w:vAlign w:val="center"/>
          </w:tcPr>
          <w:p w:rsidR="004F5A07" w:rsidRPr="004F5A07" w:rsidRDefault="004F5A07" w:rsidP="004F5A07">
            <w:pPr>
              <w:spacing w:after="0" w:line="240" w:lineRule="auto"/>
              <w:jc w:val="center"/>
              <w:rPr>
                <w:rFonts w:ascii="Times New Roman" w:eastAsia="Times New Roman" w:hAnsi="Times New Roman" w:cs="Times New Roman"/>
                <w:sz w:val="20"/>
                <w:szCs w:val="20"/>
                <w:lang w:eastAsia="en-GB"/>
              </w:rPr>
            </w:pPr>
            <w:r w:rsidRPr="004F5A07">
              <w:rPr>
                <w:rFonts w:ascii="Times New Roman" w:eastAsia="Times New Roman" w:hAnsi="Times New Roman" w:cs="Times New Roman"/>
                <w:sz w:val="20"/>
                <w:szCs w:val="20"/>
                <w:lang w:val="bg-BG" w:eastAsia="bg-BG"/>
              </w:rPr>
              <w:t>A0</w:t>
            </w:r>
            <w:r w:rsidRPr="004F5A07">
              <w:rPr>
                <w:rFonts w:ascii="Times New Roman" w:eastAsia="Times New Roman" w:hAnsi="Times New Roman" w:cs="Times New Roman"/>
                <w:sz w:val="20"/>
                <w:szCs w:val="20"/>
                <w:lang w:eastAsia="bg-BG"/>
              </w:rPr>
              <w:t>17</w:t>
            </w:r>
          </w:p>
        </w:tc>
        <w:tc>
          <w:tcPr>
            <w:tcW w:w="0" w:type="auto"/>
            <w:shd w:val="clear" w:color="auto" w:fill="auto"/>
            <w:vAlign w:val="center"/>
          </w:tcPr>
          <w:p w:rsidR="004F5A07" w:rsidRPr="004F5A07" w:rsidRDefault="004F5A07" w:rsidP="004F5A07">
            <w:pPr>
              <w:autoSpaceDE w:val="0"/>
              <w:autoSpaceDN w:val="0"/>
              <w:adjustRightInd w:val="0"/>
              <w:spacing w:after="0" w:line="240" w:lineRule="auto"/>
              <w:jc w:val="center"/>
              <w:rPr>
                <w:rFonts w:ascii="Times New Roman" w:eastAsia="Times New Roman" w:hAnsi="Times New Roman" w:cs="Times New Roman"/>
                <w:i/>
                <w:iCs/>
                <w:color w:val="000000"/>
                <w:sz w:val="20"/>
                <w:szCs w:val="20"/>
                <w:lang w:val="bg-BG" w:eastAsia="bg-BG"/>
              </w:rPr>
            </w:pPr>
            <w:r w:rsidRPr="004F5A07">
              <w:rPr>
                <w:rFonts w:ascii="Times New Roman" w:eastAsia="Times New Roman" w:hAnsi="Times New Roman" w:cs="Times New Roman"/>
                <w:i/>
                <w:iCs/>
                <w:color w:val="000000"/>
                <w:sz w:val="20"/>
                <w:szCs w:val="20"/>
                <w:lang w:eastAsia="bg-BG"/>
              </w:rPr>
              <w:t>Phalacrocorax carbo</w:t>
            </w:r>
          </w:p>
          <w:p w:rsidR="004F5A07" w:rsidRPr="004F5A07" w:rsidRDefault="004F5A07" w:rsidP="004F5A07">
            <w:pPr>
              <w:autoSpaceDE w:val="0"/>
              <w:autoSpaceDN w:val="0"/>
              <w:adjustRightInd w:val="0"/>
              <w:spacing w:after="0" w:line="240" w:lineRule="auto"/>
              <w:jc w:val="center"/>
              <w:rPr>
                <w:rFonts w:ascii="Times New Roman" w:eastAsia="Times New Roman" w:hAnsi="Times New Roman" w:cs="Times New Roman"/>
                <w:iCs/>
                <w:color w:val="000000"/>
                <w:sz w:val="20"/>
                <w:szCs w:val="20"/>
                <w:lang w:val="bg-BG" w:eastAsia="bg-BG"/>
              </w:rPr>
            </w:pPr>
          </w:p>
        </w:tc>
        <w:tc>
          <w:tcPr>
            <w:tcW w:w="0" w:type="auto"/>
            <w:shd w:val="clear" w:color="auto" w:fill="auto"/>
            <w:vAlign w:val="center"/>
          </w:tcPr>
          <w:p w:rsidR="004F5A07" w:rsidRPr="004F5A07" w:rsidRDefault="004F5A07" w:rsidP="004F5A07">
            <w:pPr>
              <w:spacing w:after="0" w:line="240" w:lineRule="auto"/>
              <w:jc w:val="center"/>
              <w:rPr>
                <w:rFonts w:ascii="Times New Roman" w:eastAsia="Times New Roman" w:hAnsi="Times New Roman" w:cs="Times New Roman"/>
                <w:sz w:val="20"/>
                <w:szCs w:val="20"/>
                <w:lang w:val="bg-BG" w:eastAsia="en-GB"/>
              </w:rPr>
            </w:pPr>
          </w:p>
        </w:tc>
        <w:tc>
          <w:tcPr>
            <w:tcW w:w="0" w:type="auto"/>
            <w:shd w:val="clear" w:color="auto" w:fill="auto"/>
            <w:vAlign w:val="center"/>
          </w:tcPr>
          <w:p w:rsidR="004F5A07" w:rsidRPr="004F5A07" w:rsidRDefault="004F5A07" w:rsidP="004F5A07">
            <w:pPr>
              <w:spacing w:after="0" w:line="240" w:lineRule="auto"/>
              <w:jc w:val="center"/>
              <w:rPr>
                <w:rFonts w:ascii="Times New Roman" w:eastAsia="Times New Roman" w:hAnsi="Times New Roman" w:cs="Times New Roman"/>
                <w:b/>
                <w:sz w:val="20"/>
                <w:szCs w:val="20"/>
                <w:lang w:val="bg-BG" w:eastAsia="en-GB"/>
              </w:rPr>
            </w:pPr>
          </w:p>
        </w:tc>
        <w:tc>
          <w:tcPr>
            <w:tcW w:w="0" w:type="auto"/>
            <w:gridSpan w:val="2"/>
            <w:shd w:val="clear" w:color="auto" w:fill="auto"/>
            <w:vAlign w:val="center"/>
          </w:tcPr>
          <w:p w:rsidR="004F5A07" w:rsidRPr="004F5A07" w:rsidRDefault="004F5A07" w:rsidP="004F5A07">
            <w:pPr>
              <w:spacing w:after="0" w:line="240" w:lineRule="auto"/>
              <w:jc w:val="center"/>
              <w:rPr>
                <w:rFonts w:ascii="Times New Roman" w:eastAsia="Times New Roman" w:hAnsi="Times New Roman" w:cs="Times New Roman"/>
                <w:b/>
                <w:sz w:val="20"/>
                <w:szCs w:val="20"/>
                <w:lang w:val="bg-BG" w:eastAsia="en-GB"/>
              </w:rPr>
            </w:pPr>
            <w:r w:rsidRPr="004F5A07">
              <w:rPr>
                <w:rFonts w:ascii="Times New Roman" w:eastAsia="Times New Roman" w:hAnsi="Times New Roman" w:cs="Times New Roman"/>
                <w:color w:val="000000"/>
                <w:sz w:val="20"/>
                <w:szCs w:val="20"/>
                <w:lang w:eastAsia="bg-BG"/>
              </w:rPr>
              <w:t>w</w:t>
            </w:r>
          </w:p>
        </w:tc>
        <w:tc>
          <w:tcPr>
            <w:tcW w:w="0" w:type="auto"/>
            <w:shd w:val="clear" w:color="auto" w:fill="auto"/>
            <w:vAlign w:val="center"/>
          </w:tcPr>
          <w:p w:rsidR="004F5A07" w:rsidRPr="004F5A07" w:rsidRDefault="004F5A07" w:rsidP="004F5A07">
            <w:pPr>
              <w:spacing w:after="0" w:line="240" w:lineRule="auto"/>
              <w:jc w:val="center"/>
              <w:rPr>
                <w:rFonts w:ascii="Times New Roman" w:eastAsia="Times New Roman" w:hAnsi="Times New Roman" w:cs="Times New Roman"/>
                <w:b/>
                <w:color w:val="FF0000"/>
                <w:sz w:val="20"/>
                <w:szCs w:val="20"/>
                <w:lang w:val="bg-BG" w:eastAsia="en-GB"/>
              </w:rPr>
            </w:pPr>
            <w:r w:rsidRPr="004F5A07">
              <w:rPr>
                <w:rFonts w:ascii="Times New Roman" w:eastAsia="Times New Roman" w:hAnsi="Times New Roman" w:cs="Times New Roman"/>
                <w:b/>
                <w:color w:val="FF0000"/>
                <w:sz w:val="20"/>
                <w:szCs w:val="20"/>
                <w:lang w:val="bg-BG" w:eastAsia="en-GB"/>
              </w:rPr>
              <w:t>0</w:t>
            </w:r>
          </w:p>
        </w:tc>
        <w:tc>
          <w:tcPr>
            <w:tcW w:w="0" w:type="auto"/>
            <w:shd w:val="clear" w:color="auto" w:fill="auto"/>
            <w:vAlign w:val="center"/>
          </w:tcPr>
          <w:p w:rsidR="004F5A07" w:rsidRPr="004F5A07" w:rsidRDefault="004F5A07" w:rsidP="004F5A07">
            <w:pPr>
              <w:spacing w:after="0" w:line="240" w:lineRule="auto"/>
              <w:jc w:val="center"/>
              <w:rPr>
                <w:rFonts w:ascii="Times New Roman" w:eastAsia="Times New Roman" w:hAnsi="Times New Roman" w:cs="Times New Roman"/>
                <w:b/>
                <w:color w:val="FF0000"/>
                <w:sz w:val="20"/>
                <w:szCs w:val="20"/>
                <w:lang w:eastAsia="en-GB"/>
              </w:rPr>
            </w:pPr>
            <w:r w:rsidRPr="004F5A07">
              <w:rPr>
                <w:rFonts w:ascii="Times New Roman" w:eastAsia="Times New Roman" w:hAnsi="Times New Roman" w:cs="Times New Roman"/>
                <w:b/>
                <w:color w:val="FF0000"/>
                <w:sz w:val="20"/>
                <w:szCs w:val="20"/>
                <w:lang w:eastAsia="bg-BG"/>
              </w:rPr>
              <w:t>80</w:t>
            </w:r>
          </w:p>
        </w:tc>
        <w:tc>
          <w:tcPr>
            <w:tcW w:w="0" w:type="auto"/>
            <w:shd w:val="clear" w:color="auto" w:fill="auto"/>
            <w:vAlign w:val="center"/>
          </w:tcPr>
          <w:p w:rsidR="004F5A07" w:rsidRPr="004F5A07" w:rsidRDefault="004F5A07" w:rsidP="004F5A07">
            <w:pPr>
              <w:spacing w:after="0" w:line="240" w:lineRule="auto"/>
              <w:jc w:val="center"/>
              <w:rPr>
                <w:rFonts w:ascii="Times New Roman" w:eastAsia="Times New Roman" w:hAnsi="Times New Roman" w:cs="Times New Roman"/>
                <w:bCs/>
                <w:sz w:val="20"/>
                <w:szCs w:val="20"/>
                <w:lang w:eastAsia="en-GB"/>
              </w:rPr>
            </w:pPr>
            <w:r w:rsidRPr="004F5A07">
              <w:rPr>
                <w:rFonts w:ascii="Times New Roman" w:eastAsia="Times New Roman" w:hAnsi="Times New Roman" w:cs="Times New Roman"/>
                <w:color w:val="000000"/>
                <w:sz w:val="20"/>
                <w:szCs w:val="20"/>
                <w:lang w:eastAsia="bg-BG"/>
              </w:rPr>
              <w:t>i</w:t>
            </w:r>
          </w:p>
        </w:tc>
        <w:tc>
          <w:tcPr>
            <w:tcW w:w="0" w:type="auto"/>
            <w:shd w:val="clear" w:color="auto" w:fill="auto"/>
            <w:vAlign w:val="center"/>
          </w:tcPr>
          <w:p w:rsidR="004F5A07" w:rsidRPr="004F5A07" w:rsidRDefault="004F5A07" w:rsidP="004F5A07">
            <w:pPr>
              <w:spacing w:after="0" w:line="240" w:lineRule="auto"/>
              <w:jc w:val="center"/>
              <w:rPr>
                <w:rFonts w:ascii="Times New Roman" w:eastAsia="Times New Roman" w:hAnsi="Times New Roman" w:cs="Times New Roman"/>
                <w:b/>
                <w:sz w:val="20"/>
                <w:szCs w:val="20"/>
                <w:lang w:val="bg-BG" w:eastAsia="en-GB"/>
              </w:rPr>
            </w:pPr>
          </w:p>
        </w:tc>
        <w:tc>
          <w:tcPr>
            <w:tcW w:w="0" w:type="auto"/>
            <w:shd w:val="clear" w:color="auto" w:fill="auto"/>
            <w:vAlign w:val="center"/>
          </w:tcPr>
          <w:p w:rsidR="004F5A07" w:rsidRPr="004F5A07" w:rsidRDefault="004F5A07" w:rsidP="004F5A07">
            <w:pPr>
              <w:spacing w:after="0" w:line="240" w:lineRule="auto"/>
              <w:jc w:val="center"/>
              <w:rPr>
                <w:rFonts w:ascii="Times New Roman" w:eastAsia="Times New Roman" w:hAnsi="Times New Roman" w:cs="Times New Roman"/>
                <w:b/>
                <w:sz w:val="20"/>
                <w:szCs w:val="20"/>
                <w:lang w:val="bg-BG" w:eastAsia="en-GB"/>
              </w:rPr>
            </w:pPr>
            <w:r w:rsidRPr="004F5A07">
              <w:rPr>
                <w:rFonts w:ascii="Times New Roman" w:eastAsia="Times New Roman" w:hAnsi="Times New Roman" w:cs="Times New Roman"/>
                <w:color w:val="000000"/>
                <w:sz w:val="20"/>
                <w:szCs w:val="20"/>
                <w:lang w:val="bg-BG" w:eastAsia="bg-BG"/>
              </w:rPr>
              <w:t>G</w:t>
            </w:r>
          </w:p>
        </w:tc>
        <w:tc>
          <w:tcPr>
            <w:tcW w:w="0" w:type="auto"/>
            <w:shd w:val="clear" w:color="auto" w:fill="auto"/>
            <w:vAlign w:val="center"/>
          </w:tcPr>
          <w:p w:rsidR="004F5A07" w:rsidRPr="004F5A07" w:rsidRDefault="004F5A07" w:rsidP="004F5A07">
            <w:pPr>
              <w:spacing w:after="0" w:line="240" w:lineRule="auto"/>
              <w:jc w:val="center"/>
              <w:rPr>
                <w:rFonts w:ascii="Times New Roman" w:eastAsia="Times New Roman" w:hAnsi="Times New Roman" w:cs="Times New Roman"/>
                <w:sz w:val="20"/>
                <w:szCs w:val="20"/>
                <w:lang w:eastAsia="en-GB"/>
              </w:rPr>
            </w:pPr>
            <w:r w:rsidRPr="004F5A07">
              <w:rPr>
                <w:rFonts w:ascii="Times New Roman" w:eastAsia="Times New Roman" w:hAnsi="Times New Roman" w:cs="Times New Roman"/>
                <w:sz w:val="20"/>
                <w:szCs w:val="20"/>
                <w:lang w:eastAsia="bg-BG"/>
              </w:rPr>
              <w:t>C</w:t>
            </w:r>
          </w:p>
        </w:tc>
        <w:tc>
          <w:tcPr>
            <w:tcW w:w="0" w:type="auto"/>
            <w:shd w:val="clear" w:color="auto" w:fill="auto"/>
            <w:vAlign w:val="center"/>
          </w:tcPr>
          <w:p w:rsidR="004F5A07" w:rsidRPr="004F5A07" w:rsidRDefault="004F5A07" w:rsidP="004F5A07">
            <w:pPr>
              <w:spacing w:after="0" w:line="240" w:lineRule="auto"/>
              <w:jc w:val="center"/>
              <w:rPr>
                <w:rFonts w:ascii="Times New Roman" w:eastAsia="Times New Roman" w:hAnsi="Times New Roman" w:cs="Times New Roman"/>
                <w:b/>
                <w:sz w:val="20"/>
                <w:szCs w:val="20"/>
                <w:lang w:val="bg-BG" w:eastAsia="en-GB"/>
              </w:rPr>
            </w:pPr>
            <w:r w:rsidRPr="004F5A07">
              <w:rPr>
                <w:rFonts w:ascii="Times New Roman" w:eastAsia="Times New Roman" w:hAnsi="Times New Roman" w:cs="Times New Roman"/>
                <w:color w:val="000000"/>
                <w:sz w:val="20"/>
                <w:szCs w:val="20"/>
                <w:lang w:val="bg-BG" w:eastAsia="bg-BG"/>
              </w:rPr>
              <w:t>В</w:t>
            </w:r>
          </w:p>
        </w:tc>
        <w:tc>
          <w:tcPr>
            <w:tcW w:w="0" w:type="auto"/>
            <w:shd w:val="clear" w:color="auto" w:fill="auto"/>
            <w:vAlign w:val="center"/>
          </w:tcPr>
          <w:p w:rsidR="004F5A07" w:rsidRPr="004F5A07" w:rsidRDefault="004F5A07" w:rsidP="004F5A07">
            <w:pPr>
              <w:spacing w:after="0" w:line="240" w:lineRule="auto"/>
              <w:jc w:val="center"/>
              <w:rPr>
                <w:rFonts w:ascii="Times New Roman" w:eastAsia="Times New Roman" w:hAnsi="Times New Roman" w:cs="Times New Roman"/>
                <w:b/>
                <w:sz w:val="20"/>
                <w:szCs w:val="20"/>
                <w:lang w:val="bg-BG" w:eastAsia="en-GB"/>
              </w:rPr>
            </w:pPr>
            <w:r w:rsidRPr="004F5A07">
              <w:rPr>
                <w:rFonts w:ascii="Times New Roman" w:eastAsia="Times New Roman" w:hAnsi="Times New Roman" w:cs="Times New Roman"/>
                <w:color w:val="000000"/>
                <w:sz w:val="20"/>
                <w:szCs w:val="20"/>
                <w:lang w:val="bg-BG" w:eastAsia="bg-BG"/>
              </w:rPr>
              <w:t>C</w:t>
            </w:r>
          </w:p>
        </w:tc>
        <w:tc>
          <w:tcPr>
            <w:tcW w:w="0" w:type="auto"/>
            <w:shd w:val="clear" w:color="auto" w:fill="auto"/>
            <w:vAlign w:val="center"/>
          </w:tcPr>
          <w:p w:rsidR="004F5A07" w:rsidRPr="004F5A07" w:rsidRDefault="004F5A07" w:rsidP="004F5A07">
            <w:pPr>
              <w:spacing w:after="0" w:line="240" w:lineRule="auto"/>
              <w:jc w:val="center"/>
              <w:rPr>
                <w:rFonts w:ascii="Times New Roman" w:eastAsia="Times New Roman" w:hAnsi="Times New Roman" w:cs="Times New Roman"/>
                <w:b/>
                <w:sz w:val="20"/>
                <w:szCs w:val="20"/>
                <w:lang w:val="bg-BG" w:eastAsia="en-GB"/>
              </w:rPr>
            </w:pPr>
            <w:r w:rsidRPr="004F5A07">
              <w:rPr>
                <w:rFonts w:ascii="Times New Roman" w:eastAsia="Times New Roman" w:hAnsi="Times New Roman" w:cs="Times New Roman"/>
                <w:color w:val="000000"/>
                <w:sz w:val="20"/>
                <w:szCs w:val="20"/>
                <w:lang w:val="bg-BG" w:eastAsia="bg-BG"/>
              </w:rPr>
              <w:t>С</w:t>
            </w:r>
          </w:p>
        </w:tc>
      </w:tr>
    </w:tbl>
    <w:p w:rsidR="0096154E" w:rsidRPr="00533D82" w:rsidRDefault="0096154E" w:rsidP="00DF3AD9">
      <w:pPr>
        <w:spacing w:before="120" w:after="120"/>
        <w:jc w:val="both"/>
        <w:rPr>
          <w:rFonts w:ascii="Times New Roman" w:hAnsi="Times New Roman" w:cs="Times New Roman"/>
          <w:color w:val="000000" w:themeColor="text1"/>
          <w:sz w:val="24"/>
          <w:lang w:val="bg-BG"/>
        </w:rPr>
      </w:pPr>
    </w:p>
    <w:p w:rsidR="00843CBF" w:rsidRPr="00843CBF" w:rsidRDefault="00D23935" w:rsidP="00843CBF">
      <w:pPr>
        <w:pStyle w:val="Heading2"/>
        <w:rPr>
          <w:lang w:val="bg-BG"/>
        </w:rPr>
      </w:pPr>
      <w:bookmarkStart w:id="96" w:name="_Toc86409815"/>
      <w:bookmarkStart w:id="97" w:name="_Toc87031392"/>
      <w:bookmarkStart w:id="98" w:name="_Toc87467281"/>
      <w:bookmarkStart w:id="99" w:name="_Toc87692198"/>
      <w:bookmarkStart w:id="100" w:name="_Toc88317812"/>
      <w:bookmarkStart w:id="101" w:name="_Toc88640138"/>
      <w:bookmarkStart w:id="102" w:name="_Toc88841704"/>
      <w:r>
        <w:rPr>
          <w:lang w:val="bg-BG"/>
        </w:rPr>
        <w:t xml:space="preserve">34. </w:t>
      </w:r>
      <w:r w:rsidR="00843CBF" w:rsidRPr="00843CBF">
        <w:rPr>
          <w:lang w:val="bg-BG"/>
        </w:rPr>
        <w:t>Специфични цели за А</w:t>
      </w:r>
      <w:r w:rsidR="00843CBF" w:rsidRPr="00843CBF">
        <w:rPr>
          <w:lang w:val="en-GB"/>
        </w:rPr>
        <w:t>875</w:t>
      </w:r>
      <w:r w:rsidR="00843CBF" w:rsidRPr="00843CBF">
        <w:rPr>
          <w:lang w:val="bg-BG"/>
        </w:rPr>
        <w:t xml:space="preserve"> </w:t>
      </w:r>
      <w:r w:rsidR="00843CBF" w:rsidRPr="00843CBF">
        <w:rPr>
          <w:i/>
          <w:lang w:val="en-GB"/>
        </w:rPr>
        <w:t>Microcarbo pygmaeus</w:t>
      </w:r>
      <w:r w:rsidR="00843CBF" w:rsidRPr="00843CBF">
        <w:rPr>
          <w:lang w:val="bg-BG"/>
        </w:rPr>
        <w:t xml:space="preserve"> (малък корморан)</w:t>
      </w:r>
      <w:bookmarkEnd w:id="96"/>
      <w:bookmarkEnd w:id="97"/>
      <w:bookmarkEnd w:id="98"/>
      <w:bookmarkEnd w:id="99"/>
      <w:bookmarkEnd w:id="100"/>
      <w:bookmarkEnd w:id="101"/>
      <w:bookmarkEnd w:id="102"/>
    </w:p>
    <w:p w:rsidR="00843CBF" w:rsidRPr="00843CBF" w:rsidRDefault="00843CBF" w:rsidP="00843CBF">
      <w:pPr>
        <w:spacing w:before="120" w:after="120" w:line="240" w:lineRule="auto"/>
        <w:jc w:val="both"/>
        <w:rPr>
          <w:rFonts w:ascii="Times New Roman" w:hAnsi="Times New Roman" w:cs="Times New Roman"/>
          <w:b/>
          <w:color w:val="000000" w:themeColor="text1"/>
          <w:sz w:val="24"/>
          <w:lang w:val="bg-BG"/>
        </w:rPr>
      </w:pPr>
      <w:r>
        <w:rPr>
          <w:rFonts w:ascii="Times New Roman" w:hAnsi="Times New Roman" w:cs="Times New Roman"/>
          <w:b/>
          <w:color w:val="000000" w:themeColor="text1"/>
          <w:sz w:val="24"/>
          <w:lang w:val="bg-BG"/>
        </w:rPr>
        <w:t xml:space="preserve">1. </w:t>
      </w:r>
      <w:r w:rsidRPr="00843CBF">
        <w:rPr>
          <w:rFonts w:ascii="Times New Roman" w:hAnsi="Times New Roman" w:cs="Times New Roman"/>
          <w:b/>
          <w:color w:val="000000" w:themeColor="text1"/>
          <w:sz w:val="24"/>
          <w:lang w:val="bg-BG"/>
        </w:rPr>
        <w:t>Кратка характеристика на вида</w:t>
      </w:r>
    </w:p>
    <w:p w:rsidR="00843CBF" w:rsidRPr="00843CBF" w:rsidRDefault="00843CBF" w:rsidP="00843CBF">
      <w:pPr>
        <w:spacing w:before="120" w:after="120" w:line="240" w:lineRule="auto"/>
        <w:jc w:val="both"/>
        <w:rPr>
          <w:rFonts w:ascii="Times New Roman" w:hAnsi="Times New Roman" w:cs="Times New Roman"/>
          <w:color w:val="000000" w:themeColor="text1"/>
          <w:sz w:val="24"/>
          <w:lang w:val="bg-BG"/>
        </w:rPr>
      </w:pPr>
      <w:r w:rsidRPr="00843CBF">
        <w:rPr>
          <w:rFonts w:ascii="Times New Roman" w:hAnsi="Times New Roman" w:cs="Times New Roman"/>
          <w:color w:val="000000" w:themeColor="text1"/>
          <w:sz w:val="24"/>
          <w:lang w:val="bg-BG"/>
        </w:rPr>
        <w:t>Дължина на тялото: 45 – 55 см. Размах на крилата: 75 – 90 см. Значително по-дребен от големия корморан. Опашката е относително дълга, клюнът и шията са къси. Оперението е тъмнокафяво до черно с метален блясък. През размножителния период има бели напетнявания по главата и горната част на тялото, които липсват през останалите сезони. Младите са с бяло подбрадие и белезникави корем и гърди (Симеонов и др., 1990).</w:t>
      </w:r>
    </w:p>
    <w:p w:rsidR="00843CBF" w:rsidRPr="00843CBF" w:rsidRDefault="00843CBF" w:rsidP="00843CBF">
      <w:pPr>
        <w:spacing w:before="120" w:after="120" w:line="240" w:lineRule="auto"/>
        <w:jc w:val="both"/>
        <w:rPr>
          <w:rFonts w:ascii="Times New Roman" w:hAnsi="Times New Roman" w:cs="Times New Roman"/>
          <w:i/>
          <w:color w:val="000000" w:themeColor="text1"/>
          <w:sz w:val="24"/>
          <w:lang w:val="bg-BG"/>
        </w:rPr>
      </w:pPr>
      <w:r w:rsidRPr="00843CBF">
        <w:rPr>
          <w:rFonts w:ascii="Times New Roman" w:hAnsi="Times New Roman" w:cs="Times New Roman"/>
          <w:i/>
          <w:color w:val="000000" w:themeColor="text1"/>
          <w:sz w:val="24"/>
          <w:lang w:val="bg-BG"/>
        </w:rPr>
        <w:t>Характер на пребиваване в страната</w:t>
      </w:r>
    </w:p>
    <w:p w:rsidR="00843CBF" w:rsidRPr="00843CBF" w:rsidRDefault="00843CBF" w:rsidP="00843CBF">
      <w:pPr>
        <w:spacing w:before="120" w:after="120" w:line="240" w:lineRule="auto"/>
        <w:jc w:val="both"/>
        <w:rPr>
          <w:rFonts w:ascii="Times New Roman" w:hAnsi="Times New Roman" w:cs="Times New Roman"/>
          <w:color w:val="000000" w:themeColor="text1"/>
          <w:sz w:val="24"/>
          <w:lang w:val="bg-BG"/>
        </w:rPr>
      </w:pPr>
      <w:r w:rsidRPr="00843CBF">
        <w:rPr>
          <w:rFonts w:ascii="Times New Roman" w:hAnsi="Times New Roman" w:cs="Times New Roman"/>
          <w:color w:val="000000" w:themeColor="text1"/>
          <w:sz w:val="24"/>
          <w:lang w:val="bg-BG"/>
        </w:rPr>
        <w:t xml:space="preserve">Малкият корморан е гнездящо-прелетен, преминаващ и зимуващ вид за страната. Пролетната миграция е от началото на март до април (Симеонов и др., 1990). Най-вероятно част от местните птици отлитат да зимуват в Турция и Гърция, като същевременно над страната преминават  към  зимовищата  в  Гърция  птици  от  Дунавската  делта  (Cramp  </w:t>
      </w:r>
      <w:r w:rsidRPr="00843CBF">
        <w:rPr>
          <w:rFonts w:ascii="Times New Roman" w:hAnsi="Times New Roman" w:cs="Times New Roman"/>
          <w:color w:val="000000" w:themeColor="text1"/>
          <w:sz w:val="24"/>
        </w:rPr>
        <w:t>and</w:t>
      </w:r>
      <w:r w:rsidRPr="00843CBF">
        <w:rPr>
          <w:rFonts w:ascii="Times New Roman" w:hAnsi="Times New Roman" w:cs="Times New Roman"/>
          <w:color w:val="000000" w:themeColor="text1"/>
          <w:sz w:val="24"/>
          <w:lang w:val="bg-BG"/>
        </w:rPr>
        <w:t xml:space="preserve">  Simmons,  1977). Възможно  е  част  от  тях  да  остават  да  зимуват  и  у  нас.  Понастоящем  видът  се  среща  редовно и целогодишно  в  страната.  България  се  явява  от  ключово  значение  за  зимуването  на  световната популация,  както  и  за  придвижването  на  значителна  част  от  нея  между  местата  на  гнездене  и зимуване (Иванов и Муравеев, 2002). Не извършва далечни миграции. През зимата се струпва на големи ята по поречията на не замръзващите реки и по-плитки водоеми. Поречието на р. Марица и р. Дунав, както и Бургаските влажни зони се концентрират голям брой зимуващи индивиди </w:t>
      </w:r>
      <w:r w:rsidRPr="00843CBF">
        <w:rPr>
          <w:rFonts w:ascii="Times New Roman" w:hAnsi="Times New Roman" w:cs="Times New Roman"/>
          <w:color w:val="000000" w:themeColor="text1"/>
          <w:sz w:val="24"/>
        </w:rPr>
        <w:t>(Michev and Profirov, 2003; Dimitrov et al., 2005)</w:t>
      </w:r>
      <w:r w:rsidRPr="00843CBF">
        <w:rPr>
          <w:rFonts w:ascii="Times New Roman" w:hAnsi="Times New Roman" w:cs="Times New Roman"/>
          <w:color w:val="000000" w:themeColor="text1"/>
          <w:sz w:val="24"/>
          <w:lang w:val="bg-BG"/>
        </w:rPr>
        <w:t>. Малкият  корморан  гнезди  основно  в  смесени  колонии  с  чапли  (Ardeidae),  бели  лопатарки  (</w:t>
      </w:r>
      <w:r w:rsidRPr="00843CBF">
        <w:rPr>
          <w:rFonts w:ascii="Times New Roman" w:hAnsi="Times New Roman" w:cs="Times New Roman"/>
          <w:i/>
          <w:color w:val="000000" w:themeColor="text1"/>
          <w:sz w:val="24"/>
          <w:lang w:val="bg-BG"/>
        </w:rPr>
        <w:t>Platalea  leucorodia</w:t>
      </w:r>
      <w:r w:rsidRPr="00843CBF">
        <w:rPr>
          <w:rFonts w:ascii="Times New Roman" w:hAnsi="Times New Roman" w:cs="Times New Roman"/>
          <w:color w:val="000000" w:themeColor="text1"/>
          <w:sz w:val="24"/>
          <w:lang w:val="bg-BG"/>
        </w:rPr>
        <w:t>),  блестящи  ибиси  (</w:t>
      </w:r>
      <w:r w:rsidRPr="00843CBF">
        <w:rPr>
          <w:rFonts w:ascii="Times New Roman" w:hAnsi="Times New Roman" w:cs="Times New Roman"/>
          <w:i/>
          <w:color w:val="000000" w:themeColor="text1"/>
          <w:sz w:val="24"/>
          <w:lang w:val="bg-BG"/>
        </w:rPr>
        <w:t>Plegadis  falcinellus</w:t>
      </w:r>
      <w:r w:rsidRPr="00843CBF">
        <w:rPr>
          <w:rFonts w:ascii="Times New Roman" w:hAnsi="Times New Roman" w:cs="Times New Roman"/>
          <w:color w:val="000000" w:themeColor="text1"/>
          <w:sz w:val="24"/>
          <w:lang w:val="bg-BG"/>
        </w:rPr>
        <w:t>)  и  големи  корморани  (</w:t>
      </w:r>
      <w:r w:rsidRPr="00843CBF">
        <w:rPr>
          <w:rFonts w:ascii="Times New Roman" w:hAnsi="Times New Roman" w:cs="Times New Roman"/>
          <w:i/>
          <w:color w:val="000000" w:themeColor="text1"/>
          <w:sz w:val="24"/>
          <w:lang w:val="bg-BG"/>
        </w:rPr>
        <w:t>Phalacrocorax  carbo</w:t>
      </w:r>
      <w:r w:rsidRPr="00843CBF">
        <w:rPr>
          <w:rFonts w:ascii="Times New Roman" w:hAnsi="Times New Roman" w:cs="Times New Roman"/>
          <w:color w:val="000000" w:themeColor="text1"/>
          <w:sz w:val="24"/>
          <w:lang w:val="bg-BG"/>
        </w:rPr>
        <w:t>)  (Демерджиев,  2000;  Иванов  и  Муравеев,  2002</w:t>
      </w:r>
      <w:r w:rsidRPr="00843CBF">
        <w:rPr>
          <w:rFonts w:ascii="Times New Roman" w:hAnsi="Times New Roman" w:cs="Times New Roman"/>
          <w:sz w:val="24"/>
          <w:lang w:val="bg-BG"/>
        </w:rPr>
        <w:t>;  Николов  и  др.</w:t>
      </w:r>
      <w:r w:rsidRPr="00843CBF">
        <w:rPr>
          <w:rFonts w:ascii="Times New Roman" w:hAnsi="Times New Roman" w:cs="Times New Roman"/>
          <w:sz w:val="24"/>
        </w:rPr>
        <w:t>,</w:t>
      </w:r>
      <w:r w:rsidRPr="00843CBF">
        <w:rPr>
          <w:rFonts w:ascii="Times New Roman" w:hAnsi="Times New Roman" w:cs="Times New Roman"/>
          <w:sz w:val="24"/>
          <w:lang w:val="bg-BG"/>
        </w:rPr>
        <w:t xml:space="preserve">  201</w:t>
      </w:r>
      <w:r w:rsidRPr="00843CBF">
        <w:rPr>
          <w:rFonts w:ascii="Times New Roman" w:hAnsi="Times New Roman" w:cs="Times New Roman"/>
          <w:sz w:val="24"/>
        </w:rPr>
        <w:t xml:space="preserve">5 </w:t>
      </w:r>
      <w:r w:rsidRPr="00843CBF">
        <w:rPr>
          <w:rFonts w:ascii="Times New Roman" w:hAnsi="Times New Roman" w:cs="Times New Roman"/>
          <w:sz w:val="24"/>
          <w:lang w:val="bg-BG"/>
        </w:rPr>
        <w:t xml:space="preserve">в Червена книга на България).  </w:t>
      </w:r>
      <w:r w:rsidRPr="00843CBF">
        <w:rPr>
          <w:rFonts w:ascii="Times New Roman" w:hAnsi="Times New Roman" w:cs="Times New Roman"/>
          <w:color w:val="000000" w:themeColor="text1"/>
          <w:sz w:val="24"/>
          <w:lang w:val="bg-BG"/>
        </w:rPr>
        <w:t>Видът  е  моногамен.  Птиците  се  появяват  в  гнездовищата  си  около  края  на  април  и  началото  на  май  (Иванов  и Муравеев,  2002).</w:t>
      </w:r>
    </w:p>
    <w:p w:rsidR="00843CBF" w:rsidRPr="00843CBF" w:rsidRDefault="00843CBF" w:rsidP="00843CBF">
      <w:pPr>
        <w:spacing w:before="120" w:after="120" w:line="240" w:lineRule="auto"/>
        <w:jc w:val="both"/>
        <w:rPr>
          <w:rFonts w:ascii="Times New Roman" w:hAnsi="Times New Roman" w:cs="Times New Roman"/>
          <w:i/>
          <w:color w:val="000000" w:themeColor="text1"/>
          <w:sz w:val="24"/>
          <w:lang w:val="bg-BG"/>
        </w:rPr>
      </w:pPr>
      <w:r w:rsidRPr="00843CBF">
        <w:rPr>
          <w:rFonts w:ascii="Times New Roman" w:hAnsi="Times New Roman" w:cs="Times New Roman"/>
          <w:i/>
          <w:color w:val="000000" w:themeColor="text1"/>
          <w:sz w:val="24"/>
          <w:lang w:val="bg-BG"/>
        </w:rPr>
        <w:t>Характерно местообитание</w:t>
      </w:r>
    </w:p>
    <w:p w:rsidR="00843CBF" w:rsidRPr="00843CBF" w:rsidRDefault="00843CBF" w:rsidP="00843CBF">
      <w:pPr>
        <w:spacing w:before="120" w:after="120" w:line="240" w:lineRule="auto"/>
        <w:jc w:val="both"/>
        <w:rPr>
          <w:rFonts w:ascii="Times New Roman" w:hAnsi="Times New Roman" w:cs="Times New Roman"/>
          <w:color w:val="000000" w:themeColor="text1"/>
          <w:sz w:val="24"/>
          <w:lang w:val="bg-BG"/>
        </w:rPr>
      </w:pPr>
      <w:r w:rsidRPr="00843CBF">
        <w:rPr>
          <w:rFonts w:ascii="Times New Roman" w:hAnsi="Times New Roman" w:cs="Times New Roman"/>
          <w:color w:val="000000" w:themeColor="text1"/>
          <w:sz w:val="24"/>
          <w:lang w:val="bg-BG"/>
        </w:rPr>
        <w:t xml:space="preserve">Малкият корморан е вид приспособен към топли климатични условия, ограничен предимно в низинни сладководни и бракични  местообитания. Видът е регистриран в: открити водни територии със значително участие на дървесна растителност; сладководни или бракични блата със значително участие на тръстикови масиви; открити или бавно течащи водни територии, включително оризища, блата и наводнени ниви, където птиците могат лесно да улавят риба в плитки води; водни площи с гъста дървесна и храстова </w:t>
      </w:r>
      <w:r w:rsidRPr="00843CBF">
        <w:rPr>
          <w:rFonts w:ascii="Times New Roman" w:hAnsi="Times New Roman" w:cs="Times New Roman"/>
          <w:color w:val="000000" w:themeColor="text1"/>
          <w:sz w:val="24"/>
          <w:lang w:val="bg-BG"/>
        </w:rPr>
        <w:lastRenderedPageBreak/>
        <w:t xml:space="preserve">растителност, дори малки плаващи островчета от мъртва растителност (Crivelli et al., 1996). В България видът предпочита недълбоките части на сладководни и полусолени езера и блата с обширни тръстикови масиви, труднодостъпни заливни гори, язовири, оризища, рибовъдни стопанства, брегове и устия на различно големи, но бавно течащи реки, включително малки рекички, канали, участъци от морския бряг и др. Вертикалното разпространение се простира от морското равнище до около 500 m надморска височина (Иванов и Муравеев, 2002). Гнездата могат да бъдат устроени както в тръстикови масиви  (ПР „Сребърна”,  блатото при  Ченгене скеле, ЗМ „Пода”, ез. Вая  и  др.), така и по различно големи дървета (Иванов и Муравеев 2002; Николов и др., 2015). Видът гнезди на колонии. Гнездата се разполагат в плътна горска или храстова растителност във високите и средни части на дърветата. В наводнени гори гнездата се разполагат на височина 2,2-2,5 м. Когато видът е гнездил на о. Вардим птиците са разполагали гнездата си по високи стари дървета </w:t>
      </w:r>
      <w:r w:rsidRPr="00843CBF">
        <w:rPr>
          <w:rFonts w:ascii="Times New Roman" w:hAnsi="Times New Roman" w:cs="Times New Roman"/>
          <w:color w:val="000000" w:themeColor="text1"/>
          <w:sz w:val="24"/>
        </w:rPr>
        <w:t>(</w:t>
      </w:r>
      <w:r w:rsidRPr="00843CBF">
        <w:rPr>
          <w:rFonts w:ascii="Times New Roman" w:hAnsi="Times New Roman" w:cs="Times New Roman"/>
          <w:color w:val="000000" w:themeColor="text1"/>
          <w:sz w:val="24"/>
          <w:lang w:val="bg-BG"/>
        </w:rPr>
        <w:t>Плачийски и др., 2014</w:t>
      </w:r>
      <w:r w:rsidRPr="00843CBF">
        <w:rPr>
          <w:rFonts w:ascii="Times New Roman" w:hAnsi="Times New Roman" w:cs="Times New Roman"/>
          <w:color w:val="000000" w:themeColor="text1"/>
          <w:sz w:val="24"/>
        </w:rPr>
        <w:t>)</w:t>
      </w:r>
      <w:r w:rsidRPr="00843CBF">
        <w:rPr>
          <w:rFonts w:ascii="Times New Roman" w:hAnsi="Times New Roman" w:cs="Times New Roman"/>
          <w:color w:val="000000" w:themeColor="text1"/>
          <w:sz w:val="24"/>
          <w:lang w:val="bg-BG"/>
        </w:rPr>
        <w:t>. Предпочитаните местообитания са 1130, 1150, 1160, 3130, 3150, 91</w:t>
      </w:r>
      <w:r w:rsidRPr="00843CBF">
        <w:rPr>
          <w:rFonts w:ascii="Times New Roman" w:hAnsi="Times New Roman" w:cs="Times New Roman"/>
          <w:color w:val="000000" w:themeColor="text1"/>
          <w:sz w:val="24"/>
          <w:lang w:val="en-GB"/>
        </w:rPr>
        <w:t xml:space="preserve">D0, 91E0 </w:t>
      </w:r>
      <w:r w:rsidRPr="00843CBF">
        <w:rPr>
          <w:rFonts w:ascii="Times New Roman" w:hAnsi="Times New Roman" w:cs="Times New Roman"/>
          <w:color w:val="000000" w:themeColor="text1"/>
          <w:sz w:val="24"/>
          <w:lang w:val="bg-BG"/>
        </w:rPr>
        <w:t xml:space="preserve">и </w:t>
      </w:r>
      <w:r w:rsidRPr="00843CBF">
        <w:rPr>
          <w:rFonts w:ascii="Times New Roman" w:hAnsi="Times New Roman" w:cs="Times New Roman"/>
          <w:color w:val="000000" w:themeColor="text1"/>
          <w:sz w:val="24"/>
          <w:lang w:val="en-GB"/>
        </w:rPr>
        <w:t xml:space="preserve">91F0 </w:t>
      </w:r>
      <w:r w:rsidRPr="00843CBF">
        <w:rPr>
          <w:rFonts w:ascii="Times New Roman" w:hAnsi="Times New Roman" w:cs="Times New Roman"/>
          <w:color w:val="000000" w:themeColor="text1"/>
          <w:sz w:val="24"/>
          <w:lang w:val="bg-BG"/>
        </w:rPr>
        <w:t>според Директивата за хабитатите (Кавръкова и др., 2009).</w:t>
      </w:r>
    </w:p>
    <w:p w:rsidR="00843CBF" w:rsidRPr="00843CBF" w:rsidRDefault="00843CBF" w:rsidP="00843CBF">
      <w:pPr>
        <w:spacing w:before="120" w:after="120" w:line="240" w:lineRule="auto"/>
        <w:jc w:val="both"/>
        <w:rPr>
          <w:rFonts w:ascii="Times New Roman" w:hAnsi="Times New Roman" w:cs="Times New Roman"/>
          <w:i/>
          <w:color w:val="000000" w:themeColor="text1"/>
          <w:sz w:val="24"/>
          <w:lang w:val="bg-BG"/>
        </w:rPr>
      </w:pPr>
      <w:r w:rsidRPr="00843CBF">
        <w:rPr>
          <w:rFonts w:ascii="Times New Roman" w:hAnsi="Times New Roman" w:cs="Times New Roman"/>
          <w:i/>
          <w:color w:val="000000" w:themeColor="text1"/>
          <w:sz w:val="24"/>
          <w:lang w:val="bg-BG"/>
        </w:rPr>
        <w:t>Хранене</w:t>
      </w:r>
    </w:p>
    <w:p w:rsidR="00843CBF" w:rsidRPr="00843CBF" w:rsidRDefault="00843CBF" w:rsidP="00843CBF">
      <w:pPr>
        <w:spacing w:before="120" w:after="120" w:line="240" w:lineRule="auto"/>
        <w:jc w:val="both"/>
        <w:rPr>
          <w:rFonts w:ascii="Times New Roman" w:hAnsi="Times New Roman" w:cs="Times New Roman"/>
          <w:color w:val="000000" w:themeColor="text1"/>
          <w:sz w:val="24"/>
          <w:lang w:val="bg-BG"/>
        </w:rPr>
      </w:pPr>
      <w:r w:rsidRPr="00843CBF">
        <w:rPr>
          <w:rFonts w:ascii="Times New Roman" w:hAnsi="Times New Roman" w:cs="Times New Roman"/>
          <w:color w:val="000000" w:themeColor="text1"/>
          <w:sz w:val="24"/>
          <w:lang w:val="bg-BG"/>
        </w:rPr>
        <w:t xml:space="preserve">Малкият  корморан  се  храни  изключително  в  сладки  или  полусолени  води,  обикновено близо  до  брега.  Хранителният  спектър  в  България  е  непроучен,  в  други  части  на  ареала  е съставен  предимно  от  риба,  дребни  ракообразни,  по-рядко  пиявици,  дребни  бозайници  (Cramp </w:t>
      </w:r>
      <w:r w:rsidRPr="00843CBF">
        <w:rPr>
          <w:rFonts w:ascii="Times New Roman" w:hAnsi="Times New Roman" w:cs="Times New Roman"/>
          <w:color w:val="000000" w:themeColor="text1"/>
          <w:sz w:val="24"/>
        </w:rPr>
        <w:t xml:space="preserve">and </w:t>
      </w:r>
      <w:r w:rsidRPr="00843CBF">
        <w:rPr>
          <w:rFonts w:ascii="Times New Roman" w:hAnsi="Times New Roman" w:cs="Times New Roman"/>
          <w:color w:val="000000" w:themeColor="text1"/>
          <w:sz w:val="24"/>
          <w:lang w:val="bg-BG"/>
        </w:rPr>
        <w:t>Simmons</w:t>
      </w:r>
      <w:r w:rsidRPr="00843CBF">
        <w:rPr>
          <w:rFonts w:ascii="Times New Roman" w:hAnsi="Times New Roman" w:cs="Times New Roman"/>
          <w:color w:val="000000" w:themeColor="text1"/>
          <w:sz w:val="24"/>
        </w:rPr>
        <w:t>,</w:t>
      </w:r>
      <w:r w:rsidRPr="00843CBF">
        <w:rPr>
          <w:rFonts w:ascii="Times New Roman" w:hAnsi="Times New Roman" w:cs="Times New Roman"/>
          <w:color w:val="000000" w:themeColor="text1"/>
          <w:sz w:val="24"/>
          <w:lang w:val="bg-BG"/>
        </w:rPr>
        <w:t xml:space="preserve"> 1977).  В  Дунавската  делта  Andone  et  al.  (1969)  установяват  15  вида  риби  в  130 стомаха на малки корморани. Представени са: костур (</w:t>
      </w:r>
      <w:r w:rsidRPr="00843CBF">
        <w:rPr>
          <w:rFonts w:ascii="Times New Roman" w:hAnsi="Times New Roman" w:cs="Times New Roman"/>
          <w:i/>
          <w:color w:val="000000" w:themeColor="text1"/>
          <w:sz w:val="24"/>
          <w:lang w:val="bg-BG"/>
        </w:rPr>
        <w:t>Perca fluviatilis</w:t>
      </w:r>
      <w:r w:rsidRPr="00843CBF">
        <w:rPr>
          <w:rFonts w:ascii="Times New Roman" w:hAnsi="Times New Roman" w:cs="Times New Roman"/>
          <w:color w:val="000000" w:themeColor="text1"/>
          <w:sz w:val="24"/>
          <w:lang w:val="bg-BG"/>
        </w:rPr>
        <w:t>) с 18.8%, бабушка (</w:t>
      </w:r>
      <w:r w:rsidRPr="00843CBF">
        <w:rPr>
          <w:rFonts w:ascii="Times New Roman" w:hAnsi="Times New Roman" w:cs="Times New Roman"/>
          <w:i/>
          <w:color w:val="000000" w:themeColor="text1"/>
          <w:sz w:val="24"/>
          <w:lang w:val="bg-BG"/>
        </w:rPr>
        <w:t>Rutilus rutilus</w:t>
      </w:r>
      <w:r w:rsidRPr="00843CBF">
        <w:rPr>
          <w:rFonts w:ascii="Times New Roman" w:hAnsi="Times New Roman" w:cs="Times New Roman"/>
          <w:color w:val="000000" w:themeColor="text1"/>
          <w:sz w:val="24"/>
          <w:lang w:val="bg-BG"/>
        </w:rPr>
        <w:t>)  с  14.8%,  шаран  (</w:t>
      </w:r>
      <w:r w:rsidRPr="00843CBF">
        <w:rPr>
          <w:rFonts w:ascii="Times New Roman" w:hAnsi="Times New Roman" w:cs="Times New Roman"/>
          <w:i/>
          <w:color w:val="000000" w:themeColor="text1"/>
          <w:sz w:val="24"/>
          <w:lang w:val="bg-BG"/>
        </w:rPr>
        <w:t>Cyprinus  carpio</w:t>
      </w:r>
      <w:r w:rsidRPr="00843CBF">
        <w:rPr>
          <w:rFonts w:ascii="Times New Roman" w:hAnsi="Times New Roman" w:cs="Times New Roman"/>
          <w:color w:val="000000" w:themeColor="text1"/>
          <w:sz w:val="24"/>
          <w:lang w:val="bg-BG"/>
        </w:rPr>
        <w:t>)  с  10.8%,  обикновен  щипок  (</w:t>
      </w:r>
      <w:r w:rsidRPr="00843CBF">
        <w:rPr>
          <w:rFonts w:ascii="Times New Roman" w:hAnsi="Times New Roman" w:cs="Times New Roman"/>
          <w:i/>
          <w:color w:val="000000" w:themeColor="text1"/>
          <w:sz w:val="24"/>
          <w:lang w:val="bg-BG"/>
        </w:rPr>
        <w:t>Cobitis  taenia</w:t>
      </w:r>
      <w:r w:rsidRPr="00843CBF">
        <w:rPr>
          <w:rFonts w:ascii="Times New Roman" w:hAnsi="Times New Roman" w:cs="Times New Roman"/>
          <w:color w:val="000000" w:themeColor="text1"/>
          <w:sz w:val="24"/>
          <w:lang w:val="bg-BG"/>
        </w:rPr>
        <w:t>)  с  9.7%  и обикновена щука (</w:t>
      </w:r>
      <w:r w:rsidRPr="00843CBF">
        <w:rPr>
          <w:rFonts w:ascii="Times New Roman" w:hAnsi="Times New Roman" w:cs="Times New Roman"/>
          <w:i/>
          <w:color w:val="000000" w:themeColor="text1"/>
          <w:sz w:val="24"/>
          <w:lang w:val="bg-BG"/>
        </w:rPr>
        <w:t>Esox lucius</w:t>
      </w:r>
      <w:r w:rsidRPr="00843CBF">
        <w:rPr>
          <w:rFonts w:ascii="Times New Roman" w:hAnsi="Times New Roman" w:cs="Times New Roman"/>
          <w:color w:val="000000" w:themeColor="text1"/>
          <w:sz w:val="24"/>
          <w:lang w:val="bg-BG"/>
        </w:rPr>
        <w:t xml:space="preserve">) с 5.6%, като средното тегло на рибите е 15 гр. (7–71 гр.) (Cramp </w:t>
      </w:r>
      <w:r w:rsidRPr="00843CBF">
        <w:rPr>
          <w:rFonts w:ascii="Times New Roman" w:hAnsi="Times New Roman" w:cs="Times New Roman"/>
          <w:color w:val="000000" w:themeColor="text1"/>
          <w:sz w:val="24"/>
        </w:rPr>
        <w:t>and</w:t>
      </w:r>
      <w:r w:rsidRPr="00843CBF">
        <w:rPr>
          <w:rFonts w:ascii="Times New Roman" w:hAnsi="Times New Roman" w:cs="Times New Roman"/>
          <w:color w:val="000000" w:themeColor="text1"/>
          <w:sz w:val="24"/>
          <w:lang w:val="bg-BG"/>
        </w:rPr>
        <w:t xml:space="preserve"> Simmons</w:t>
      </w:r>
      <w:r w:rsidRPr="00843CBF">
        <w:rPr>
          <w:rFonts w:ascii="Times New Roman" w:hAnsi="Times New Roman" w:cs="Times New Roman"/>
          <w:color w:val="000000" w:themeColor="text1"/>
          <w:sz w:val="24"/>
        </w:rPr>
        <w:t>,</w:t>
      </w:r>
      <w:r w:rsidRPr="00843CBF">
        <w:rPr>
          <w:rFonts w:ascii="Times New Roman" w:hAnsi="Times New Roman" w:cs="Times New Roman"/>
          <w:color w:val="000000" w:themeColor="text1"/>
          <w:sz w:val="24"/>
          <w:lang w:val="bg-BG"/>
        </w:rPr>
        <w:t xml:space="preserve"> 1977; Crivelli et al. 1996).</w:t>
      </w:r>
    </w:p>
    <w:p w:rsidR="00843CBF" w:rsidRPr="00843CBF" w:rsidRDefault="00843CBF" w:rsidP="00843CBF">
      <w:pPr>
        <w:spacing w:before="120" w:after="120" w:line="240" w:lineRule="auto"/>
        <w:jc w:val="both"/>
        <w:rPr>
          <w:rFonts w:ascii="Times New Roman" w:hAnsi="Times New Roman" w:cs="Times New Roman"/>
          <w:b/>
          <w:color w:val="000000" w:themeColor="text1"/>
          <w:sz w:val="24"/>
          <w:lang w:val="bg-BG"/>
        </w:rPr>
      </w:pPr>
      <w:r>
        <w:rPr>
          <w:rFonts w:ascii="Times New Roman" w:hAnsi="Times New Roman" w:cs="Times New Roman"/>
          <w:b/>
          <w:color w:val="000000" w:themeColor="text1"/>
          <w:sz w:val="24"/>
          <w:lang w:val="bg-BG"/>
        </w:rPr>
        <w:t xml:space="preserve">2. </w:t>
      </w:r>
      <w:r w:rsidRPr="00843CBF">
        <w:rPr>
          <w:rFonts w:ascii="Times New Roman" w:hAnsi="Times New Roman" w:cs="Times New Roman"/>
          <w:b/>
          <w:color w:val="000000" w:themeColor="text1"/>
          <w:sz w:val="24"/>
          <w:lang w:val="bg-BG"/>
        </w:rPr>
        <w:t>Разпространение, природозащитно състояние и тенденции в популацията на вида на национално ниво</w:t>
      </w:r>
    </w:p>
    <w:p w:rsidR="00843CBF" w:rsidRPr="00843CBF" w:rsidRDefault="00843CBF" w:rsidP="00843CBF">
      <w:pPr>
        <w:spacing w:before="120" w:after="120" w:line="240" w:lineRule="auto"/>
        <w:jc w:val="both"/>
        <w:rPr>
          <w:rFonts w:ascii="Times New Roman" w:hAnsi="Times New Roman" w:cs="Times New Roman"/>
          <w:color w:val="000000" w:themeColor="text1"/>
          <w:sz w:val="24"/>
          <w:lang w:val="bg-BG"/>
        </w:rPr>
      </w:pPr>
      <w:r w:rsidRPr="00843CBF">
        <w:rPr>
          <w:rFonts w:ascii="Times New Roman" w:hAnsi="Times New Roman" w:cs="Times New Roman"/>
          <w:color w:val="000000" w:themeColor="text1"/>
          <w:sz w:val="24"/>
          <w:lang w:val="bg-BG"/>
        </w:rPr>
        <w:t>С групово и разпръснато разпространение по Дунавското поречие, Черноморското крайбрежие и във вътрешността на страната (Янков отг. ред., 2007). Числеността на гнездящите двойки е подложена на много големи годишни колебания, главно в зависимост от водните нива. Ежегодно гнезди в ез. Сребърна, ЗМ „Калимок-Бръшлен“, на р. Арда в гр. Кърджали, в ЗМ „Пода“ край Бургас и др.</w:t>
      </w:r>
    </w:p>
    <w:p w:rsidR="00843CBF" w:rsidRPr="00843CBF" w:rsidRDefault="00843CBF" w:rsidP="00843CBF">
      <w:pPr>
        <w:spacing w:before="120" w:after="120" w:line="240" w:lineRule="auto"/>
        <w:jc w:val="both"/>
        <w:rPr>
          <w:rFonts w:ascii="Times New Roman" w:hAnsi="Times New Roman" w:cs="Times New Roman"/>
          <w:color w:val="000000" w:themeColor="text1"/>
          <w:sz w:val="24"/>
          <w:lang w:val="bg-BG"/>
        </w:rPr>
      </w:pPr>
      <w:r w:rsidRPr="00843CBF">
        <w:rPr>
          <w:rFonts w:ascii="Times New Roman" w:hAnsi="Times New Roman" w:cs="Times New Roman"/>
          <w:color w:val="000000" w:themeColor="text1"/>
          <w:sz w:val="24"/>
          <w:lang w:val="bg-BG"/>
        </w:rPr>
        <w:t xml:space="preserve">Включен е в приложение 2 и приложение 3 на ЗБР. Включен в приложение 1 на Директивата за птиците. Природозащитният статус на малкия корморан според </w:t>
      </w:r>
      <w:r w:rsidRPr="00843CBF">
        <w:rPr>
          <w:rFonts w:ascii="Times New Roman" w:hAnsi="Times New Roman" w:cs="Times New Roman"/>
          <w:color w:val="000000" w:themeColor="text1"/>
          <w:sz w:val="24"/>
          <w:lang w:val="en-GB"/>
        </w:rPr>
        <w:t xml:space="preserve">IUCN </w:t>
      </w:r>
      <w:r w:rsidRPr="00843CBF">
        <w:rPr>
          <w:rFonts w:ascii="Times New Roman" w:hAnsi="Times New Roman" w:cs="Times New Roman"/>
          <w:color w:val="000000" w:themeColor="text1"/>
          <w:sz w:val="24"/>
          <w:lang w:val="bg-BG"/>
        </w:rPr>
        <w:t>е</w:t>
      </w:r>
      <w:r w:rsidRPr="00843CBF">
        <w:rPr>
          <w:rFonts w:ascii="Times New Roman" w:hAnsi="Times New Roman" w:cs="Times New Roman"/>
          <w:color w:val="000000" w:themeColor="text1"/>
          <w:sz w:val="24"/>
          <w:lang w:val="en-GB"/>
        </w:rPr>
        <w:t xml:space="preserve"> LC</w:t>
      </w:r>
      <w:r w:rsidRPr="00843CBF">
        <w:rPr>
          <w:rFonts w:ascii="Times New Roman" w:hAnsi="Times New Roman" w:cs="Times New Roman"/>
          <w:color w:val="000000" w:themeColor="text1"/>
          <w:sz w:val="24"/>
          <w:lang w:val="bg-BG"/>
        </w:rPr>
        <w:t xml:space="preserve"> (</w:t>
      </w:r>
      <w:r w:rsidRPr="00843CBF">
        <w:rPr>
          <w:rFonts w:ascii="Times New Roman" w:hAnsi="Times New Roman" w:cs="Times New Roman"/>
          <w:color w:val="000000" w:themeColor="text1"/>
          <w:sz w:val="24"/>
          <w:lang w:val="en-GB"/>
        </w:rPr>
        <w:t>Least Concern)</w:t>
      </w:r>
      <w:r w:rsidRPr="00843CBF">
        <w:rPr>
          <w:rFonts w:ascii="Times New Roman" w:hAnsi="Times New Roman" w:cs="Times New Roman"/>
          <w:color w:val="000000" w:themeColor="text1"/>
          <w:sz w:val="24"/>
          <w:lang w:val="bg-BG"/>
        </w:rPr>
        <w:t xml:space="preserve">. Видът е включен </w:t>
      </w:r>
      <w:r w:rsidRPr="00843CBF">
        <w:rPr>
          <w:rFonts w:ascii="Times New Roman" w:hAnsi="Times New Roman" w:cs="Times New Roman"/>
          <w:color w:val="000000" w:themeColor="text1"/>
          <w:sz w:val="24"/>
          <w:lang w:val="en-GB"/>
        </w:rPr>
        <w:t>SPEC 1</w:t>
      </w:r>
      <w:r w:rsidRPr="00843CBF">
        <w:rPr>
          <w:rFonts w:ascii="Times New Roman" w:hAnsi="Times New Roman" w:cs="Times New Roman"/>
          <w:color w:val="000000" w:themeColor="text1"/>
          <w:sz w:val="24"/>
          <w:lang w:val="bg-BG"/>
        </w:rPr>
        <w:t xml:space="preserve">. Включен в Червената книга на България в категория „Застрашен“. </w:t>
      </w:r>
    </w:p>
    <w:p w:rsidR="00843CBF" w:rsidRPr="00843CBF" w:rsidRDefault="00843CBF" w:rsidP="00843CBF">
      <w:pPr>
        <w:spacing w:before="120" w:after="120" w:line="240" w:lineRule="auto"/>
        <w:jc w:val="both"/>
        <w:rPr>
          <w:rFonts w:ascii="Times New Roman" w:hAnsi="Times New Roman" w:cs="Times New Roman"/>
          <w:color w:val="000000" w:themeColor="text1"/>
          <w:sz w:val="24"/>
          <w:lang w:val="bg-BG"/>
        </w:rPr>
      </w:pPr>
      <w:r w:rsidRPr="00843CBF">
        <w:rPr>
          <w:rFonts w:ascii="Times New Roman" w:hAnsi="Times New Roman" w:cs="Times New Roman"/>
          <w:color w:val="000000" w:themeColor="text1"/>
          <w:sz w:val="24"/>
          <w:lang w:val="bg-BG"/>
        </w:rPr>
        <w:t>Съгласно Докладването от 2019 г. (за периода 20</w:t>
      </w:r>
      <w:r w:rsidRPr="00843CBF">
        <w:rPr>
          <w:rFonts w:ascii="Times New Roman" w:hAnsi="Times New Roman" w:cs="Times New Roman"/>
          <w:color w:val="000000" w:themeColor="text1"/>
          <w:sz w:val="24"/>
          <w:lang w:val="en-GB"/>
        </w:rPr>
        <w:t>13</w:t>
      </w:r>
      <w:r w:rsidRPr="00843CBF">
        <w:rPr>
          <w:rFonts w:ascii="Times New Roman" w:hAnsi="Times New Roman" w:cs="Times New Roman"/>
          <w:color w:val="000000" w:themeColor="text1"/>
          <w:sz w:val="24"/>
          <w:lang w:val="bg-BG"/>
        </w:rPr>
        <w:t xml:space="preserve"> – 2018 г.) националната </w:t>
      </w:r>
      <w:r w:rsidRPr="00843CBF">
        <w:rPr>
          <w:rFonts w:ascii="Times New Roman" w:hAnsi="Times New Roman" w:cs="Times New Roman"/>
          <w:b/>
          <w:color w:val="000000" w:themeColor="text1"/>
          <w:sz w:val="24"/>
          <w:lang w:val="bg-BG"/>
        </w:rPr>
        <w:t>гнездяща</w:t>
      </w:r>
      <w:r w:rsidRPr="00843CBF">
        <w:rPr>
          <w:rFonts w:ascii="Times New Roman" w:hAnsi="Times New Roman" w:cs="Times New Roman"/>
          <w:color w:val="000000" w:themeColor="text1"/>
          <w:sz w:val="24"/>
          <w:lang w:val="bg-BG"/>
        </w:rPr>
        <w:t xml:space="preserve"> популация на вида се оценя на </w:t>
      </w:r>
      <w:r w:rsidRPr="00843CBF">
        <w:rPr>
          <w:rFonts w:ascii="Times New Roman" w:hAnsi="Times New Roman" w:cs="Times New Roman"/>
          <w:color w:val="000000" w:themeColor="text1"/>
          <w:sz w:val="24"/>
          <w:lang w:val="en-GB"/>
        </w:rPr>
        <w:t>340</w:t>
      </w:r>
      <w:r w:rsidRPr="00843CBF">
        <w:rPr>
          <w:rFonts w:ascii="Times New Roman" w:hAnsi="Times New Roman" w:cs="Times New Roman"/>
          <w:color w:val="000000" w:themeColor="text1"/>
          <w:sz w:val="24"/>
          <w:lang w:val="bg-BG"/>
        </w:rPr>
        <w:t xml:space="preserve"> – </w:t>
      </w:r>
      <w:r w:rsidRPr="00843CBF">
        <w:rPr>
          <w:rFonts w:ascii="Times New Roman" w:hAnsi="Times New Roman" w:cs="Times New Roman"/>
          <w:color w:val="000000" w:themeColor="text1"/>
          <w:sz w:val="24"/>
          <w:lang w:val="en-GB"/>
        </w:rPr>
        <w:t>900</w:t>
      </w:r>
      <w:r w:rsidRPr="00843CBF">
        <w:rPr>
          <w:rFonts w:ascii="Times New Roman" w:hAnsi="Times New Roman" w:cs="Times New Roman"/>
          <w:color w:val="000000" w:themeColor="text1"/>
          <w:sz w:val="24"/>
          <w:lang w:val="bg-BG"/>
        </w:rPr>
        <w:t xml:space="preserve"> двойки. Краткосрочната тенденция на популацията (за периода 2000 – 2018 г.) е нарастваща, а дългосрочната (за периода 1980 – 2018 г.) – също нарастваща. </w:t>
      </w:r>
    </w:p>
    <w:p w:rsidR="00843CBF" w:rsidRPr="00843CBF" w:rsidRDefault="00843CBF" w:rsidP="00843CBF">
      <w:pPr>
        <w:spacing w:before="120" w:after="120" w:line="240" w:lineRule="auto"/>
        <w:jc w:val="both"/>
        <w:rPr>
          <w:rFonts w:ascii="Times New Roman" w:hAnsi="Times New Roman" w:cs="Times New Roman"/>
          <w:color w:val="000000" w:themeColor="text1"/>
          <w:sz w:val="24"/>
          <w:lang w:val="bg-BG"/>
        </w:rPr>
      </w:pPr>
      <w:r w:rsidRPr="00843CBF">
        <w:rPr>
          <w:rFonts w:ascii="Times New Roman" w:hAnsi="Times New Roman" w:cs="Times New Roman"/>
          <w:b/>
          <w:color w:val="000000" w:themeColor="text1"/>
          <w:sz w:val="24"/>
          <w:lang w:val="bg-BG"/>
        </w:rPr>
        <w:t>Зимуващата</w:t>
      </w:r>
      <w:r w:rsidRPr="00843CBF">
        <w:rPr>
          <w:rFonts w:ascii="Times New Roman" w:hAnsi="Times New Roman" w:cs="Times New Roman"/>
          <w:color w:val="000000" w:themeColor="text1"/>
          <w:sz w:val="24"/>
          <w:lang w:val="bg-BG"/>
        </w:rPr>
        <w:t xml:space="preserve"> популация</w:t>
      </w:r>
      <w:r w:rsidRPr="00843CBF">
        <w:rPr>
          <w:rFonts w:ascii="Times New Roman" w:hAnsi="Times New Roman" w:cs="Times New Roman"/>
          <w:color w:val="000000" w:themeColor="text1"/>
          <w:sz w:val="24"/>
          <w:lang w:val="en-GB"/>
        </w:rPr>
        <w:t xml:space="preserve"> (</w:t>
      </w:r>
      <w:r w:rsidRPr="00843CBF">
        <w:rPr>
          <w:rFonts w:ascii="Times New Roman" w:hAnsi="Times New Roman" w:cs="Times New Roman"/>
          <w:color w:val="000000" w:themeColor="text1"/>
          <w:sz w:val="24"/>
          <w:lang w:val="bg-BG"/>
        </w:rPr>
        <w:t>за периода 2013 – 2018 г.</w:t>
      </w:r>
      <w:r w:rsidRPr="00843CBF">
        <w:rPr>
          <w:rFonts w:ascii="Times New Roman" w:hAnsi="Times New Roman" w:cs="Times New Roman"/>
          <w:color w:val="000000" w:themeColor="text1"/>
          <w:sz w:val="24"/>
          <w:lang w:val="en-GB"/>
        </w:rPr>
        <w:t>)</w:t>
      </w:r>
      <w:r w:rsidRPr="00843CBF">
        <w:rPr>
          <w:rFonts w:ascii="Times New Roman" w:hAnsi="Times New Roman" w:cs="Times New Roman"/>
          <w:color w:val="000000" w:themeColor="text1"/>
          <w:sz w:val="24"/>
          <w:lang w:val="bg-BG"/>
        </w:rPr>
        <w:t xml:space="preserve"> е оценена на </w:t>
      </w:r>
      <w:r w:rsidRPr="00843CBF">
        <w:rPr>
          <w:rFonts w:ascii="Times New Roman" w:hAnsi="Times New Roman" w:cs="Times New Roman"/>
          <w:color w:val="000000" w:themeColor="text1"/>
          <w:sz w:val="24"/>
          <w:lang w:val="en-GB"/>
        </w:rPr>
        <w:t>2000</w:t>
      </w:r>
      <w:r w:rsidRPr="00843CBF">
        <w:rPr>
          <w:rFonts w:ascii="Times New Roman" w:hAnsi="Times New Roman" w:cs="Times New Roman"/>
          <w:color w:val="000000" w:themeColor="text1"/>
          <w:sz w:val="24"/>
          <w:lang w:val="bg-BG"/>
        </w:rPr>
        <w:t xml:space="preserve"> – 12 000 индивида. Краткосрочната тенденция на популацията (за периода 2001 – 2018 г.) е флуктуираща, а дългосрочната (за периода 1980 – 2018 г.) - нарастваща. </w:t>
      </w:r>
    </w:p>
    <w:p w:rsidR="00843CBF" w:rsidRPr="00843CBF" w:rsidRDefault="00843CBF" w:rsidP="00843CBF">
      <w:pPr>
        <w:spacing w:before="120" w:after="120" w:line="240" w:lineRule="auto"/>
        <w:jc w:val="both"/>
        <w:rPr>
          <w:rFonts w:ascii="Times New Roman" w:hAnsi="Times New Roman" w:cs="Times New Roman"/>
          <w:color w:val="000000" w:themeColor="text1"/>
          <w:sz w:val="24"/>
          <w:lang w:val="bg-BG"/>
        </w:rPr>
      </w:pPr>
      <w:r w:rsidRPr="00843CBF">
        <w:rPr>
          <w:rFonts w:ascii="Times New Roman" w:hAnsi="Times New Roman" w:cs="Times New Roman"/>
          <w:b/>
          <w:color w:val="000000" w:themeColor="text1"/>
          <w:sz w:val="24"/>
          <w:lang w:val="bg-BG"/>
        </w:rPr>
        <w:lastRenderedPageBreak/>
        <w:t>Мигриращата</w:t>
      </w:r>
      <w:r w:rsidRPr="00843CBF">
        <w:rPr>
          <w:rFonts w:ascii="Times New Roman" w:hAnsi="Times New Roman" w:cs="Times New Roman"/>
          <w:color w:val="000000" w:themeColor="text1"/>
          <w:sz w:val="24"/>
          <w:lang w:val="bg-BG"/>
        </w:rPr>
        <w:t xml:space="preserve"> национална популация (за периода 2001 – 2018 г.) е оценена на 6000 – 15 000 индивида. </w:t>
      </w:r>
    </w:p>
    <w:p w:rsidR="00843CBF" w:rsidRPr="00843CBF" w:rsidRDefault="00843CBF" w:rsidP="00843CBF">
      <w:pPr>
        <w:spacing w:before="120" w:after="120" w:line="240" w:lineRule="auto"/>
        <w:jc w:val="both"/>
        <w:rPr>
          <w:rFonts w:ascii="Times New Roman" w:hAnsi="Times New Roman" w:cs="Times New Roman"/>
          <w:color w:val="000000" w:themeColor="text1"/>
          <w:sz w:val="24"/>
          <w:lang w:val="bg-BG"/>
        </w:rPr>
      </w:pPr>
      <w:r w:rsidRPr="00843CBF">
        <w:rPr>
          <w:rFonts w:ascii="Times New Roman" w:hAnsi="Times New Roman" w:cs="Times New Roman"/>
          <w:color w:val="000000" w:themeColor="text1"/>
          <w:sz w:val="24"/>
          <w:lang w:val="bg-BG"/>
        </w:rPr>
        <w:t>За гнездящата, мигриращата и зимуващата популация са посочени следните заплахи и влияния: F02, F05, F26, G01, H01, J02, K01 и M08.</w:t>
      </w:r>
    </w:p>
    <w:p w:rsidR="00843CBF" w:rsidRPr="00843CBF" w:rsidRDefault="00843CBF" w:rsidP="00843CBF">
      <w:pPr>
        <w:spacing w:before="120" w:after="120" w:line="240" w:lineRule="auto"/>
        <w:jc w:val="both"/>
        <w:rPr>
          <w:rFonts w:ascii="Times New Roman" w:hAnsi="Times New Roman" w:cs="Times New Roman"/>
          <w:b/>
          <w:bCs/>
          <w:sz w:val="24"/>
          <w:lang w:val="bg-BG"/>
        </w:rPr>
      </w:pPr>
      <w:r>
        <w:rPr>
          <w:rFonts w:ascii="Times New Roman" w:hAnsi="Times New Roman" w:cs="Times New Roman"/>
          <w:b/>
          <w:bCs/>
          <w:sz w:val="24"/>
          <w:lang w:val="bg-BG"/>
        </w:rPr>
        <w:t xml:space="preserve">3. </w:t>
      </w:r>
      <w:r w:rsidRPr="00843CBF">
        <w:rPr>
          <w:rFonts w:ascii="Times New Roman" w:hAnsi="Times New Roman" w:cs="Times New Roman"/>
          <w:b/>
          <w:bCs/>
          <w:sz w:val="24"/>
          <w:lang w:val="bg-BG"/>
        </w:rPr>
        <w:t>Състояние в специална защитена зона (СЗЗ) BG0002065 „Блато Малък Преславец“</w:t>
      </w:r>
    </w:p>
    <w:p w:rsidR="00843CBF" w:rsidRPr="00843CBF" w:rsidRDefault="00843CBF" w:rsidP="00843CBF">
      <w:pPr>
        <w:spacing w:before="120" w:after="120" w:line="240" w:lineRule="auto"/>
        <w:jc w:val="both"/>
        <w:rPr>
          <w:rFonts w:ascii="Times New Roman" w:hAnsi="Times New Roman" w:cs="Times New Roman"/>
          <w:sz w:val="24"/>
          <w:lang w:val="bg-BG"/>
        </w:rPr>
      </w:pPr>
      <w:r w:rsidRPr="00843CBF">
        <w:rPr>
          <w:rFonts w:ascii="Times New Roman" w:hAnsi="Times New Roman" w:cs="Times New Roman"/>
          <w:sz w:val="24"/>
          <w:lang w:val="bg-BG"/>
        </w:rPr>
        <w:t xml:space="preserve">Съгласно стандартния формуляр за данни </w:t>
      </w:r>
      <w:r w:rsidR="000C6B3E">
        <w:rPr>
          <w:rFonts w:ascii="Times New Roman" w:hAnsi="Times New Roman" w:cs="Times New Roman"/>
          <w:sz w:val="24"/>
          <w:lang w:val="bg-BG"/>
        </w:rPr>
        <w:t>СФ</w:t>
      </w:r>
      <w:r w:rsidRPr="00843CBF">
        <w:rPr>
          <w:rFonts w:ascii="Times New Roman" w:hAnsi="Times New Roman" w:cs="Times New Roman"/>
          <w:sz w:val="24"/>
          <w:lang w:val="bg-BG"/>
        </w:rPr>
        <w:t xml:space="preserve"> на зоната вида е </w:t>
      </w:r>
      <w:r w:rsidRPr="00843CBF">
        <w:rPr>
          <w:rFonts w:ascii="Times New Roman" w:hAnsi="Times New Roman" w:cs="Times New Roman"/>
          <w:b/>
          <w:sz w:val="24"/>
          <w:lang w:val="bg-BG"/>
        </w:rPr>
        <w:t>мигриращ</w:t>
      </w:r>
      <w:r w:rsidRPr="00843CBF">
        <w:rPr>
          <w:rFonts w:ascii="Times New Roman" w:hAnsi="Times New Roman" w:cs="Times New Roman"/>
          <w:sz w:val="24"/>
          <w:lang w:val="bg-BG"/>
        </w:rPr>
        <w:t>, като не е посочена численост за популацията</w:t>
      </w:r>
      <w:r w:rsidRPr="00843CBF">
        <w:rPr>
          <w:rFonts w:ascii="Times New Roman" w:hAnsi="Times New Roman" w:cs="Times New Roman"/>
          <w:sz w:val="24"/>
        </w:rPr>
        <w:t xml:space="preserve"> (</w:t>
      </w:r>
      <w:r w:rsidRPr="00843CBF">
        <w:rPr>
          <w:rFonts w:ascii="Times New Roman" w:hAnsi="Times New Roman" w:cs="Times New Roman"/>
          <w:sz w:val="24"/>
          <w:lang w:val="bg-BG"/>
        </w:rPr>
        <w:t xml:space="preserve">вида присъства в зоната, категория </w:t>
      </w:r>
      <w:r w:rsidRPr="00843CBF">
        <w:rPr>
          <w:rFonts w:ascii="Times New Roman" w:hAnsi="Times New Roman" w:cs="Times New Roman"/>
          <w:sz w:val="24"/>
        </w:rPr>
        <w:t xml:space="preserve">P) </w:t>
      </w:r>
      <w:r w:rsidRPr="00843CBF">
        <w:rPr>
          <w:rFonts w:ascii="Times New Roman" w:hAnsi="Times New Roman" w:cs="Times New Roman"/>
          <w:sz w:val="24"/>
          <w:lang w:val="bg-BG"/>
        </w:rPr>
        <w:t xml:space="preserve">и информацията е с категория </w:t>
      </w:r>
      <w:r w:rsidRPr="00843CBF">
        <w:rPr>
          <w:rFonts w:ascii="Times New Roman" w:hAnsi="Times New Roman" w:cs="Times New Roman"/>
          <w:sz w:val="24"/>
        </w:rPr>
        <w:t>DD (</w:t>
      </w:r>
      <w:r w:rsidRPr="00843CBF">
        <w:rPr>
          <w:rFonts w:ascii="Times New Roman" w:hAnsi="Times New Roman" w:cs="Times New Roman"/>
          <w:sz w:val="24"/>
          <w:lang w:val="bg-BG"/>
        </w:rPr>
        <w:t>недостатъчно данни</w:t>
      </w:r>
      <w:r w:rsidRPr="00843CBF">
        <w:rPr>
          <w:rFonts w:ascii="Times New Roman" w:hAnsi="Times New Roman" w:cs="Times New Roman"/>
          <w:sz w:val="24"/>
        </w:rPr>
        <w:t>)</w:t>
      </w:r>
      <w:r w:rsidRPr="00843CBF">
        <w:rPr>
          <w:rFonts w:ascii="Times New Roman" w:hAnsi="Times New Roman" w:cs="Times New Roman"/>
          <w:sz w:val="24"/>
          <w:lang w:val="bg-BG"/>
        </w:rPr>
        <w:t>. Популация е с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„В“ – добра стойност.</w:t>
      </w:r>
    </w:p>
    <w:p w:rsidR="00843CBF" w:rsidRPr="00843CBF" w:rsidRDefault="00843CBF" w:rsidP="00843CBF">
      <w:pPr>
        <w:spacing w:before="120" w:after="120" w:line="240" w:lineRule="auto"/>
        <w:jc w:val="both"/>
        <w:rPr>
          <w:rFonts w:ascii="Times New Roman" w:hAnsi="Times New Roman" w:cs="Times New Roman"/>
          <w:sz w:val="24"/>
          <w:lang w:val="bg-BG"/>
        </w:rPr>
      </w:pPr>
      <w:r w:rsidRPr="00843CBF">
        <w:rPr>
          <w:rFonts w:ascii="Times New Roman" w:hAnsi="Times New Roman" w:cs="Times New Roman"/>
          <w:sz w:val="24"/>
          <w:lang w:val="bg-BG"/>
        </w:rPr>
        <w:t xml:space="preserve">Съгласно стандартния формуляр за данни на зоната вида е също </w:t>
      </w:r>
      <w:r w:rsidRPr="00843CBF">
        <w:rPr>
          <w:rFonts w:ascii="Times New Roman" w:hAnsi="Times New Roman" w:cs="Times New Roman"/>
          <w:b/>
          <w:sz w:val="24"/>
          <w:lang w:val="bg-BG"/>
        </w:rPr>
        <w:t>зимуващ</w:t>
      </w:r>
      <w:r w:rsidRPr="00843CBF">
        <w:rPr>
          <w:rFonts w:ascii="Times New Roman" w:hAnsi="Times New Roman" w:cs="Times New Roman"/>
          <w:sz w:val="24"/>
          <w:lang w:val="bg-BG"/>
        </w:rPr>
        <w:t xml:space="preserve">, като популацията се оценява на </w:t>
      </w:r>
      <w:r w:rsidRPr="00843CBF">
        <w:rPr>
          <w:rFonts w:ascii="Times New Roman" w:hAnsi="Times New Roman" w:cs="Times New Roman"/>
          <w:b/>
          <w:sz w:val="24"/>
          <w:lang w:val="bg-BG"/>
        </w:rPr>
        <w:t>0</w:t>
      </w:r>
      <w:r w:rsidRPr="00843CBF">
        <w:rPr>
          <w:rFonts w:ascii="Times New Roman" w:hAnsi="Times New Roman" w:cs="Times New Roman"/>
          <w:b/>
          <w:sz w:val="24"/>
        </w:rPr>
        <w:t>-</w:t>
      </w:r>
      <w:r w:rsidRPr="00843CBF">
        <w:rPr>
          <w:rFonts w:ascii="Times New Roman" w:hAnsi="Times New Roman" w:cs="Times New Roman"/>
          <w:b/>
          <w:sz w:val="24"/>
          <w:lang w:val="bg-BG"/>
        </w:rPr>
        <w:t>2 индивиди</w:t>
      </w:r>
      <w:r w:rsidRPr="00843CBF">
        <w:rPr>
          <w:rFonts w:ascii="Times New Roman" w:hAnsi="Times New Roman" w:cs="Times New Roman"/>
          <w:sz w:val="24"/>
          <w:lang w:val="bg-BG"/>
        </w:rPr>
        <w:t xml:space="preserve">, което представлява </w:t>
      </w:r>
      <w:r w:rsidRPr="00843CBF">
        <w:rPr>
          <w:rFonts w:ascii="Times New Roman" w:hAnsi="Times New Roman" w:cs="Times New Roman"/>
          <w:sz w:val="24"/>
        </w:rPr>
        <w:t>0</w:t>
      </w:r>
      <w:r w:rsidRPr="00843CBF">
        <w:rPr>
          <w:rFonts w:ascii="Times New Roman" w:hAnsi="Times New Roman" w:cs="Times New Roman"/>
          <w:sz w:val="24"/>
          <w:lang w:val="bg-BG"/>
        </w:rPr>
        <w:t>–0,02 % от националната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843CBF" w:rsidRPr="00843CBF" w:rsidRDefault="00843CBF" w:rsidP="00843CBF">
      <w:pPr>
        <w:spacing w:before="120" w:after="120" w:line="240" w:lineRule="auto"/>
        <w:jc w:val="both"/>
        <w:rPr>
          <w:rFonts w:ascii="Times New Roman" w:hAnsi="Times New Roman" w:cs="Times New Roman"/>
          <w:b/>
          <w:sz w:val="24"/>
          <w:lang w:val="bg-BG"/>
        </w:rPr>
      </w:pPr>
      <w:r>
        <w:rPr>
          <w:rFonts w:ascii="Times New Roman" w:hAnsi="Times New Roman" w:cs="Times New Roman"/>
          <w:b/>
          <w:sz w:val="24"/>
          <w:lang w:val="bg-BG"/>
        </w:rPr>
        <w:t xml:space="preserve">4. </w:t>
      </w:r>
      <w:r w:rsidRPr="00843CBF">
        <w:rPr>
          <w:rFonts w:ascii="Times New Roman" w:hAnsi="Times New Roman" w:cs="Times New Roman"/>
          <w:b/>
          <w:sz w:val="24"/>
          <w:lang w:val="bg-BG"/>
        </w:rPr>
        <w:t xml:space="preserve">Анализ на наличната информация </w:t>
      </w:r>
    </w:p>
    <w:p w:rsidR="00843CBF" w:rsidRPr="00843CBF" w:rsidRDefault="00843CBF" w:rsidP="00843CBF">
      <w:pPr>
        <w:spacing w:before="120" w:after="120" w:line="240" w:lineRule="auto"/>
        <w:jc w:val="both"/>
        <w:rPr>
          <w:rFonts w:ascii="Times New Roman" w:hAnsi="Times New Roman" w:cs="Times New Roman"/>
          <w:i/>
          <w:sz w:val="24"/>
          <w:lang w:val="bg-BG"/>
        </w:rPr>
      </w:pPr>
      <w:r w:rsidRPr="00843CBF">
        <w:rPr>
          <w:rFonts w:ascii="Times New Roman" w:hAnsi="Times New Roman" w:cs="Times New Roman"/>
          <w:i/>
          <w:sz w:val="24"/>
          <w:lang w:val="bg-BG"/>
        </w:rPr>
        <w:t>Зимуващата популация</w:t>
      </w:r>
    </w:p>
    <w:p w:rsidR="00843CBF" w:rsidRPr="00843CBF" w:rsidRDefault="00843CBF" w:rsidP="00843CBF">
      <w:pPr>
        <w:spacing w:before="120" w:after="120" w:line="240" w:lineRule="auto"/>
        <w:jc w:val="both"/>
        <w:rPr>
          <w:rFonts w:ascii="Times New Roman" w:hAnsi="Times New Roman" w:cs="Times New Roman"/>
          <w:sz w:val="24"/>
          <w:lang w:val="bg-BG"/>
        </w:rPr>
      </w:pPr>
      <w:r w:rsidRPr="00843CBF">
        <w:rPr>
          <w:rFonts w:ascii="Times New Roman" w:hAnsi="Times New Roman" w:cs="Times New Roman"/>
          <w:sz w:val="24"/>
          <w:lang w:val="bg-BG"/>
        </w:rPr>
        <w:t xml:space="preserve">По време на Средно-зимното преброяване през 2019 г. видът е наблюдаван на 20 места по поречието на р. Дунав, като са установени общо </w:t>
      </w:r>
      <w:r w:rsidRPr="00843CBF">
        <w:rPr>
          <w:rFonts w:ascii="Times New Roman" w:hAnsi="Times New Roman" w:cs="Times New Roman"/>
          <w:sz w:val="24"/>
        </w:rPr>
        <w:t>83</w:t>
      </w:r>
      <w:r w:rsidRPr="00843CBF">
        <w:rPr>
          <w:rFonts w:ascii="Times New Roman" w:hAnsi="Times New Roman" w:cs="Times New Roman"/>
          <w:sz w:val="24"/>
          <w:lang w:val="bg-BG"/>
        </w:rPr>
        <w:t xml:space="preserve"> индивида. В зоната не са отчетени индивиди. През 2020 г. в реката при зоната са отчетени 15 инд. и 3 инд. в самото блато. В ОВМ „Блато Малък Преславец“ вида не е посочен като зимуващ </w:t>
      </w:r>
      <w:r w:rsidRPr="00843CBF">
        <w:rPr>
          <w:rFonts w:ascii="Times New Roman" w:hAnsi="Times New Roman" w:cs="Times New Roman"/>
          <w:sz w:val="24"/>
        </w:rPr>
        <w:t>(</w:t>
      </w:r>
      <w:r w:rsidRPr="00843CBF">
        <w:rPr>
          <w:rFonts w:ascii="Times New Roman" w:hAnsi="Times New Roman" w:cs="Times New Roman"/>
          <w:sz w:val="24"/>
          <w:lang w:val="bg-BG"/>
        </w:rPr>
        <w:t>Костадинова и Граматиков, 2007</w:t>
      </w:r>
      <w:r w:rsidRPr="00843CBF">
        <w:rPr>
          <w:rFonts w:ascii="Times New Roman" w:hAnsi="Times New Roman" w:cs="Times New Roman"/>
          <w:sz w:val="24"/>
        </w:rPr>
        <w:t>).</w:t>
      </w:r>
      <w:r w:rsidRPr="00843CBF">
        <w:rPr>
          <w:rFonts w:ascii="Times New Roman" w:hAnsi="Times New Roman" w:cs="Times New Roman"/>
          <w:sz w:val="24"/>
          <w:lang w:val="bg-BG"/>
        </w:rPr>
        <w:t xml:space="preserve"> По поречието на Дунав средно зимуват 185 инд. През периода 1996-2001 г. в участъка Тутракан-Силистра са отчетени между 1 и 141 инд. Според авторите след 1996 г. числеността на зимуващите малки корморани в страната се увеличава </w:t>
      </w:r>
      <w:r w:rsidRPr="00843CBF">
        <w:rPr>
          <w:rFonts w:ascii="Times New Roman" w:hAnsi="Times New Roman" w:cs="Times New Roman"/>
          <w:sz w:val="24"/>
        </w:rPr>
        <w:t>(Michev and Profirov, 2003).</w:t>
      </w:r>
    </w:p>
    <w:p w:rsidR="00843CBF" w:rsidRPr="00843CBF" w:rsidRDefault="00843CBF" w:rsidP="00843CBF">
      <w:pPr>
        <w:spacing w:before="120" w:after="120" w:line="240" w:lineRule="auto"/>
        <w:jc w:val="both"/>
        <w:rPr>
          <w:rFonts w:ascii="Times New Roman" w:hAnsi="Times New Roman" w:cs="Times New Roman"/>
          <w:i/>
          <w:sz w:val="24"/>
          <w:lang w:val="bg-BG"/>
        </w:rPr>
      </w:pPr>
      <w:r w:rsidRPr="00843CBF">
        <w:rPr>
          <w:rFonts w:ascii="Times New Roman" w:hAnsi="Times New Roman" w:cs="Times New Roman"/>
          <w:i/>
          <w:sz w:val="24"/>
          <w:lang w:val="bg-BG"/>
        </w:rPr>
        <w:t>Мигрираща популация</w:t>
      </w:r>
    </w:p>
    <w:p w:rsidR="00843CBF" w:rsidRPr="00843CBF" w:rsidRDefault="00843CBF" w:rsidP="00843CBF">
      <w:pPr>
        <w:spacing w:before="120" w:after="120" w:line="240" w:lineRule="auto"/>
        <w:jc w:val="both"/>
        <w:rPr>
          <w:rFonts w:ascii="Times New Roman" w:hAnsi="Times New Roman" w:cs="Times New Roman"/>
          <w:sz w:val="24"/>
          <w:lang w:val="bg-BG"/>
        </w:rPr>
      </w:pPr>
      <w:r w:rsidRPr="00843CBF">
        <w:rPr>
          <w:rFonts w:ascii="Times New Roman" w:hAnsi="Times New Roman" w:cs="Times New Roman"/>
          <w:sz w:val="24"/>
          <w:lang w:val="bg-BG"/>
        </w:rPr>
        <w:t xml:space="preserve">В България миграцията на малкия корморан е недостатъчно проучена </w:t>
      </w:r>
      <w:r w:rsidRPr="00843CBF">
        <w:rPr>
          <w:rFonts w:ascii="Times New Roman" w:hAnsi="Times New Roman" w:cs="Times New Roman"/>
          <w:sz w:val="24"/>
        </w:rPr>
        <w:t>(</w:t>
      </w:r>
      <w:r w:rsidRPr="00843CBF">
        <w:rPr>
          <w:rFonts w:ascii="Times New Roman" w:hAnsi="Times New Roman" w:cs="Times New Roman"/>
          <w:sz w:val="24"/>
          <w:lang w:val="bg-BG"/>
        </w:rPr>
        <w:t>Плачийски и др., 2014</w:t>
      </w:r>
      <w:r w:rsidRPr="00843CBF">
        <w:rPr>
          <w:rFonts w:ascii="Times New Roman" w:hAnsi="Times New Roman" w:cs="Times New Roman"/>
          <w:sz w:val="24"/>
        </w:rPr>
        <w:t xml:space="preserve">). </w:t>
      </w:r>
      <w:r w:rsidRPr="00843CBF">
        <w:rPr>
          <w:rFonts w:ascii="Times New Roman" w:hAnsi="Times New Roman" w:cs="Times New Roman"/>
          <w:sz w:val="24"/>
          <w:lang w:val="bg-BG"/>
        </w:rPr>
        <w:t xml:space="preserve">В ОВМ „Блато Малък Преславец“ вида не е посочен като мигриращ </w:t>
      </w:r>
      <w:r w:rsidRPr="00843CBF">
        <w:rPr>
          <w:rFonts w:ascii="Times New Roman" w:hAnsi="Times New Roman" w:cs="Times New Roman"/>
          <w:sz w:val="24"/>
        </w:rPr>
        <w:t>(</w:t>
      </w:r>
      <w:r w:rsidRPr="00843CBF">
        <w:rPr>
          <w:rFonts w:ascii="Times New Roman" w:hAnsi="Times New Roman" w:cs="Times New Roman"/>
          <w:sz w:val="24"/>
          <w:lang w:val="bg-BG"/>
        </w:rPr>
        <w:t>Костадинова и Граматиков, 2007</w:t>
      </w:r>
      <w:r w:rsidRPr="00843CBF">
        <w:rPr>
          <w:rFonts w:ascii="Times New Roman" w:hAnsi="Times New Roman" w:cs="Times New Roman"/>
          <w:sz w:val="24"/>
        </w:rPr>
        <w:t>).</w:t>
      </w:r>
      <w:r w:rsidRPr="00843CBF">
        <w:rPr>
          <w:rFonts w:ascii="Times New Roman" w:hAnsi="Times New Roman" w:cs="Times New Roman"/>
          <w:sz w:val="24"/>
          <w:lang w:val="bg-BG"/>
        </w:rPr>
        <w:t xml:space="preserve"> В средна Дунавска равнина е многочислен по време на миграция </w:t>
      </w:r>
      <w:r w:rsidRPr="00843CBF">
        <w:rPr>
          <w:rFonts w:ascii="Times New Roman" w:hAnsi="Times New Roman" w:cs="Times New Roman"/>
          <w:sz w:val="24"/>
        </w:rPr>
        <w:t>(</w:t>
      </w:r>
      <w:r w:rsidRPr="00843CBF">
        <w:rPr>
          <w:rFonts w:ascii="Times New Roman" w:hAnsi="Times New Roman" w:cs="Times New Roman"/>
          <w:sz w:val="24"/>
          <w:lang w:val="bg-BG"/>
        </w:rPr>
        <w:t>Шурулинков и др., 2005</w:t>
      </w:r>
      <w:r w:rsidRPr="00843CBF">
        <w:rPr>
          <w:rFonts w:ascii="Times New Roman" w:hAnsi="Times New Roman" w:cs="Times New Roman"/>
          <w:sz w:val="24"/>
        </w:rPr>
        <w:t>)</w:t>
      </w:r>
      <w:r w:rsidRPr="00843CBF">
        <w:rPr>
          <w:rFonts w:ascii="Times New Roman" w:hAnsi="Times New Roman" w:cs="Times New Roman"/>
          <w:sz w:val="24"/>
          <w:lang w:val="bg-BG"/>
        </w:rPr>
        <w:t xml:space="preserve">. Липсват други публикувани данни за концентрацията на вида в зоната по време на миграция, поради което се налага поставянето на междинна цел до 2025 г. да се проведе мониторинг, който да изясни тази численост. </w:t>
      </w:r>
    </w:p>
    <w:p w:rsidR="00843CBF" w:rsidRPr="00843CBF" w:rsidRDefault="00843CBF" w:rsidP="00843CBF">
      <w:pPr>
        <w:spacing w:before="120" w:after="120" w:line="240" w:lineRule="auto"/>
        <w:jc w:val="both"/>
        <w:rPr>
          <w:rFonts w:ascii="Times New Roman" w:hAnsi="Times New Roman" w:cs="Times New Roman"/>
          <w:sz w:val="24"/>
          <w:lang w:val="bg-BG"/>
        </w:rPr>
      </w:pPr>
      <w:r w:rsidRPr="00843CBF">
        <w:rPr>
          <w:rFonts w:ascii="Times New Roman" w:hAnsi="Times New Roman" w:cs="Times New Roman"/>
          <w:sz w:val="24"/>
          <w:lang w:val="bg-BG"/>
        </w:rPr>
        <w:t>От посочените заплахи от докладването по чл. 12 от 2019 г. F02, F05, F26, G01, H01, J02, K01 и M08, нито една от тях има отношение към зоната.</w:t>
      </w:r>
    </w:p>
    <w:p w:rsidR="00843CBF" w:rsidRPr="00843CBF" w:rsidRDefault="00843CBF" w:rsidP="00843CBF">
      <w:pPr>
        <w:spacing w:before="120" w:after="120" w:line="240" w:lineRule="auto"/>
        <w:jc w:val="both"/>
        <w:rPr>
          <w:rFonts w:ascii="Times New Roman" w:hAnsi="Times New Roman" w:cs="Times New Roman"/>
          <w:b/>
          <w:color w:val="000000" w:themeColor="text1"/>
          <w:sz w:val="24"/>
          <w:lang w:val="bg-BG"/>
        </w:rPr>
      </w:pPr>
      <w:r>
        <w:rPr>
          <w:rFonts w:ascii="Times New Roman" w:hAnsi="Times New Roman" w:cs="Times New Roman"/>
          <w:b/>
          <w:color w:val="000000" w:themeColor="text1"/>
          <w:sz w:val="24"/>
          <w:lang w:val="bg-BG"/>
        </w:rPr>
        <w:t xml:space="preserve">5. </w:t>
      </w:r>
      <w:r w:rsidRPr="00843CBF">
        <w:rPr>
          <w:rFonts w:ascii="Times New Roman" w:hAnsi="Times New Roman" w:cs="Times New Roman"/>
          <w:b/>
          <w:color w:val="000000" w:themeColor="text1"/>
          <w:sz w:val="24"/>
          <w:lang w:val="bg-BG"/>
        </w:rPr>
        <w:t>Цели за подобряване/поддържане на стабилна/нарастваща тенденция на популацията на вида в зоната</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4"/>
        <w:gridCol w:w="1418"/>
        <w:gridCol w:w="2693"/>
        <w:gridCol w:w="2410"/>
      </w:tblGrid>
      <w:tr w:rsidR="00843CBF" w:rsidRPr="00843CBF" w:rsidTr="00C30B71">
        <w:trPr>
          <w:tblHeader/>
          <w:jc w:val="center"/>
        </w:trPr>
        <w:tc>
          <w:tcPr>
            <w:tcW w:w="1838" w:type="dxa"/>
            <w:shd w:val="clear" w:color="auto" w:fill="B6DDE8"/>
            <w:vAlign w:val="center"/>
          </w:tcPr>
          <w:p w:rsidR="00843CBF" w:rsidRPr="00843CBF" w:rsidRDefault="00843CBF" w:rsidP="00843CBF">
            <w:pPr>
              <w:spacing w:before="120" w:after="120"/>
              <w:jc w:val="both"/>
              <w:rPr>
                <w:rFonts w:ascii="Times New Roman" w:hAnsi="Times New Roman" w:cs="Times New Roman"/>
                <w:b/>
                <w:bCs/>
                <w:lang w:val="bg-BG"/>
              </w:rPr>
            </w:pPr>
            <w:r w:rsidRPr="00843CBF">
              <w:rPr>
                <w:rFonts w:ascii="Times New Roman" w:hAnsi="Times New Roman" w:cs="Times New Roman"/>
                <w:b/>
                <w:bCs/>
                <w:lang w:val="bg-BG"/>
              </w:rPr>
              <w:t>Параметър</w:t>
            </w:r>
          </w:p>
        </w:tc>
        <w:tc>
          <w:tcPr>
            <w:tcW w:w="1134" w:type="dxa"/>
            <w:shd w:val="clear" w:color="auto" w:fill="B6DDE8"/>
            <w:vAlign w:val="center"/>
          </w:tcPr>
          <w:p w:rsidR="00843CBF" w:rsidRPr="00843CBF" w:rsidRDefault="00843CBF" w:rsidP="00843CBF">
            <w:pPr>
              <w:spacing w:before="120" w:after="120"/>
              <w:jc w:val="both"/>
              <w:rPr>
                <w:rFonts w:ascii="Times New Roman" w:hAnsi="Times New Roman" w:cs="Times New Roman"/>
                <w:b/>
                <w:bCs/>
                <w:lang w:val="bg-BG"/>
              </w:rPr>
            </w:pPr>
            <w:r w:rsidRPr="00843CBF">
              <w:rPr>
                <w:rFonts w:ascii="Times New Roman" w:hAnsi="Times New Roman" w:cs="Times New Roman"/>
                <w:b/>
                <w:bCs/>
                <w:lang w:val="bg-BG"/>
              </w:rPr>
              <w:t xml:space="preserve">Мерна единица </w:t>
            </w:r>
          </w:p>
        </w:tc>
        <w:tc>
          <w:tcPr>
            <w:tcW w:w="1418" w:type="dxa"/>
            <w:shd w:val="clear" w:color="auto" w:fill="B6DDE8"/>
            <w:vAlign w:val="center"/>
          </w:tcPr>
          <w:p w:rsidR="00843CBF" w:rsidRPr="00843CBF" w:rsidRDefault="00843CBF" w:rsidP="00843CBF">
            <w:pPr>
              <w:spacing w:before="120" w:after="120"/>
              <w:jc w:val="both"/>
              <w:rPr>
                <w:rFonts w:ascii="Times New Roman" w:hAnsi="Times New Roman" w:cs="Times New Roman"/>
                <w:b/>
                <w:bCs/>
                <w:lang w:val="bg-BG"/>
              </w:rPr>
            </w:pPr>
            <w:r w:rsidRPr="00843CBF">
              <w:rPr>
                <w:rFonts w:ascii="Times New Roman" w:hAnsi="Times New Roman" w:cs="Times New Roman"/>
                <w:b/>
                <w:bCs/>
                <w:lang w:val="bg-BG"/>
              </w:rPr>
              <w:t xml:space="preserve">Целева стойност </w:t>
            </w:r>
          </w:p>
        </w:tc>
        <w:tc>
          <w:tcPr>
            <w:tcW w:w="2693" w:type="dxa"/>
            <w:shd w:val="clear" w:color="auto" w:fill="B6DDE8"/>
            <w:vAlign w:val="center"/>
          </w:tcPr>
          <w:p w:rsidR="00843CBF" w:rsidRPr="00843CBF" w:rsidRDefault="00843CBF" w:rsidP="00843CBF">
            <w:pPr>
              <w:spacing w:before="120" w:after="120"/>
              <w:jc w:val="both"/>
              <w:rPr>
                <w:rFonts w:ascii="Times New Roman" w:hAnsi="Times New Roman" w:cs="Times New Roman"/>
                <w:b/>
                <w:bCs/>
                <w:lang w:val="bg-BG"/>
              </w:rPr>
            </w:pPr>
            <w:r w:rsidRPr="00843CBF">
              <w:rPr>
                <w:rFonts w:ascii="Times New Roman" w:hAnsi="Times New Roman" w:cs="Times New Roman"/>
                <w:b/>
                <w:bCs/>
                <w:lang w:val="bg-BG"/>
              </w:rPr>
              <w:t xml:space="preserve">Допълнителна информация </w:t>
            </w:r>
          </w:p>
        </w:tc>
        <w:tc>
          <w:tcPr>
            <w:tcW w:w="2410" w:type="dxa"/>
            <w:shd w:val="clear" w:color="auto" w:fill="B6DDE8"/>
            <w:vAlign w:val="center"/>
          </w:tcPr>
          <w:p w:rsidR="00843CBF" w:rsidRPr="00843CBF" w:rsidRDefault="00843CBF" w:rsidP="00843CBF">
            <w:pPr>
              <w:spacing w:before="120" w:after="120"/>
              <w:jc w:val="both"/>
              <w:rPr>
                <w:rFonts w:ascii="Times New Roman" w:hAnsi="Times New Roman" w:cs="Times New Roman"/>
                <w:b/>
                <w:bCs/>
                <w:lang w:val="bg-BG"/>
              </w:rPr>
            </w:pPr>
            <w:r w:rsidRPr="00843CBF">
              <w:rPr>
                <w:rFonts w:ascii="Times New Roman" w:hAnsi="Times New Roman" w:cs="Times New Roman"/>
                <w:b/>
                <w:bCs/>
                <w:lang w:val="bg-BG"/>
              </w:rPr>
              <w:t xml:space="preserve">Специфични за зоната цели за опазване </w:t>
            </w:r>
          </w:p>
        </w:tc>
      </w:tr>
      <w:tr w:rsidR="00843CBF" w:rsidRPr="00843CBF" w:rsidTr="00C30B71">
        <w:trPr>
          <w:trHeight w:val="606"/>
          <w:jc w:val="center"/>
        </w:trPr>
        <w:tc>
          <w:tcPr>
            <w:tcW w:w="1838" w:type="dxa"/>
            <w:shd w:val="clear" w:color="auto" w:fill="auto"/>
          </w:tcPr>
          <w:p w:rsidR="00843CBF" w:rsidRPr="00843CBF" w:rsidRDefault="00843CBF" w:rsidP="00843CBF">
            <w:pPr>
              <w:spacing w:after="120"/>
              <w:rPr>
                <w:rFonts w:ascii="Times New Roman" w:hAnsi="Times New Roman" w:cs="Times New Roman"/>
                <w:b/>
                <w:lang w:val="bg-BG"/>
              </w:rPr>
            </w:pPr>
            <w:r w:rsidRPr="00843CBF">
              <w:rPr>
                <w:rFonts w:ascii="Times New Roman" w:hAnsi="Times New Roman" w:cs="Times New Roman"/>
                <w:b/>
                <w:lang w:val="bg-BG"/>
              </w:rPr>
              <w:lastRenderedPageBreak/>
              <w:t xml:space="preserve">Популация: </w:t>
            </w:r>
            <w:r w:rsidRPr="00843CBF">
              <w:rPr>
                <w:rFonts w:ascii="Times New Roman" w:hAnsi="Times New Roman" w:cs="Times New Roman"/>
                <w:bCs/>
                <w:lang w:val="bg-BG"/>
              </w:rPr>
              <w:t>Размер на мигриращата популация</w:t>
            </w:r>
          </w:p>
        </w:tc>
        <w:tc>
          <w:tcPr>
            <w:tcW w:w="1134" w:type="dxa"/>
            <w:shd w:val="clear" w:color="auto" w:fill="auto"/>
          </w:tcPr>
          <w:p w:rsidR="00843CBF" w:rsidRPr="00843CBF" w:rsidRDefault="00843CBF" w:rsidP="00843CBF">
            <w:pPr>
              <w:spacing w:after="120"/>
              <w:rPr>
                <w:rFonts w:ascii="Times New Roman" w:hAnsi="Times New Roman" w:cs="Times New Roman"/>
                <w:lang w:val="bg-BG"/>
              </w:rPr>
            </w:pPr>
            <w:r w:rsidRPr="00843CBF">
              <w:rPr>
                <w:rFonts w:ascii="Times New Roman" w:hAnsi="Times New Roman" w:cs="Times New Roman"/>
                <w:lang w:val="bg-BG"/>
              </w:rPr>
              <w:t>Брой индивиди</w:t>
            </w:r>
          </w:p>
        </w:tc>
        <w:tc>
          <w:tcPr>
            <w:tcW w:w="1418" w:type="dxa"/>
            <w:shd w:val="clear" w:color="auto" w:fill="auto"/>
          </w:tcPr>
          <w:p w:rsidR="00843CBF" w:rsidRPr="00843CBF" w:rsidRDefault="00843CBF" w:rsidP="00843CBF">
            <w:pPr>
              <w:spacing w:after="120"/>
              <w:rPr>
                <w:rFonts w:ascii="Times New Roman" w:hAnsi="Times New Roman" w:cs="Times New Roman"/>
                <w:lang w:val="bg-BG"/>
              </w:rPr>
            </w:pPr>
            <w:r w:rsidRPr="00843CBF">
              <w:rPr>
                <w:rFonts w:ascii="Times New Roman" w:hAnsi="Times New Roman" w:cs="Times New Roman"/>
                <w:lang w:val="bg-BG"/>
              </w:rPr>
              <w:t>неизвестна</w:t>
            </w:r>
          </w:p>
        </w:tc>
        <w:tc>
          <w:tcPr>
            <w:tcW w:w="2693" w:type="dxa"/>
            <w:shd w:val="clear" w:color="auto" w:fill="auto"/>
          </w:tcPr>
          <w:p w:rsidR="00843CBF" w:rsidRPr="00843CBF" w:rsidRDefault="00843CBF" w:rsidP="00843CBF">
            <w:pPr>
              <w:spacing w:after="120"/>
              <w:jc w:val="both"/>
              <w:rPr>
                <w:rFonts w:ascii="Times New Roman" w:hAnsi="Times New Roman" w:cs="Times New Roman"/>
              </w:rPr>
            </w:pPr>
            <w:r w:rsidRPr="00843CBF">
              <w:rPr>
                <w:rFonts w:ascii="Times New Roman" w:hAnsi="Times New Roman" w:cs="Times New Roman"/>
                <w:lang w:val="bg-BG"/>
              </w:rPr>
              <w:t xml:space="preserve">Целевата стойност е определена на база </w:t>
            </w:r>
            <w:r w:rsidR="000C6B3E">
              <w:rPr>
                <w:rFonts w:ascii="Times New Roman" w:hAnsi="Times New Roman" w:cs="Times New Roman"/>
                <w:lang w:val="bg-BG"/>
              </w:rPr>
              <w:t>СФ</w:t>
            </w:r>
            <w:r w:rsidRPr="00843CBF">
              <w:rPr>
                <w:rFonts w:ascii="Times New Roman" w:hAnsi="Times New Roman" w:cs="Times New Roman"/>
                <w:lang w:val="bg-BG"/>
              </w:rPr>
              <w:t>.</w:t>
            </w:r>
          </w:p>
        </w:tc>
        <w:tc>
          <w:tcPr>
            <w:tcW w:w="2410" w:type="dxa"/>
          </w:tcPr>
          <w:p w:rsidR="00843CBF" w:rsidRPr="00843CBF" w:rsidRDefault="00843CBF" w:rsidP="00843CBF">
            <w:pPr>
              <w:spacing w:after="120"/>
              <w:rPr>
                <w:rFonts w:ascii="Times New Roman" w:hAnsi="Times New Roman" w:cs="Times New Roman"/>
                <w:lang w:val="bg-BG"/>
              </w:rPr>
            </w:pPr>
            <w:r w:rsidRPr="00843CBF">
              <w:rPr>
                <w:rFonts w:ascii="Times New Roman" w:hAnsi="Times New Roman" w:cs="Times New Roman"/>
                <w:lang w:val="bg-BG"/>
              </w:rPr>
              <w:t>Да се извърши целенасочен мониторинг за установяване на размера на мигриращата популация до 2025 г.</w:t>
            </w:r>
          </w:p>
        </w:tc>
      </w:tr>
      <w:tr w:rsidR="00843CBF" w:rsidRPr="00843CBF" w:rsidTr="00C30B71">
        <w:trPr>
          <w:trHeight w:val="606"/>
          <w:jc w:val="center"/>
        </w:trPr>
        <w:tc>
          <w:tcPr>
            <w:tcW w:w="1838" w:type="dxa"/>
            <w:shd w:val="clear" w:color="auto" w:fill="auto"/>
          </w:tcPr>
          <w:p w:rsidR="00843CBF" w:rsidRPr="00843CBF" w:rsidRDefault="00843CBF" w:rsidP="00843CBF">
            <w:pPr>
              <w:spacing w:after="120"/>
              <w:rPr>
                <w:rFonts w:ascii="Times New Roman" w:hAnsi="Times New Roman" w:cs="Times New Roman"/>
                <w:b/>
                <w:lang w:val="bg-BG"/>
              </w:rPr>
            </w:pPr>
            <w:r w:rsidRPr="00843CBF">
              <w:rPr>
                <w:rFonts w:ascii="Times New Roman" w:hAnsi="Times New Roman" w:cs="Times New Roman"/>
                <w:b/>
                <w:lang w:val="bg-BG"/>
              </w:rPr>
              <w:t xml:space="preserve">Популация: </w:t>
            </w:r>
            <w:r w:rsidRPr="00843CBF">
              <w:rPr>
                <w:rFonts w:ascii="Times New Roman" w:hAnsi="Times New Roman" w:cs="Times New Roman"/>
                <w:bCs/>
                <w:lang w:val="bg-BG"/>
              </w:rPr>
              <w:t>Размер на зимуващата популация</w:t>
            </w:r>
          </w:p>
        </w:tc>
        <w:tc>
          <w:tcPr>
            <w:tcW w:w="1134" w:type="dxa"/>
            <w:shd w:val="clear" w:color="auto" w:fill="auto"/>
          </w:tcPr>
          <w:p w:rsidR="00843CBF" w:rsidRPr="00843CBF" w:rsidRDefault="00843CBF" w:rsidP="00843CBF">
            <w:pPr>
              <w:spacing w:after="120"/>
              <w:rPr>
                <w:rFonts w:ascii="Times New Roman" w:hAnsi="Times New Roman" w:cs="Times New Roman"/>
                <w:lang w:val="bg-BG"/>
              </w:rPr>
            </w:pPr>
            <w:r w:rsidRPr="00843CBF">
              <w:rPr>
                <w:rFonts w:ascii="Times New Roman" w:hAnsi="Times New Roman" w:cs="Times New Roman"/>
                <w:lang w:val="bg-BG"/>
              </w:rPr>
              <w:t>Брой индивиди</w:t>
            </w:r>
          </w:p>
        </w:tc>
        <w:tc>
          <w:tcPr>
            <w:tcW w:w="1418" w:type="dxa"/>
            <w:shd w:val="clear" w:color="auto" w:fill="auto"/>
          </w:tcPr>
          <w:p w:rsidR="00843CBF" w:rsidRPr="00843CBF" w:rsidRDefault="00843CBF" w:rsidP="00843CBF">
            <w:pPr>
              <w:spacing w:after="120"/>
              <w:rPr>
                <w:rFonts w:ascii="Times New Roman" w:hAnsi="Times New Roman" w:cs="Times New Roman"/>
                <w:lang w:val="bg-BG"/>
              </w:rPr>
            </w:pPr>
            <w:r w:rsidRPr="00843CBF">
              <w:rPr>
                <w:rFonts w:ascii="Times New Roman" w:hAnsi="Times New Roman" w:cs="Times New Roman"/>
                <w:lang w:val="bg-BG"/>
              </w:rPr>
              <w:t xml:space="preserve">0 – 2 инд., </w:t>
            </w:r>
          </w:p>
          <w:p w:rsidR="00843CBF" w:rsidRPr="00843CBF" w:rsidRDefault="00843CBF" w:rsidP="00843CBF">
            <w:pPr>
              <w:spacing w:after="120"/>
              <w:rPr>
                <w:rFonts w:ascii="Times New Roman" w:hAnsi="Times New Roman" w:cs="Times New Roman"/>
                <w:color w:val="0070C0"/>
                <w:lang w:val="bg-BG"/>
              </w:rPr>
            </w:pPr>
            <w:r w:rsidRPr="00843CBF">
              <w:rPr>
                <w:rFonts w:ascii="Times New Roman" w:hAnsi="Times New Roman" w:cs="Times New Roman"/>
                <w:lang w:val="bg-BG"/>
              </w:rPr>
              <w:t>в зависимост от температурата през зимата</w:t>
            </w:r>
          </w:p>
        </w:tc>
        <w:tc>
          <w:tcPr>
            <w:tcW w:w="2693" w:type="dxa"/>
            <w:shd w:val="clear" w:color="auto" w:fill="auto"/>
          </w:tcPr>
          <w:p w:rsidR="00843CBF" w:rsidRPr="00843CBF" w:rsidRDefault="00843CBF" w:rsidP="00843CBF">
            <w:pPr>
              <w:spacing w:after="120"/>
              <w:rPr>
                <w:rFonts w:ascii="Times New Roman" w:hAnsi="Times New Roman" w:cs="Times New Roman"/>
                <w:lang w:val="bg-BG"/>
              </w:rPr>
            </w:pPr>
            <w:r w:rsidRPr="00843CBF">
              <w:rPr>
                <w:rFonts w:ascii="Times New Roman" w:hAnsi="Times New Roman" w:cs="Times New Roman"/>
                <w:lang w:val="bg-BG"/>
              </w:rPr>
              <w:t xml:space="preserve">Целевата стойност е определена на база </w:t>
            </w:r>
            <w:r w:rsidR="000C6B3E">
              <w:rPr>
                <w:rFonts w:ascii="Times New Roman" w:hAnsi="Times New Roman" w:cs="Times New Roman"/>
                <w:lang w:val="bg-BG"/>
              </w:rPr>
              <w:t>СФ</w:t>
            </w:r>
            <w:r w:rsidRPr="00843CBF">
              <w:rPr>
                <w:rFonts w:ascii="Times New Roman" w:hAnsi="Times New Roman" w:cs="Times New Roman"/>
                <w:lang w:val="bg-BG"/>
              </w:rPr>
              <w:t xml:space="preserve">, данни от средно-зимните преброявания от 2019 и 2020 г. Количеството на зимуващите птици ще зависи от температурата и подходящата хранителна база за вида в СЗЗ. </w:t>
            </w:r>
          </w:p>
        </w:tc>
        <w:tc>
          <w:tcPr>
            <w:tcW w:w="2410" w:type="dxa"/>
          </w:tcPr>
          <w:p w:rsidR="00843CBF" w:rsidRPr="00843CBF" w:rsidRDefault="00843CBF" w:rsidP="00843CBF">
            <w:pPr>
              <w:spacing w:after="120"/>
              <w:rPr>
                <w:rFonts w:ascii="Times New Roman" w:hAnsi="Times New Roman" w:cs="Times New Roman"/>
                <w:lang w:val="bg-BG"/>
              </w:rPr>
            </w:pPr>
            <w:r w:rsidRPr="00843CBF">
              <w:rPr>
                <w:rFonts w:ascii="Times New Roman" w:hAnsi="Times New Roman" w:cs="Times New Roman"/>
                <w:szCs w:val="24"/>
                <w:lang w:val="bg-BG"/>
              </w:rPr>
              <w:t xml:space="preserve">Целевите стойности за минималната зимуваща популация на вида се очаква силно да зависят от температурите през зимата. </w:t>
            </w:r>
          </w:p>
        </w:tc>
      </w:tr>
      <w:tr w:rsidR="00843CBF" w:rsidRPr="00843CBF" w:rsidTr="00C30B71">
        <w:trPr>
          <w:trHeight w:val="606"/>
          <w:jc w:val="center"/>
        </w:trPr>
        <w:tc>
          <w:tcPr>
            <w:tcW w:w="1838" w:type="dxa"/>
            <w:shd w:val="clear" w:color="auto" w:fill="auto"/>
          </w:tcPr>
          <w:p w:rsidR="00843CBF" w:rsidRPr="00843CBF" w:rsidRDefault="00843CBF" w:rsidP="00843CBF">
            <w:pPr>
              <w:spacing w:before="120" w:after="120"/>
              <w:jc w:val="both"/>
              <w:rPr>
                <w:rFonts w:ascii="Times New Roman" w:hAnsi="Times New Roman" w:cs="Times New Roman"/>
                <w:b/>
                <w:lang w:val="bg-BG"/>
              </w:rPr>
            </w:pPr>
            <w:r w:rsidRPr="00843CBF">
              <w:rPr>
                <w:rFonts w:ascii="Times New Roman" w:hAnsi="Times New Roman" w:cs="Times New Roman"/>
                <w:b/>
                <w:lang w:val="bg-BG"/>
              </w:rPr>
              <w:t>Местообитание на вида:</w:t>
            </w:r>
          </w:p>
          <w:p w:rsidR="00843CBF" w:rsidRPr="00843CBF" w:rsidRDefault="00843CBF" w:rsidP="00843CBF">
            <w:pPr>
              <w:spacing w:before="120" w:after="120"/>
              <w:jc w:val="both"/>
              <w:rPr>
                <w:rFonts w:ascii="Times New Roman" w:hAnsi="Times New Roman" w:cs="Times New Roman"/>
                <w:lang w:val="bg-BG"/>
              </w:rPr>
            </w:pPr>
            <w:r w:rsidRPr="00843CBF">
              <w:rPr>
                <w:rFonts w:ascii="Times New Roman" w:hAnsi="Times New Roman" w:cs="Times New Roman"/>
                <w:lang w:val="bg-BG"/>
              </w:rPr>
              <w:t>площ на подходящите местообитания за търсене на храна</w:t>
            </w:r>
          </w:p>
        </w:tc>
        <w:tc>
          <w:tcPr>
            <w:tcW w:w="1134" w:type="dxa"/>
            <w:shd w:val="clear" w:color="auto" w:fill="auto"/>
          </w:tcPr>
          <w:p w:rsidR="00843CBF" w:rsidRPr="00843CBF" w:rsidRDefault="00843CBF" w:rsidP="00843CBF">
            <w:pPr>
              <w:spacing w:before="120" w:after="120"/>
              <w:jc w:val="both"/>
              <w:rPr>
                <w:rFonts w:ascii="Times New Roman" w:hAnsi="Times New Roman" w:cs="Times New Roman"/>
              </w:rPr>
            </w:pPr>
            <w:r w:rsidRPr="00843CBF">
              <w:rPr>
                <w:rFonts w:ascii="Times New Roman" w:hAnsi="Times New Roman" w:cs="Times New Roman"/>
              </w:rPr>
              <w:t>ha</w:t>
            </w:r>
          </w:p>
          <w:p w:rsidR="00843CBF" w:rsidRPr="00843CBF" w:rsidRDefault="00843CBF" w:rsidP="00843CBF">
            <w:pPr>
              <w:spacing w:before="120" w:after="120"/>
              <w:jc w:val="both"/>
              <w:rPr>
                <w:rFonts w:ascii="Times New Roman" w:hAnsi="Times New Roman" w:cs="Times New Roman"/>
                <w:lang w:val="bg-BG"/>
              </w:rPr>
            </w:pPr>
          </w:p>
        </w:tc>
        <w:tc>
          <w:tcPr>
            <w:tcW w:w="1418" w:type="dxa"/>
            <w:shd w:val="clear" w:color="auto" w:fill="auto"/>
          </w:tcPr>
          <w:p w:rsidR="00843CBF" w:rsidRPr="00843CBF" w:rsidRDefault="00843CBF" w:rsidP="00843CBF">
            <w:pPr>
              <w:spacing w:before="120" w:after="120"/>
              <w:jc w:val="both"/>
              <w:rPr>
                <w:rFonts w:ascii="Times New Roman" w:hAnsi="Times New Roman" w:cs="Times New Roman"/>
              </w:rPr>
            </w:pPr>
            <w:r w:rsidRPr="00843CBF">
              <w:rPr>
                <w:rFonts w:ascii="Times New Roman" w:hAnsi="Times New Roman" w:cs="Times New Roman"/>
                <w:bCs/>
                <w:lang w:val="bg-BG"/>
              </w:rPr>
              <w:t>най-малко 45</w:t>
            </w:r>
          </w:p>
        </w:tc>
        <w:tc>
          <w:tcPr>
            <w:tcW w:w="2693" w:type="dxa"/>
            <w:shd w:val="clear" w:color="auto" w:fill="auto"/>
          </w:tcPr>
          <w:p w:rsidR="00843CBF" w:rsidRPr="00843CBF" w:rsidRDefault="00843CBF" w:rsidP="00843CBF">
            <w:pPr>
              <w:spacing w:before="120" w:after="120"/>
              <w:jc w:val="both"/>
              <w:rPr>
                <w:rFonts w:ascii="Times New Roman" w:hAnsi="Times New Roman" w:cs="Times New Roman"/>
                <w:lang w:val="bg-BG"/>
              </w:rPr>
            </w:pPr>
            <w:r w:rsidRPr="00843CBF">
              <w:rPr>
                <w:rFonts w:ascii="Times New Roman" w:hAnsi="Times New Roman" w:cs="Times New Roman"/>
                <w:lang w:val="bg-BG"/>
              </w:rPr>
              <w:t xml:space="preserve">Изчислена на база откритите водни площи в рамките на СЗЗ. Данните са взети от </w:t>
            </w:r>
            <w:r w:rsidR="000C6B3E">
              <w:rPr>
                <w:rFonts w:ascii="Times New Roman" w:hAnsi="Times New Roman" w:cs="Times New Roman"/>
                <w:lang w:val="bg-BG"/>
              </w:rPr>
              <w:t>СФ</w:t>
            </w:r>
            <w:r w:rsidRPr="00843CBF">
              <w:rPr>
                <w:rFonts w:ascii="Times New Roman" w:hAnsi="Times New Roman" w:cs="Times New Roman"/>
                <w:lang w:val="bg-BG"/>
              </w:rPr>
              <w:t xml:space="preserve"> като % на местообитание </w:t>
            </w:r>
            <w:r w:rsidRPr="00843CBF">
              <w:rPr>
                <w:rFonts w:ascii="Times New Roman" w:hAnsi="Times New Roman" w:cs="Times New Roman"/>
                <w:lang w:val="en-GB"/>
              </w:rPr>
              <w:t>N06</w:t>
            </w:r>
            <w:r w:rsidRPr="00843CBF">
              <w:rPr>
                <w:rFonts w:ascii="Times New Roman" w:hAnsi="Times New Roman" w:cs="Times New Roman"/>
                <w:lang w:val="bg-BG"/>
              </w:rPr>
              <w:t xml:space="preserve">– континентални водни тела </w:t>
            </w:r>
            <w:r w:rsidRPr="00843CBF">
              <w:rPr>
                <w:rFonts w:ascii="Times New Roman" w:hAnsi="Times New Roman" w:cs="Times New Roman"/>
              </w:rPr>
              <w:t xml:space="preserve"> </w:t>
            </w:r>
            <w:r w:rsidRPr="00843CBF">
              <w:rPr>
                <w:rFonts w:ascii="Times New Roman" w:hAnsi="Times New Roman" w:cs="Times New Roman"/>
                <w:lang w:val="bg-BG"/>
              </w:rPr>
              <w:t xml:space="preserve">и </w:t>
            </w:r>
            <w:r w:rsidRPr="00843CBF">
              <w:rPr>
                <w:rFonts w:ascii="Times New Roman" w:hAnsi="Times New Roman" w:cs="Times New Roman"/>
              </w:rPr>
              <w:t>N07</w:t>
            </w:r>
            <w:r w:rsidRPr="00843CBF">
              <w:rPr>
                <w:rFonts w:ascii="Times New Roman" w:hAnsi="Times New Roman" w:cs="Times New Roman"/>
                <w:lang w:val="bg-BG"/>
              </w:rPr>
              <w:t>-мочурища и блата.</w:t>
            </w:r>
          </w:p>
        </w:tc>
        <w:tc>
          <w:tcPr>
            <w:tcW w:w="2410" w:type="dxa"/>
          </w:tcPr>
          <w:p w:rsidR="00843CBF" w:rsidRPr="00843CBF" w:rsidRDefault="00843CBF" w:rsidP="00843CBF">
            <w:pPr>
              <w:spacing w:before="120" w:after="120"/>
              <w:jc w:val="both"/>
              <w:rPr>
                <w:rFonts w:ascii="Times New Roman" w:hAnsi="Times New Roman" w:cs="Times New Roman"/>
                <w:lang w:val="bg-BG"/>
              </w:rPr>
            </w:pPr>
            <w:r w:rsidRPr="00843CBF">
              <w:rPr>
                <w:rFonts w:ascii="Times New Roman" w:hAnsi="Times New Roman" w:cs="Times New Roman"/>
                <w:lang w:val="bg-BG"/>
              </w:rPr>
              <w:t>Поддържане на водното ниво в езерото, така че да има достатъчно водни огледала, в които вида да се храни.</w:t>
            </w:r>
          </w:p>
        </w:tc>
      </w:tr>
      <w:tr w:rsidR="00C30B71" w:rsidRPr="00843CBF" w:rsidTr="00C30B71">
        <w:trPr>
          <w:trHeight w:val="606"/>
          <w:jc w:val="center"/>
        </w:trPr>
        <w:tc>
          <w:tcPr>
            <w:tcW w:w="1838" w:type="dxa"/>
            <w:shd w:val="clear" w:color="auto" w:fill="auto"/>
          </w:tcPr>
          <w:p w:rsidR="00C30B71" w:rsidRPr="004F5A07" w:rsidRDefault="00C30B71" w:rsidP="00C30B71">
            <w:pPr>
              <w:spacing w:after="0" w:line="240" w:lineRule="auto"/>
              <w:rPr>
                <w:rFonts w:ascii="Times New Roman" w:eastAsia="Times New Roman" w:hAnsi="Times New Roman" w:cs="Times New Roman"/>
                <w:b/>
                <w:szCs w:val="20"/>
                <w:lang w:val="bg-BG" w:eastAsia="bg-BG"/>
              </w:rPr>
            </w:pPr>
            <w:r w:rsidRPr="004F5A07">
              <w:rPr>
                <w:rFonts w:ascii="Times New Roman" w:eastAsia="Times New Roman" w:hAnsi="Times New Roman" w:cs="Times New Roman"/>
                <w:b/>
                <w:szCs w:val="20"/>
                <w:lang w:val="bg-BG" w:eastAsia="bg-BG"/>
              </w:rPr>
              <w:t xml:space="preserve">Местообитание на вида: </w:t>
            </w:r>
            <w:r w:rsidRPr="004F5A07">
              <w:rPr>
                <w:rFonts w:ascii="Times New Roman" w:eastAsia="Times New Roman" w:hAnsi="Times New Roman" w:cs="Times New Roman"/>
                <w:szCs w:val="20"/>
                <w:lang w:val="bg-BG" w:eastAsia="bg-BG"/>
              </w:rPr>
              <w:t>Екологично състояние на водните тела с местообитания на вида</w:t>
            </w:r>
            <w:r w:rsidRPr="004F5A07">
              <w:rPr>
                <w:rFonts w:ascii="Times New Roman" w:eastAsia="Times New Roman" w:hAnsi="Times New Roman" w:cs="Times New Roman"/>
                <w:szCs w:val="20"/>
                <w:lang w:val="en-GB" w:eastAsia="bg-BG"/>
              </w:rPr>
              <w:t xml:space="preserve"> – </w:t>
            </w:r>
            <w:r w:rsidRPr="004F5A07">
              <w:rPr>
                <w:rFonts w:ascii="Times New Roman" w:eastAsia="Times New Roman" w:hAnsi="Times New Roman" w:cs="Times New Roman"/>
                <w:szCs w:val="20"/>
                <w:lang w:val="bg-BG" w:eastAsia="bg-BG"/>
              </w:rPr>
              <w:t>хлорофил.</w:t>
            </w:r>
            <w:r w:rsidRPr="004F5A07">
              <w:rPr>
                <w:rFonts w:ascii="Times New Roman" w:eastAsia="Times New Roman" w:hAnsi="Times New Roman" w:cs="Times New Roman"/>
                <w:szCs w:val="20"/>
                <w:lang w:val="en-GB" w:eastAsia="bg-BG"/>
              </w:rPr>
              <w:t xml:space="preserve"> (</w:t>
            </w:r>
            <w:r w:rsidRPr="004F5A07">
              <w:rPr>
                <w:rFonts w:ascii="Times New Roman" w:eastAsia="Times New Roman" w:hAnsi="Times New Roman" w:cs="Times New Roman"/>
                <w:szCs w:val="20"/>
                <w:lang w:val="bg-BG" w:eastAsia="bg-BG"/>
              </w:rPr>
              <w:t>Наредба Н-4, Табл. ФП4 - система за оценка на екологично състояние/потенциал по фитопланктон)</w:t>
            </w:r>
          </w:p>
        </w:tc>
        <w:tc>
          <w:tcPr>
            <w:tcW w:w="1134" w:type="dxa"/>
            <w:shd w:val="clear" w:color="auto" w:fill="auto"/>
          </w:tcPr>
          <w:p w:rsidR="00C30B71" w:rsidRPr="004F5A07" w:rsidRDefault="00C30B71" w:rsidP="00C30B71">
            <w:pPr>
              <w:spacing w:after="0" w:line="240" w:lineRule="auto"/>
              <w:rPr>
                <w:rFonts w:ascii="Times New Roman" w:eastAsia="Times New Roman" w:hAnsi="Times New Roman" w:cs="Times New Roman"/>
                <w:szCs w:val="20"/>
                <w:lang w:val="bg-BG" w:eastAsia="bg-BG"/>
              </w:rPr>
            </w:pPr>
            <w:r w:rsidRPr="004F5A07">
              <w:rPr>
                <w:rFonts w:ascii="Times New Roman" w:eastAsia="Times New Roman" w:hAnsi="Times New Roman" w:cs="Times New Roman"/>
                <w:szCs w:val="20"/>
                <w:lang w:val="bg-BG" w:eastAsia="bg-BG"/>
              </w:rPr>
              <w:t>5 степенна скала</w:t>
            </w:r>
          </w:p>
        </w:tc>
        <w:tc>
          <w:tcPr>
            <w:tcW w:w="1418" w:type="dxa"/>
            <w:shd w:val="clear" w:color="auto" w:fill="auto"/>
          </w:tcPr>
          <w:p w:rsidR="00C30B71" w:rsidRPr="004F5A07" w:rsidRDefault="00C30B71" w:rsidP="00C30B71">
            <w:pPr>
              <w:spacing w:after="0" w:line="240" w:lineRule="auto"/>
              <w:rPr>
                <w:rFonts w:ascii="Times New Roman" w:eastAsia="Times New Roman" w:hAnsi="Times New Roman" w:cs="Times New Roman"/>
                <w:szCs w:val="20"/>
                <w:lang w:val="bg-BG" w:eastAsia="bg-BG"/>
              </w:rPr>
            </w:pPr>
            <w:r w:rsidRPr="004F5A07">
              <w:rPr>
                <w:rFonts w:ascii="Times New Roman" w:eastAsia="Times New Roman" w:hAnsi="Times New Roman" w:cs="Times New Roman"/>
                <w:szCs w:val="20"/>
                <w:lang w:val="bg-BG" w:eastAsia="bg-BG"/>
              </w:rPr>
              <w:t>2-Добро или 1-Отлично</w:t>
            </w:r>
          </w:p>
        </w:tc>
        <w:tc>
          <w:tcPr>
            <w:tcW w:w="2693" w:type="dxa"/>
            <w:shd w:val="clear" w:color="auto" w:fill="auto"/>
          </w:tcPr>
          <w:tbl>
            <w:tblPr>
              <w:tblW w:w="2642" w:type="dxa"/>
              <w:jc w:val="center"/>
              <w:tblLayout w:type="fixed"/>
              <w:tblCellMar>
                <w:left w:w="70" w:type="dxa"/>
                <w:right w:w="70" w:type="dxa"/>
              </w:tblCellMar>
              <w:tblLook w:val="04A0" w:firstRow="1" w:lastRow="0" w:firstColumn="1" w:lastColumn="0" w:noHBand="0" w:noVBand="1"/>
            </w:tblPr>
            <w:tblGrid>
              <w:gridCol w:w="2642"/>
            </w:tblGrid>
            <w:tr w:rsidR="00C30B71" w:rsidRPr="004F5A07" w:rsidTr="008472CB">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tcPr>
                <w:p w:rsidR="00C30B71" w:rsidRPr="004F5A07" w:rsidRDefault="00C30B71" w:rsidP="00C30B71">
                  <w:pPr>
                    <w:spacing w:after="0" w:line="240" w:lineRule="auto"/>
                    <w:rPr>
                      <w:rFonts w:ascii="Times New Roman" w:eastAsia="Times New Roman" w:hAnsi="Times New Roman" w:cs="Times New Roman"/>
                      <w:b/>
                      <w:bCs/>
                      <w:szCs w:val="20"/>
                      <w:lang w:val="bg-BG" w:eastAsia="bg-BG"/>
                    </w:rPr>
                  </w:pPr>
                  <w:r w:rsidRPr="004F5A07">
                    <w:rPr>
                      <w:rFonts w:ascii="Times New Roman" w:eastAsia="Times New Roman" w:hAnsi="Times New Roman" w:cs="Times New Roman"/>
                      <w:b/>
                      <w:bCs/>
                      <w:szCs w:val="20"/>
                      <w:lang w:val="bg-BG" w:eastAsia="bg-BG"/>
                    </w:rPr>
                    <w:t>Екологично състояние</w:t>
                  </w:r>
                </w:p>
              </w:tc>
            </w:tr>
            <w:tr w:rsidR="00C30B71" w:rsidRPr="004F5A07" w:rsidTr="008472CB">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tcPr>
                <w:p w:rsidR="00C30B71" w:rsidRPr="004F5A07" w:rsidRDefault="00C30B71" w:rsidP="00C30B71">
                  <w:pPr>
                    <w:spacing w:after="0" w:line="240" w:lineRule="auto"/>
                    <w:rPr>
                      <w:rFonts w:ascii="Times New Roman" w:eastAsia="Times New Roman" w:hAnsi="Times New Roman" w:cs="Times New Roman"/>
                      <w:szCs w:val="20"/>
                      <w:lang w:val="bg-BG" w:eastAsia="bg-BG"/>
                    </w:rPr>
                  </w:pPr>
                  <w:r w:rsidRPr="004F5A07">
                    <w:rPr>
                      <w:rFonts w:ascii="Times New Roman" w:eastAsia="Times New Roman" w:hAnsi="Times New Roman" w:cs="Times New Roman"/>
                      <w:szCs w:val="20"/>
                      <w:lang w:val="bg-BG" w:eastAsia="bg-BG"/>
                    </w:rPr>
                    <w:t>1-Отлично – High</w:t>
                  </w:r>
                </w:p>
              </w:tc>
            </w:tr>
            <w:tr w:rsidR="00C30B71" w:rsidRPr="004F5A07" w:rsidTr="008472CB">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C30B71" w:rsidRPr="004F5A07" w:rsidRDefault="00C30B71" w:rsidP="00C30B71">
                  <w:pPr>
                    <w:spacing w:after="0" w:line="240" w:lineRule="auto"/>
                    <w:rPr>
                      <w:rFonts w:ascii="Times New Roman" w:eastAsia="Times New Roman" w:hAnsi="Times New Roman" w:cs="Times New Roman"/>
                      <w:szCs w:val="20"/>
                      <w:lang w:val="bg-BG" w:eastAsia="bg-BG"/>
                    </w:rPr>
                  </w:pPr>
                  <w:r w:rsidRPr="004F5A07">
                    <w:rPr>
                      <w:rFonts w:ascii="Times New Roman" w:eastAsia="Times New Roman" w:hAnsi="Times New Roman" w:cs="Times New Roman"/>
                      <w:szCs w:val="20"/>
                      <w:lang w:val="bg-BG" w:eastAsia="bg-BG"/>
                    </w:rPr>
                    <w:t>2-Добро – Good</w:t>
                  </w:r>
                </w:p>
              </w:tc>
            </w:tr>
            <w:tr w:rsidR="00C30B71" w:rsidRPr="004F5A07" w:rsidTr="008472CB">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C30B71" w:rsidRPr="004F5A07" w:rsidRDefault="00C30B71" w:rsidP="00C30B71">
                  <w:pPr>
                    <w:spacing w:after="0" w:line="240" w:lineRule="auto"/>
                    <w:rPr>
                      <w:rFonts w:ascii="Times New Roman" w:eastAsia="Times New Roman" w:hAnsi="Times New Roman" w:cs="Times New Roman"/>
                      <w:szCs w:val="20"/>
                      <w:lang w:val="bg-BG" w:eastAsia="bg-BG"/>
                    </w:rPr>
                  </w:pPr>
                  <w:r w:rsidRPr="004F5A07">
                    <w:rPr>
                      <w:rFonts w:ascii="Times New Roman" w:eastAsia="Times New Roman" w:hAnsi="Times New Roman" w:cs="Times New Roman"/>
                      <w:szCs w:val="20"/>
                      <w:lang w:val="bg-BG" w:eastAsia="bg-BG"/>
                    </w:rPr>
                    <w:t>3-Умерено - Moderate</w:t>
                  </w:r>
                </w:p>
              </w:tc>
            </w:tr>
            <w:tr w:rsidR="00C30B71" w:rsidRPr="004F5A07" w:rsidTr="008472CB">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tcPr>
                <w:p w:rsidR="00C30B71" w:rsidRPr="004F5A07" w:rsidRDefault="00C30B71" w:rsidP="00C30B71">
                  <w:pPr>
                    <w:spacing w:after="0" w:line="240" w:lineRule="auto"/>
                    <w:rPr>
                      <w:rFonts w:ascii="Times New Roman" w:eastAsia="Times New Roman" w:hAnsi="Times New Roman" w:cs="Times New Roman"/>
                      <w:szCs w:val="20"/>
                      <w:lang w:val="bg-BG" w:eastAsia="bg-BG"/>
                    </w:rPr>
                  </w:pPr>
                  <w:r w:rsidRPr="004F5A07">
                    <w:rPr>
                      <w:rFonts w:ascii="Times New Roman" w:eastAsia="Times New Roman" w:hAnsi="Times New Roman" w:cs="Times New Roman"/>
                      <w:szCs w:val="20"/>
                      <w:lang w:val="bg-BG" w:eastAsia="bg-BG"/>
                    </w:rPr>
                    <w:t>4-Лошо – Poor</w:t>
                  </w:r>
                </w:p>
              </w:tc>
            </w:tr>
            <w:tr w:rsidR="00C30B71" w:rsidRPr="004F5A07" w:rsidTr="008472CB">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tcPr>
                <w:p w:rsidR="00C30B71" w:rsidRPr="004F5A07" w:rsidRDefault="00C30B71" w:rsidP="00C30B71">
                  <w:pPr>
                    <w:spacing w:after="0" w:line="240" w:lineRule="auto"/>
                    <w:rPr>
                      <w:rFonts w:ascii="Times New Roman" w:eastAsia="Times New Roman" w:hAnsi="Times New Roman" w:cs="Times New Roman"/>
                      <w:szCs w:val="20"/>
                      <w:lang w:val="bg-BG" w:eastAsia="bg-BG"/>
                    </w:rPr>
                  </w:pPr>
                  <w:r w:rsidRPr="004F5A07">
                    <w:rPr>
                      <w:rFonts w:ascii="Times New Roman" w:eastAsia="Times New Roman" w:hAnsi="Times New Roman" w:cs="Times New Roman"/>
                      <w:szCs w:val="20"/>
                      <w:lang w:val="bg-BG" w:eastAsia="bg-BG"/>
                    </w:rPr>
                    <w:t>5-Много лошо - Bad</w:t>
                  </w:r>
                </w:p>
              </w:tc>
            </w:tr>
          </w:tbl>
          <w:p w:rsidR="00C30B71" w:rsidRPr="004F5A07" w:rsidRDefault="00C30B71" w:rsidP="00C30B71">
            <w:pPr>
              <w:spacing w:after="0" w:line="240" w:lineRule="auto"/>
              <w:rPr>
                <w:rFonts w:ascii="Times New Roman" w:eastAsia="Times New Roman" w:hAnsi="Times New Roman" w:cs="Times New Roman"/>
                <w:szCs w:val="20"/>
                <w:lang w:val="bg-BG" w:eastAsia="bg-BG"/>
              </w:rPr>
            </w:pPr>
            <w:r w:rsidRPr="004F5A07">
              <w:rPr>
                <w:rFonts w:ascii="Times New Roman" w:eastAsia="Times New Roman" w:hAnsi="Times New Roman" w:cs="Times New Roman"/>
                <w:szCs w:val="20"/>
                <w:lang w:val="bg-BG" w:eastAsia="bg-BG"/>
              </w:rPr>
              <w:t xml:space="preserve">Екологичното състояние на водите по показател хлорофил в блато Малък Преславец през юли 2018 г. е в рамките на </w:t>
            </w:r>
            <w:r w:rsidRPr="004F5A07">
              <w:rPr>
                <w:rFonts w:ascii="Times New Roman" w:eastAsia="Times New Roman" w:hAnsi="Times New Roman" w:cs="Times New Roman"/>
                <w:b/>
                <w:szCs w:val="20"/>
                <w:lang w:val="bg-BG" w:eastAsia="bg-BG"/>
              </w:rPr>
              <w:t>добро (2)</w:t>
            </w:r>
            <w:r w:rsidRPr="004F5A07">
              <w:rPr>
                <w:rFonts w:ascii="Times New Roman" w:eastAsia="Times New Roman" w:hAnsi="Times New Roman" w:cs="Times New Roman"/>
                <w:szCs w:val="20"/>
                <w:lang w:val="bg-BG" w:eastAsia="bg-BG"/>
              </w:rPr>
              <w:t xml:space="preserve"> състояние, а през август бързо достига екстремни стойности до </w:t>
            </w:r>
            <w:r w:rsidRPr="004F5A07">
              <w:rPr>
                <w:rFonts w:ascii="Times New Roman" w:eastAsia="Times New Roman" w:hAnsi="Times New Roman" w:cs="Times New Roman"/>
                <w:b/>
                <w:szCs w:val="20"/>
                <w:lang w:val="bg-BG" w:eastAsia="bg-BG"/>
              </w:rPr>
              <w:t xml:space="preserve">много лошо (5) </w:t>
            </w:r>
            <w:r w:rsidRPr="004F5A07">
              <w:rPr>
                <w:rFonts w:ascii="Times New Roman" w:eastAsia="Times New Roman" w:hAnsi="Times New Roman" w:cs="Times New Roman"/>
                <w:szCs w:val="20"/>
                <w:lang w:val="bg-BG" w:eastAsia="bg-BG"/>
              </w:rPr>
              <w:t>(</w:t>
            </w:r>
            <w:r w:rsidRPr="004F5A07">
              <w:rPr>
                <w:rFonts w:ascii="Times New Roman" w:eastAsia="Times New Roman" w:hAnsi="Times New Roman" w:cs="Times New Roman"/>
                <w:szCs w:val="20"/>
                <w:lang w:val="en-GB" w:eastAsia="bg-BG"/>
              </w:rPr>
              <w:t>Kazakov et al., 2020</w:t>
            </w:r>
            <w:r w:rsidRPr="004F5A07">
              <w:rPr>
                <w:rFonts w:ascii="Times New Roman" w:eastAsia="Times New Roman" w:hAnsi="Times New Roman" w:cs="Times New Roman"/>
                <w:szCs w:val="20"/>
                <w:lang w:val="bg-BG" w:eastAsia="bg-BG"/>
              </w:rPr>
              <w:t>).</w:t>
            </w:r>
          </w:p>
        </w:tc>
        <w:tc>
          <w:tcPr>
            <w:tcW w:w="2410" w:type="dxa"/>
          </w:tcPr>
          <w:p w:rsidR="00C30B71" w:rsidRPr="004F5A07" w:rsidRDefault="00C30B71" w:rsidP="00C30B71">
            <w:pPr>
              <w:spacing w:after="0" w:line="240" w:lineRule="auto"/>
              <w:rPr>
                <w:rFonts w:ascii="Times New Roman" w:eastAsia="Times New Roman" w:hAnsi="Times New Roman" w:cs="Times New Roman"/>
                <w:szCs w:val="20"/>
                <w:lang w:val="bg-BG" w:eastAsia="bg-BG"/>
              </w:rPr>
            </w:pPr>
            <w:r w:rsidRPr="004F5A07">
              <w:rPr>
                <w:rFonts w:ascii="Times New Roman" w:eastAsia="Times New Roman" w:hAnsi="Times New Roman" w:cs="Times New Roman"/>
                <w:szCs w:val="20"/>
                <w:lang w:val="bg-BG" w:eastAsia="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843CBF" w:rsidRPr="00843CBF" w:rsidRDefault="00843CBF" w:rsidP="00843CBF">
      <w:pPr>
        <w:spacing w:before="120" w:after="120"/>
        <w:jc w:val="both"/>
        <w:rPr>
          <w:rFonts w:ascii="Times New Roman" w:hAnsi="Times New Roman" w:cs="Times New Roman"/>
          <w:b/>
          <w:bCs/>
          <w:sz w:val="24"/>
          <w:lang w:val="bg-BG"/>
        </w:rPr>
      </w:pPr>
      <w:r w:rsidRPr="00843CBF">
        <w:rPr>
          <w:rFonts w:ascii="Times New Roman" w:hAnsi="Times New Roman" w:cs="Times New Roman"/>
          <w:b/>
          <w:bCs/>
          <w:sz w:val="24"/>
          <w:lang w:val="bg-BG"/>
        </w:rPr>
        <w:t xml:space="preserve">6. Необходимост от промени в </w:t>
      </w:r>
      <w:r w:rsidR="000C6B3E">
        <w:rPr>
          <w:rFonts w:ascii="Times New Roman" w:hAnsi="Times New Roman" w:cs="Times New Roman"/>
          <w:b/>
          <w:bCs/>
          <w:sz w:val="24"/>
          <w:lang w:val="bg-BG"/>
        </w:rPr>
        <w:t>СФ</w:t>
      </w:r>
      <w:r w:rsidRPr="00843CBF">
        <w:rPr>
          <w:rFonts w:ascii="Times New Roman" w:hAnsi="Times New Roman" w:cs="Times New Roman"/>
          <w:b/>
          <w:bCs/>
          <w:sz w:val="24"/>
          <w:lang w:val="bg-BG"/>
        </w:rPr>
        <w:t xml:space="preserve"> за СЗЗ BG0002065 „Блато Малък Преславец“</w:t>
      </w:r>
    </w:p>
    <w:p w:rsidR="00843CBF" w:rsidRPr="00843CBF" w:rsidRDefault="00843CBF" w:rsidP="00843CBF">
      <w:pPr>
        <w:spacing w:before="120" w:after="120"/>
        <w:jc w:val="both"/>
        <w:rPr>
          <w:rFonts w:ascii="Times New Roman" w:hAnsi="Times New Roman" w:cs="Times New Roman"/>
          <w:bCs/>
          <w:sz w:val="24"/>
          <w:lang w:val="bg-BG"/>
        </w:rPr>
      </w:pPr>
      <w:r w:rsidRPr="00843CBF">
        <w:rPr>
          <w:rFonts w:ascii="Times New Roman" w:hAnsi="Times New Roman" w:cs="Times New Roman"/>
          <w:bCs/>
          <w:sz w:val="24"/>
          <w:lang w:val="bg-BG"/>
        </w:rPr>
        <w:lastRenderedPageBreak/>
        <w:t xml:space="preserve">Предвид наличната информация за настоящата численост на вида в защитената зона е необходима актуализация на </w:t>
      </w:r>
      <w:r w:rsidR="000C6B3E">
        <w:rPr>
          <w:rFonts w:ascii="Times New Roman" w:hAnsi="Times New Roman" w:cs="Times New Roman"/>
          <w:bCs/>
          <w:sz w:val="24"/>
          <w:lang w:val="bg-BG"/>
        </w:rPr>
        <w:t>СФ</w:t>
      </w:r>
      <w:r w:rsidRPr="00843CBF">
        <w:rPr>
          <w:rFonts w:ascii="Times New Roman" w:hAnsi="Times New Roman" w:cs="Times New Roman"/>
          <w:bCs/>
          <w:sz w:val="24"/>
          <w:lang w:val="bg-BG"/>
        </w:rPr>
        <w:t xml:space="preserve">: </w:t>
      </w:r>
    </w:p>
    <w:p w:rsidR="00843CBF" w:rsidRPr="00843CBF" w:rsidRDefault="00843CBF" w:rsidP="00843CBF">
      <w:pPr>
        <w:numPr>
          <w:ilvl w:val="0"/>
          <w:numId w:val="21"/>
        </w:numPr>
        <w:spacing w:after="120"/>
        <w:contextualSpacing/>
        <w:jc w:val="both"/>
        <w:rPr>
          <w:rFonts w:ascii="Times New Roman" w:hAnsi="Times New Roman" w:cs="Times New Roman"/>
          <w:sz w:val="24"/>
          <w:szCs w:val="24"/>
          <w:lang w:val="bg-BG"/>
        </w:rPr>
      </w:pPr>
      <w:r w:rsidRPr="00843CBF">
        <w:rPr>
          <w:rFonts w:ascii="Times New Roman" w:hAnsi="Times New Roman" w:cs="Times New Roman"/>
          <w:sz w:val="24"/>
          <w:szCs w:val="24"/>
          <w:lang w:val="bg-BG"/>
        </w:rPr>
        <w:t>Промяна на кода (</w:t>
      </w:r>
      <w:r w:rsidRPr="00843CBF">
        <w:rPr>
          <w:rFonts w:ascii="Times New Roman" w:hAnsi="Times New Roman" w:cs="Times New Roman"/>
          <w:sz w:val="24"/>
          <w:szCs w:val="24"/>
          <w:lang w:val="en-GB"/>
        </w:rPr>
        <w:t xml:space="preserve">code) </w:t>
      </w:r>
      <w:r w:rsidRPr="00843CBF">
        <w:rPr>
          <w:rFonts w:ascii="Times New Roman" w:hAnsi="Times New Roman" w:cs="Times New Roman"/>
          <w:sz w:val="24"/>
          <w:szCs w:val="24"/>
          <w:lang w:val="bg-BG"/>
        </w:rPr>
        <w:t>и научното наименование на вида (</w:t>
      </w:r>
      <w:r w:rsidRPr="00843CBF">
        <w:rPr>
          <w:rFonts w:ascii="Times New Roman" w:hAnsi="Times New Roman" w:cs="Times New Roman"/>
          <w:sz w:val="24"/>
          <w:szCs w:val="24"/>
          <w:lang w:val="en-GB"/>
        </w:rPr>
        <w:t>scientific name</w:t>
      </w:r>
      <w:r w:rsidRPr="00843CBF">
        <w:rPr>
          <w:rFonts w:ascii="Times New Roman" w:hAnsi="Times New Roman" w:cs="Times New Roman"/>
          <w:sz w:val="24"/>
          <w:szCs w:val="24"/>
          <w:lang w:val="bg-BG"/>
        </w:rPr>
        <w:t>)</w:t>
      </w:r>
      <w:r w:rsidRPr="00843CBF">
        <w:rPr>
          <w:rFonts w:ascii="Times New Roman" w:hAnsi="Times New Roman" w:cs="Times New Roman"/>
          <w:sz w:val="24"/>
          <w:szCs w:val="24"/>
          <w:lang w:val="en-GB"/>
        </w:rPr>
        <w:t>,</w:t>
      </w:r>
      <w:r w:rsidRPr="00843CBF">
        <w:rPr>
          <w:rFonts w:ascii="Times New Roman" w:hAnsi="Times New Roman" w:cs="Times New Roman"/>
          <w:sz w:val="24"/>
          <w:szCs w:val="24"/>
          <w:lang w:val="bg-BG"/>
        </w:rPr>
        <w:t xml:space="preserve"> съобразно актуалната номенклатура от Докладването по Чл. 12 от 2019 г.</w:t>
      </w:r>
    </w:p>
    <w:p w:rsidR="00843CBF" w:rsidRPr="00843CBF" w:rsidRDefault="00843CBF" w:rsidP="00843CBF">
      <w:pPr>
        <w:numPr>
          <w:ilvl w:val="0"/>
          <w:numId w:val="21"/>
        </w:numPr>
        <w:spacing w:before="120" w:after="120"/>
        <w:contextualSpacing/>
        <w:jc w:val="both"/>
        <w:rPr>
          <w:rFonts w:ascii="Times New Roman" w:hAnsi="Times New Roman" w:cs="Times New Roman"/>
          <w:bCs/>
          <w:sz w:val="24"/>
          <w:szCs w:val="24"/>
          <w:lang w:val="bg-BG"/>
        </w:rPr>
      </w:pPr>
      <w:r w:rsidRPr="00843CBF">
        <w:rPr>
          <w:rFonts w:ascii="Times New Roman" w:hAnsi="Times New Roman" w:cs="Times New Roman"/>
          <w:b/>
          <w:bCs/>
          <w:sz w:val="24"/>
          <w:szCs w:val="24"/>
          <w:lang w:val="bg-BG"/>
        </w:rPr>
        <w:t>По отношение на мигриращата популация</w:t>
      </w:r>
      <w:r w:rsidRPr="00843CBF">
        <w:rPr>
          <w:rFonts w:ascii="Times New Roman" w:hAnsi="Times New Roman" w:cs="Times New Roman"/>
          <w:bCs/>
          <w:sz w:val="24"/>
          <w:szCs w:val="24"/>
          <w:lang w:val="bg-BG"/>
        </w:rPr>
        <w:t xml:space="preserve">. Предлагаме категорията на общата оценка на популацията в зоната от „В“ на „С“., тъй като няма данни за мигриращата популация на вида в зоната. </w:t>
      </w:r>
    </w:p>
    <w:p w:rsidR="00843CBF" w:rsidRPr="00843CBF" w:rsidRDefault="00843CBF" w:rsidP="00843CBF">
      <w:pPr>
        <w:spacing w:before="120" w:after="120"/>
        <w:ind w:left="720"/>
        <w:contextualSpacing/>
        <w:jc w:val="both"/>
        <w:rPr>
          <w:rFonts w:ascii="Times New Roman" w:hAnsi="Times New Roman" w:cs="Times New Roman"/>
          <w:bCs/>
          <w:sz w:val="24"/>
          <w:szCs w:val="24"/>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557"/>
        <w:gridCol w:w="328"/>
        <w:gridCol w:w="483"/>
        <w:gridCol w:w="361"/>
        <w:gridCol w:w="572"/>
        <w:gridCol w:w="605"/>
        <w:gridCol w:w="594"/>
        <w:gridCol w:w="578"/>
        <w:gridCol w:w="839"/>
        <w:gridCol w:w="950"/>
        <w:gridCol w:w="622"/>
        <w:gridCol w:w="522"/>
        <w:gridCol w:w="578"/>
      </w:tblGrid>
      <w:tr w:rsidR="00843CBF" w:rsidRPr="00843CBF" w:rsidTr="000C6B3E">
        <w:trPr>
          <w:jc w:val="center"/>
        </w:trPr>
        <w:tc>
          <w:tcPr>
            <w:tcW w:w="0" w:type="auto"/>
            <w:gridSpan w:val="5"/>
            <w:shd w:val="clear" w:color="auto" w:fill="D9D9D9" w:themeFill="background1" w:themeFillShade="D9"/>
            <w:vAlign w:val="center"/>
          </w:tcPr>
          <w:p w:rsidR="00843CBF" w:rsidRPr="00843CBF" w:rsidRDefault="00843CBF" w:rsidP="00843CBF">
            <w:pPr>
              <w:spacing w:after="0" w:line="240" w:lineRule="auto"/>
              <w:jc w:val="both"/>
              <w:rPr>
                <w:rFonts w:ascii="Times New Roman" w:hAnsi="Times New Roman" w:cs="Times New Roman"/>
                <w:b/>
                <w:bCs/>
                <w:color w:val="000000" w:themeColor="text1"/>
                <w:sz w:val="20"/>
                <w:szCs w:val="20"/>
                <w:lang w:val="bg-BG"/>
              </w:rPr>
            </w:pPr>
            <w:r w:rsidRPr="00843CBF">
              <w:rPr>
                <w:rFonts w:ascii="Times New Roman" w:hAnsi="Times New Roman" w:cs="Times New Roman"/>
                <w:b/>
                <w:bCs/>
                <w:color w:val="000000" w:themeColor="text1"/>
                <w:sz w:val="20"/>
                <w:szCs w:val="20"/>
                <w:lang w:val="bg-BG"/>
              </w:rPr>
              <w:t>Species</w:t>
            </w:r>
          </w:p>
        </w:tc>
        <w:tc>
          <w:tcPr>
            <w:tcW w:w="0" w:type="auto"/>
            <w:gridSpan w:val="6"/>
            <w:shd w:val="clear" w:color="auto" w:fill="D9D9D9" w:themeFill="background1" w:themeFillShade="D9"/>
            <w:vAlign w:val="center"/>
          </w:tcPr>
          <w:p w:rsidR="00843CBF" w:rsidRPr="00843CBF" w:rsidRDefault="00843CBF" w:rsidP="00843CBF">
            <w:pPr>
              <w:spacing w:after="0" w:line="240" w:lineRule="auto"/>
              <w:jc w:val="both"/>
              <w:rPr>
                <w:rFonts w:ascii="Times New Roman" w:hAnsi="Times New Roman" w:cs="Times New Roman"/>
                <w:b/>
                <w:bCs/>
                <w:color w:val="000000" w:themeColor="text1"/>
                <w:sz w:val="20"/>
                <w:szCs w:val="20"/>
                <w:lang w:val="bg-BG"/>
              </w:rPr>
            </w:pPr>
            <w:r w:rsidRPr="00843CBF">
              <w:rPr>
                <w:rFonts w:ascii="Times New Roman" w:hAnsi="Times New Roman" w:cs="Times New Roman"/>
                <w:b/>
                <w:bCs/>
                <w:color w:val="000000" w:themeColor="text1"/>
                <w:sz w:val="20"/>
                <w:szCs w:val="20"/>
                <w:lang w:val="bg-BG"/>
              </w:rPr>
              <w:t>Population in the site</w:t>
            </w:r>
          </w:p>
        </w:tc>
        <w:tc>
          <w:tcPr>
            <w:tcW w:w="0" w:type="auto"/>
            <w:gridSpan w:val="4"/>
            <w:shd w:val="clear" w:color="auto" w:fill="D9D9D9" w:themeFill="background1" w:themeFillShade="D9"/>
            <w:vAlign w:val="center"/>
          </w:tcPr>
          <w:p w:rsidR="00843CBF" w:rsidRPr="00843CBF" w:rsidRDefault="00843CBF" w:rsidP="00843CBF">
            <w:pPr>
              <w:spacing w:after="0" w:line="240" w:lineRule="auto"/>
              <w:jc w:val="both"/>
              <w:rPr>
                <w:rFonts w:ascii="Times New Roman" w:hAnsi="Times New Roman" w:cs="Times New Roman"/>
                <w:b/>
                <w:bCs/>
                <w:color w:val="000000" w:themeColor="text1"/>
                <w:sz w:val="20"/>
                <w:szCs w:val="20"/>
                <w:lang w:val="bg-BG"/>
              </w:rPr>
            </w:pPr>
            <w:r w:rsidRPr="00843CBF">
              <w:rPr>
                <w:rFonts w:ascii="Times New Roman" w:hAnsi="Times New Roman" w:cs="Times New Roman"/>
                <w:b/>
                <w:bCs/>
                <w:color w:val="000000" w:themeColor="text1"/>
                <w:sz w:val="20"/>
                <w:szCs w:val="20"/>
                <w:lang w:val="bg-BG"/>
              </w:rPr>
              <w:t>Site assessment</w:t>
            </w:r>
          </w:p>
        </w:tc>
      </w:tr>
      <w:tr w:rsidR="00843CBF" w:rsidRPr="00843CBF" w:rsidTr="000C6B3E">
        <w:trPr>
          <w:jc w:val="center"/>
        </w:trPr>
        <w:tc>
          <w:tcPr>
            <w:tcW w:w="0" w:type="auto"/>
            <w:vMerge w:val="restart"/>
            <w:shd w:val="clear" w:color="auto" w:fill="D9D9D9" w:themeFill="background1" w:themeFillShade="D9"/>
            <w:vAlign w:val="center"/>
          </w:tcPr>
          <w:p w:rsidR="00843CBF" w:rsidRPr="00843CBF" w:rsidRDefault="00843CBF" w:rsidP="00843CBF">
            <w:pPr>
              <w:spacing w:after="0" w:line="240" w:lineRule="auto"/>
              <w:jc w:val="both"/>
              <w:rPr>
                <w:rFonts w:ascii="Times New Roman" w:hAnsi="Times New Roman" w:cs="Times New Roman"/>
                <w:b/>
                <w:bCs/>
                <w:color w:val="000000" w:themeColor="text1"/>
                <w:sz w:val="20"/>
                <w:szCs w:val="20"/>
                <w:lang w:val="bg-BG"/>
              </w:rPr>
            </w:pPr>
            <w:r w:rsidRPr="00843CBF">
              <w:rPr>
                <w:rFonts w:ascii="Times New Roman" w:hAnsi="Times New Roman" w:cs="Times New Roman"/>
                <w:b/>
                <w:bCs/>
                <w:color w:val="000000" w:themeColor="text1"/>
                <w:sz w:val="20"/>
                <w:szCs w:val="20"/>
                <w:lang w:val="bg-BG"/>
              </w:rPr>
              <w:t>G</w:t>
            </w:r>
          </w:p>
        </w:tc>
        <w:tc>
          <w:tcPr>
            <w:tcW w:w="0" w:type="auto"/>
            <w:vMerge w:val="restart"/>
            <w:shd w:val="clear" w:color="auto" w:fill="D9D9D9" w:themeFill="background1" w:themeFillShade="D9"/>
            <w:vAlign w:val="center"/>
          </w:tcPr>
          <w:p w:rsidR="00843CBF" w:rsidRPr="00843CBF" w:rsidRDefault="00843CBF" w:rsidP="00843CBF">
            <w:pPr>
              <w:spacing w:after="0" w:line="240" w:lineRule="auto"/>
              <w:jc w:val="both"/>
              <w:rPr>
                <w:rFonts w:ascii="Times New Roman" w:hAnsi="Times New Roman" w:cs="Times New Roman"/>
                <w:b/>
                <w:bCs/>
                <w:color w:val="000000" w:themeColor="text1"/>
                <w:sz w:val="20"/>
                <w:szCs w:val="20"/>
                <w:lang w:val="bg-BG"/>
              </w:rPr>
            </w:pPr>
            <w:r w:rsidRPr="00843CBF">
              <w:rPr>
                <w:rFonts w:ascii="Times New Roman" w:hAnsi="Times New Roman" w:cs="Times New Roman"/>
                <w:b/>
                <w:bCs/>
                <w:color w:val="000000" w:themeColor="text1"/>
                <w:sz w:val="20"/>
                <w:szCs w:val="20"/>
                <w:lang w:val="bg-BG"/>
              </w:rPr>
              <w:t>Code</w:t>
            </w:r>
          </w:p>
        </w:tc>
        <w:tc>
          <w:tcPr>
            <w:tcW w:w="0" w:type="auto"/>
            <w:vMerge w:val="restart"/>
            <w:shd w:val="clear" w:color="auto" w:fill="D9D9D9" w:themeFill="background1" w:themeFillShade="D9"/>
            <w:vAlign w:val="center"/>
          </w:tcPr>
          <w:p w:rsidR="00843CBF" w:rsidRPr="00843CBF" w:rsidRDefault="00843CBF" w:rsidP="00843CBF">
            <w:pPr>
              <w:spacing w:after="0" w:line="240" w:lineRule="auto"/>
              <w:jc w:val="both"/>
              <w:rPr>
                <w:rFonts w:ascii="Times New Roman" w:hAnsi="Times New Roman" w:cs="Times New Roman"/>
                <w:b/>
                <w:bCs/>
                <w:color w:val="000000" w:themeColor="text1"/>
                <w:sz w:val="20"/>
                <w:szCs w:val="20"/>
                <w:lang w:val="bg-BG"/>
              </w:rPr>
            </w:pPr>
            <w:r w:rsidRPr="00843CBF">
              <w:rPr>
                <w:rFonts w:ascii="Times New Roman" w:hAnsi="Times New Roman" w:cs="Times New Roman"/>
                <w:b/>
                <w:bCs/>
                <w:color w:val="000000" w:themeColor="text1"/>
                <w:sz w:val="20"/>
                <w:szCs w:val="20"/>
                <w:lang w:val="bg-BG"/>
              </w:rPr>
              <w:t>Scientific Name</w:t>
            </w:r>
          </w:p>
        </w:tc>
        <w:tc>
          <w:tcPr>
            <w:tcW w:w="0" w:type="auto"/>
            <w:vMerge w:val="restart"/>
            <w:shd w:val="clear" w:color="auto" w:fill="D9D9D9" w:themeFill="background1" w:themeFillShade="D9"/>
            <w:vAlign w:val="center"/>
          </w:tcPr>
          <w:p w:rsidR="00843CBF" w:rsidRPr="00843CBF" w:rsidRDefault="00843CBF" w:rsidP="00843CBF">
            <w:pPr>
              <w:spacing w:after="0" w:line="240" w:lineRule="auto"/>
              <w:jc w:val="both"/>
              <w:rPr>
                <w:rFonts w:ascii="Times New Roman" w:hAnsi="Times New Roman" w:cs="Times New Roman"/>
                <w:b/>
                <w:bCs/>
                <w:color w:val="000000" w:themeColor="text1"/>
                <w:sz w:val="20"/>
                <w:szCs w:val="20"/>
                <w:lang w:val="bg-BG"/>
              </w:rPr>
            </w:pPr>
            <w:r w:rsidRPr="00843CBF">
              <w:rPr>
                <w:rFonts w:ascii="Times New Roman" w:hAnsi="Times New Roman" w:cs="Times New Roman"/>
                <w:b/>
                <w:bCs/>
                <w:color w:val="000000" w:themeColor="text1"/>
                <w:sz w:val="20"/>
                <w:szCs w:val="20"/>
                <w:lang w:val="bg-BG"/>
              </w:rPr>
              <w:t>S</w:t>
            </w:r>
          </w:p>
        </w:tc>
        <w:tc>
          <w:tcPr>
            <w:tcW w:w="0" w:type="auto"/>
            <w:vMerge w:val="restart"/>
            <w:shd w:val="clear" w:color="auto" w:fill="D9D9D9" w:themeFill="background1" w:themeFillShade="D9"/>
            <w:vAlign w:val="center"/>
          </w:tcPr>
          <w:p w:rsidR="00843CBF" w:rsidRPr="00843CBF" w:rsidRDefault="00843CBF" w:rsidP="00843CBF">
            <w:pPr>
              <w:spacing w:after="0" w:line="240" w:lineRule="auto"/>
              <w:jc w:val="both"/>
              <w:rPr>
                <w:rFonts w:ascii="Times New Roman" w:hAnsi="Times New Roman" w:cs="Times New Roman"/>
                <w:b/>
                <w:bCs/>
                <w:color w:val="000000" w:themeColor="text1"/>
                <w:sz w:val="20"/>
                <w:szCs w:val="20"/>
                <w:lang w:val="bg-BG"/>
              </w:rPr>
            </w:pPr>
            <w:r w:rsidRPr="00843CBF">
              <w:rPr>
                <w:rFonts w:ascii="Times New Roman" w:hAnsi="Times New Roman" w:cs="Times New Roman"/>
                <w:b/>
                <w:bCs/>
                <w:color w:val="000000" w:themeColor="text1"/>
                <w:sz w:val="20"/>
                <w:szCs w:val="20"/>
                <w:lang w:val="bg-BG"/>
              </w:rPr>
              <w:t>NP</w:t>
            </w:r>
          </w:p>
        </w:tc>
        <w:tc>
          <w:tcPr>
            <w:tcW w:w="0" w:type="auto"/>
            <w:vMerge w:val="restart"/>
            <w:shd w:val="clear" w:color="auto" w:fill="D9D9D9" w:themeFill="background1" w:themeFillShade="D9"/>
            <w:vAlign w:val="center"/>
          </w:tcPr>
          <w:p w:rsidR="00843CBF" w:rsidRPr="00843CBF" w:rsidRDefault="00843CBF" w:rsidP="00843CBF">
            <w:pPr>
              <w:spacing w:after="0" w:line="240" w:lineRule="auto"/>
              <w:jc w:val="both"/>
              <w:rPr>
                <w:rFonts w:ascii="Times New Roman" w:hAnsi="Times New Roman" w:cs="Times New Roman"/>
                <w:b/>
                <w:bCs/>
                <w:color w:val="000000" w:themeColor="text1"/>
                <w:sz w:val="20"/>
                <w:szCs w:val="20"/>
                <w:lang w:val="bg-BG"/>
              </w:rPr>
            </w:pPr>
            <w:r w:rsidRPr="00843CBF">
              <w:rPr>
                <w:rFonts w:ascii="Times New Roman" w:hAnsi="Times New Roman" w:cs="Times New Roman"/>
                <w:b/>
                <w:bCs/>
                <w:color w:val="000000" w:themeColor="text1"/>
                <w:sz w:val="20"/>
                <w:szCs w:val="20"/>
                <w:lang w:val="bg-BG"/>
              </w:rPr>
              <w:t>T</w:t>
            </w:r>
          </w:p>
        </w:tc>
        <w:tc>
          <w:tcPr>
            <w:tcW w:w="0" w:type="auto"/>
            <w:gridSpan w:val="2"/>
            <w:shd w:val="clear" w:color="auto" w:fill="D9D9D9" w:themeFill="background1" w:themeFillShade="D9"/>
            <w:vAlign w:val="center"/>
          </w:tcPr>
          <w:p w:rsidR="00843CBF" w:rsidRPr="00843CBF" w:rsidRDefault="00843CBF" w:rsidP="00843CBF">
            <w:pPr>
              <w:spacing w:after="0" w:line="240" w:lineRule="auto"/>
              <w:jc w:val="both"/>
              <w:rPr>
                <w:rFonts w:ascii="Times New Roman" w:hAnsi="Times New Roman" w:cs="Times New Roman"/>
                <w:b/>
                <w:bCs/>
                <w:color w:val="000000" w:themeColor="text1"/>
                <w:sz w:val="20"/>
                <w:szCs w:val="20"/>
                <w:lang w:val="bg-BG"/>
              </w:rPr>
            </w:pPr>
            <w:r w:rsidRPr="00843CBF">
              <w:rPr>
                <w:rFonts w:ascii="Times New Roman" w:hAnsi="Times New Roman" w:cs="Times New Roman"/>
                <w:b/>
                <w:bCs/>
                <w:color w:val="000000" w:themeColor="text1"/>
                <w:sz w:val="20"/>
                <w:szCs w:val="20"/>
                <w:lang w:val="bg-BG"/>
              </w:rPr>
              <w:t>Size</w:t>
            </w:r>
          </w:p>
        </w:tc>
        <w:tc>
          <w:tcPr>
            <w:tcW w:w="0" w:type="auto"/>
            <w:vMerge w:val="restart"/>
            <w:shd w:val="clear" w:color="auto" w:fill="D9D9D9" w:themeFill="background1" w:themeFillShade="D9"/>
            <w:vAlign w:val="center"/>
          </w:tcPr>
          <w:p w:rsidR="00843CBF" w:rsidRPr="00843CBF" w:rsidRDefault="00843CBF" w:rsidP="00843CBF">
            <w:pPr>
              <w:spacing w:after="0" w:line="240" w:lineRule="auto"/>
              <w:jc w:val="both"/>
              <w:rPr>
                <w:rFonts w:ascii="Times New Roman" w:hAnsi="Times New Roman" w:cs="Times New Roman"/>
                <w:b/>
                <w:bCs/>
                <w:color w:val="000000" w:themeColor="text1"/>
                <w:sz w:val="20"/>
                <w:szCs w:val="20"/>
                <w:lang w:val="bg-BG"/>
              </w:rPr>
            </w:pPr>
            <w:r w:rsidRPr="00843CBF">
              <w:rPr>
                <w:rFonts w:ascii="Times New Roman" w:hAnsi="Times New Roman" w:cs="Times New Roman"/>
                <w:b/>
                <w:bCs/>
                <w:color w:val="000000" w:themeColor="text1"/>
                <w:sz w:val="20"/>
                <w:szCs w:val="20"/>
                <w:lang w:val="bg-BG"/>
              </w:rPr>
              <w:t>Unit</w:t>
            </w:r>
          </w:p>
        </w:tc>
        <w:tc>
          <w:tcPr>
            <w:tcW w:w="0" w:type="auto"/>
            <w:vMerge w:val="restart"/>
            <w:shd w:val="clear" w:color="auto" w:fill="D9D9D9" w:themeFill="background1" w:themeFillShade="D9"/>
            <w:vAlign w:val="center"/>
          </w:tcPr>
          <w:p w:rsidR="00843CBF" w:rsidRPr="00843CBF" w:rsidRDefault="00843CBF" w:rsidP="00843CBF">
            <w:pPr>
              <w:spacing w:after="0" w:line="240" w:lineRule="auto"/>
              <w:jc w:val="both"/>
              <w:rPr>
                <w:rFonts w:ascii="Times New Roman" w:hAnsi="Times New Roman" w:cs="Times New Roman"/>
                <w:b/>
                <w:bCs/>
                <w:color w:val="000000" w:themeColor="text1"/>
                <w:sz w:val="20"/>
                <w:szCs w:val="20"/>
                <w:lang w:val="bg-BG"/>
              </w:rPr>
            </w:pPr>
            <w:r w:rsidRPr="00843CBF">
              <w:rPr>
                <w:rFonts w:ascii="Times New Roman" w:hAnsi="Times New Roman" w:cs="Times New Roman"/>
                <w:b/>
                <w:bCs/>
                <w:color w:val="000000" w:themeColor="text1"/>
                <w:sz w:val="20"/>
                <w:szCs w:val="20"/>
                <w:lang w:val="bg-BG"/>
              </w:rPr>
              <w:t>Cat.</w:t>
            </w:r>
          </w:p>
        </w:tc>
        <w:tc>
          <w:tcPr>
            <w:tcW w:w="0" w:type="auto"/>
            <w:vMerge w:val="restart"/>
            <w:shd w:val="clear" w:color="auto" w:fill="D9D9D9" w:themeFill="background1" w:themeFillShade="D9"/>
            <w:vAlign w:val="center"/>
          </w:tcPr>
          <w:p w:rsidR="00843CBF" w:rsidRPr="00843CBF" w:rsidRDefault="00843CBF" w:rsidP="00843CBF">
            <w:pPr>
              <w:spacing w:after="0" w:line="240" w:lineRule="auto"/>
              <w:jc w:val="both"/>
              <w:rPr>
                <w:rFonts w:ascii="Times New Roman" w:hAnsi="Times New Roman" w:cs="Times New Roman"/>
                <w:b/>
                <w:bCs/>
                <w:color w:val="000000" w:themeColor="text1"/>
                <w:sz w:val="20"/>
                <w:szCs w:val="20"/>
                <w:lang w:val="bg-BG"/>
              </w:rPr>
            </w:pPr>
            <w:r w:rsidRPr="00843CBF">
              <w:rPr>
                <w:rFonts w:ascii="Times New Roman" w:hAnsi="Times New Roman" w:cs="Times New Roman"/>
                <w:b/>
                <w:bCs/>
                <w:color w:val="000000" w:themeColor="text1"/>
                <w:sz w:val="20"/>
                <w:szCs w:val="20"/>
                <w:lang w:val="bg-BG"/>
              </w:rPr>
              <w:t>D.qual.</w:t>
            </w:r>
          </w:p>
        </w:tc>
        <w:tc>
          <w:tcPr>
            <w:tcW w:w="0" w:type="auto"/>
            <w:shd w:val="clear" w:color="auto" w:fill="D9D9D9" w:themeFill="background1" w:themeFillShade="D9"/>
            <w:vAlign w:val="center"/>
          </w:tcPr>
          <w:p w:rsidR="00843CBF" w:rsidRPr="00843CBF" w:rsidRDefault="00843CBF" w:rsidP="00843CBF">
            <w:pPr>
              <w:spacing w:after="0" w:line="240" w:lineRule="auto"/>
              <w:jc w:val="both"/>
              <w:rPr>
                <w:rFonts w:ascii="Times New Roman" w:hAnsi="Times New Roman" w:cs="Times New Roman"/>
                <w:b/>
                <w:bCs/>
                <w:color w:val="000000" w:themeColor="text1"/>
                <w:sz w:val="20"/>
                <w:szCs w:val="20"/>
                <w:lang w:val="bg-BG"/>
              </w:rPr>
            </w:pPr>
            <w:r w:rsidRPr="00843CBF">
              <w:rPr>
                <w:rFonts w:ascii="Times New Roman" w:hAnsi="Times New Roman" w:cs="Times New Roman"/>
                <w:b/>
                <w:bCs/>
                <w:color w:val="000000" w:themeColor="text1"/>
                <w:sz w:val="20"/>
                <w:szCs w:val="20"/>
                <w:lang w:val="bg-BG"/>
              </w:rPr>
              <w:t>A/B/C/D</w:t>
            </w:r>
          </w:p>
        </w:tc>
        <w:tc>
          <w:tcPr>
            <w:tcW w:w="0" w:type="auto"/>
            <w:gridSpan w:val="3"/>
            <w:shd w:val="clear" w:color="auto" w:fill="D9D9D9" w:themeFill="background1" w:themeFillShade="D9"/>
            <w:vAlign w:val="center"/>
          </w:tcPr>
          <w:p w:rsidR="00843CBF" w:rsidRPr="00843CBF" w:rsidRDefault="00843CBF" w:rsidP="00843CBF">
            <w:pPr>
              <w:spacing w:after="0" w:line="240" w:lineRule="auto"/>
              <w:jc w:val="both"/>
              <w:rPr>
                <w:rFonts w:ascii="Times New Roman" w:hAnsi="Times New Roman" w:cs="Times New Roman"/>
                <w:b/>
                <w:bCs/>
                <w:color w:val="000000" w:themeColor="text1"/>
                <w:sz w:val="20"/>
                <w:szCs w:val="20"/>
                <w:lang w:val="bg-BG"/>
              </w:rPr>
            </w:pPr>
            <w:r w:rsidRPr="00843CBF">
              <w:rPr>
                <w:rFonts w:ascii="Times New Roman" w:hAnsi="Times New Roman" w:cs="Times New Roman"/>
                <w:b/>
                <w:bCs/>
                <w:color w:val="000000" w:themeColor="text1"/>
                <w:sz w:val="20"/>
                <w:szCs w:val="20"/>
                <w:lang w:val="bg-BG"/>
              </w:rPr>
              <w:t>A/B/C</w:t>
            </w:r>
          </w:p>
        </w:tc>
      </w:tr>
      <w:tr w:rsidR="00843CBF" w:rsidRPr="00843CBF" w:rsidTr="000C6B3E">
        <w:trPr>
          <w:jc w:val="center"/>
        </w:trPr>
        <w:tc>
          <w:tcPr>
            <w:tcW w:w="0" w:type="auto"/>
            <w:vMerge/>
            <w:shd w:val="clear" w:color="auto" w:fill="D9D9D9" w:themeFill="background1" w:themeFillShade="D9"/>
            <w:vAlign w:val="center"/>
          </w:tcPr>
          <w:p w:rsidR="00843CBF" w:rsidRPr="00843CBF" w:rsidRDefault="00843CBF" w:rsidP="00843CBF">
            <w:pPr>
              <w:spacing w:after="0" w:line="240" w:lineRule="auto"/>
              <w:jc w:val="both"/>
              <w:rPr>
                <w:rFonts w:ascii="Times New Roman" w:hAnsi="Times New Roman" w:cs="Times New Roman"/>
                <w:b/>
                <w:bCs/>
                <w:color w:val="000000" w:themeColor="text1"/>
                <w:sz w:val="20"/>
                <w:szCs w:val="20"/>
                <w:lang w:val="bg-BG"/>
              </w:rPr>
            </w:pPr>
          </w:p>
        </w:tc>
        <w:tc>
          <w:tcPr>
            <w:tcW w:w="0" w:type="auto"/>
            <w:vMerge/>
            <w:shd w:val="clear" w:color="auto" w:fill="D9D9D9" w:themeFill="background1" w:themeFillShade="D9"/>
            <w:vAlign w:val="center"/>
          </w:tcPr>
          <w:p w:rsidR="00843CBF" w:rsidRPr="00843CBF" w:rsidRDefault="00843CBF" w:rsidP="00843CBF">
            <w:pPr>
              <w:spacing w:after="0" w:line="240" w:lineRule="auto"/>
              <w:jc w:val="both"/>
              <w:rPr>
                <w:rFonts w:ascii="Times New Roman" w:hAnsi="Times New Roman" w:cs="Times New Roman"/>
                <w:b/>
                <w:bCs/>
                <w:color w:val="000000" w:themeColor="text1"/>
                <w:sz w:val="20"/>
                <w:szCs w:val="20"/>
                <w:lang w:val="bg-BG"/>
              </w:rPr>
            </w:pPr>
          </w:p>
        </w:tc>
        <w:tc>
          <w:tcPr>
            <w:tcW w:w="0" w:type="auto"/>
            <w:vMerge/>
            <w:shd w:val="clear" w:color="auto" w:fill="D9D9D9" w:themeFill="background1" w:themeFillShade="D9"/>
            <w:vAlign w:val="center"/>
          </w:tcPr>
          <w:p w:rsidR="00843CBF" w:rsidRPr="00843CBF" w:rsidRDefault="00843CBF" w:rsidP="00843CBF">
            <w:pPr>
              <w:spacing w:after="0" w:line="240" w:lineRule="auto"/>
              <w:jc w:val="both"/>
              <w:rPr>
                <w:rFonts w:ascii="Times New Roman" w:hAnsi="Times New Roman" w:cs="Times New Roman"/>
                <w:b/>
                <w:bCs/>
                <w:color w:val="000000" w:themeColor="text1"/>
                <w:sz w:val="20"/>
                <w:szCs w:val="20"/>
                <w:lang w:val="bg-BG"/>
              </w:rPr>
            </w:pPr>
          </w:p>
        </w:tc>
        <w:tc>
          <w:tcPr>
            <w:tcW w:w="0" w:type="auto"/>
            <w:vMerge/>
            <w:shd w:val="clear" w:color="auto" w:fill="D9D9D9" w:themeFill="background1" w:themeFillShade="D9"/>
            <w:vAlign w:val="center"/>
          </w:tcPr>
          <w:p w:rsidR="00843CBF" w:rsidRPr="00843CBF" w:rsidRDefault="00843CBF" w:rsidP="00843CBF">
            <w:pPr>
              <w:spacing w:after="0" w:line="240" w:lineRule="auto"/>
              <w:jc w:val="both"/>
              <w:rPr>
                <w:rFonts w:ascii="Times New Roman" w:hAnsi="Times New Roman" w:cs="Times New Roman"/>
                <w:b/>
                <w:bCs/>
                <w:color w:val="000000" w:themeColor="text1"/>
                <w:sz w:val="20"/>
                <w:szCs w:val="20"/>
                <w:lang w:val="bg-BG"/>
              </w:rPr>
            </w:pPr>
          </w:p>
        </w:tc>
        <w:tc>
          <w:tcPr>
            <w:tcW w:w="0" w:type="auto"/>
            <w:vMerge/>
            <w:shd w:val="clear" w:color="auto" w:fill="D9D9D9" w:themeFill="background1" w:themeFillShade="D9"/>
            <w:vAlign w:val="center"/>
          </w:tcPr>
          <w:p w:rsidR="00843CBF" w:rsidRPr="00843CBF" w:rsidRDefault="00843CBF" w:rsidP="00843CBF">
            <w:pPr>
              <w:spacing w:after="0" w:line="240" w:lineRule="auto"/>
              <w:jc w:val="both"/>
              <w:rPr>
                <w:rFonts w:ascii="Times New Roman" w:hAnsi="Times New Roman" w:cs="Times New Roman"/>
                <w:b/>
                <w:bCs/>
                <w:color w:val="000000" w:themeColor="text1"/>
                <w:sz w:val="20"/>
                <w:szCs w:val="20"/>
                <w:lang w:val="bg-BG"/>
              </w:rPr>
            </w:pPr>
          </w:p>
        </w:tc>
        <w:tc>
          <w:tcPr>
            <w:tcW w:w="0" w:type="auto"/>
            <w:vMerge/>
            <w:shd w:val="clear" w:color="auto" w:fill="D9D9D9" w:themeFill="background1" w:themeFillShade="D9"/>
            <w:vAlign w:val="center"/>
          </w:tcPr>
          <w:p w:rsidR="00843CBF" w:rsidRPr="00843CBF" w:rsidRDefault="00843CBF" w:rsidP="00843CBF">
            <w:pPr>
              <w:spacing w:after="0" w:line="240" w:lineRule="auto"/>
              <w:jc w:val="both"/>
              <w:rPr>
                <w:rFonts w:ascii="Times New Roman" w:hAnsi="Times New Roman" w:cs="Times New Roman"/>
                <w:b/>
                <w:bCs/>
                <w:color w:val="000000" w:themeColor="text1"/>
                <w:sz w:val="20"/>
                <w:szCs w:val="20"/>
                <w:lang w:val="bg-BG"/>
              </w:rPr>
            </w:pPr>
          </w:p>
        </w:tc>
        <w:tc>
          <w:tcPr>
            <w:tcW w:w="0" w:type="auto"/>
            <w:shd w:val="clear" w:color="auto" w:fill="D9D9D9" w:themeFill="background1" w:themeFillShade="D9"/>
            <w:vAlign w:val="center"/>
          </w:tcPr>
          <w:p w:rsidR="00843CBF" w:rsidRPr="00843CBF" w:rsidRDefault="00843CBF" w:rsidP="00843CBF">
            <w:pPr>
              <w:spacing w:after="0" w:line="240" w:lineRule="auto"/>
              <w:jc w:val="both"/>
              <w:rPr>
                <w:rFonts w:ascii="Times New Roman" w:hAnsi="Times New Roman" w:cs="Times New Roman"/>
                <w:b/>
                <w:bCs/>
                <w:color w:val="000000" w:themeColor="text1"/>
                <w:sz w:val="20"/>
                <w:szCs w:val="20"/>
                <w:lang w:val="bg-BG"/>
              </w:rPr>
            </w:pPr>
            <w:r w:rsidRPr="00843CBF">
              <w:rPr>
                <w:rFonts w:ascii="Times New Roman" w:hAnsi="Times New Roman" w:cs="Times New Roman"/>
                <w:b/>
                <w:bCs/>
                <w:color w:val="000000" w:themeColor="text1"/>
                <w:sz w:val="20"/>
                <w:szCs w:val="20"/>
                <w:lang w:val="bg-BG"/>
              </w:rPr>
              <w:t>Min</w:t>
            </w:r>
          </w:p>
        </w:tc>
        <w:tc>
          <w:tcPr>
            <w:tcW w:w="0" w:type="auto"/>
            <w:shd w:val="clear" w:color="auto" w:fill="D9D9D9" w:themeFill="background1" w:themeFillShade="D9"/>
            <w:vAlign w:val="center"/>
          </w:tcPr>
          <w:p w:rsidR="00843CBF" w:rsidRPr="00843CBF" w:rsidRDefault="00843CBF" w:rsidP="00843CBF">
            <w:pPr>
              <w:spacing w:after="0" w:line="240" w:lineRule="auto"/>
              <w:jc w:val="both"/>
              <w:rPr>
                <w:rFonts w:ascii="Times New Roman" w:hAnsi="Times New Roman" w:cs="Times New Roman"/>
                <w:b/>
                <w:bCs/>
                <w:color w:val="000000" w:themeColor="text1"/>
                <w:sz w:val="20"/>
                <w:szCs w:val="20"/>
                <w:lang w:val="bg-BG"/>
              </w:rPr>
            </w:pPr>
            <w:r w:rsidRPr="00843CBF">
              <w:rPr>
                <w:rFonts w:ascii="Times New Roman" w:hAnsi="Times New Roman" w:cs="Times New Roman"/>
                <w:b/>
                <w:bCs/>
                <w:color w:val="000000" w:themeColor="text1"/>
                <w:sz w:val="20"/>
                <w:szCs w:val="20"/>
                <w:lang w:val="bg-BG"/>
              </w:rPr>
              <w:t>Max</w:t>
            </w:r>
          </w:p>
        </w:tc>
        <w:tc>
          <w:tcPr>
            <w:tcW w:w="0" w:type="auto"/>
            <w:vMerge/>
            <w:shd w:val="clear" w:color="auto" w:fill="D9D9D9" w:themeFill="background1" w:themeFillShade="D9"/>
            <w:vAlign w:val="center"/>
          </w:tcPr>
          <w:p w:rsidR="00843CBF" w:rsidRPr="00843CBF" w:rsidRDefault="00843CBF" w:rsidP="00843CBF">
            <w:pPr>
              <w:spacing w:after="0" w:line="240" w:lineRule="auto"/>
              <w:jc w:val="both"/>
              <w:rPr>
                <w:rFonts w:ascii="Times New Roman" w:hAnsi="Times New Roman" w:cs="Times New Roman"/>
                <w:b/>
                <w:bCs/>
                <w:color w:val="000000" w:themeColor="text1"/>
                <w:sz w:val="20"/>
                <w:szCs w:val="20"/>
                <w:lang w:val="bg-BG"/>
              </w:rPr>
            </w:pPr>
          </w:p>
        </w:tc>
        <w:tc>
          <w:tcPr>
            <w:tcW w:w="0" w:type="auto"/>
            <w:vMerge/>
            <w:shd w:val="clear" w:color="auto" w:fill="D9D9D9" w:themeFill="background1" w:themeFillShade="D9"/>
            <w:vAlign w:val="center"/>
          </w:tcPr>
          <w:p w:rsidR="00843CBF" w:rsidRPr="00843CBF" w:rsidRDefault="00843CBF" w:rsidP="00843CBF">
            <w:pPr>
              <w:spacing w:after="0" w:line="240" w:lineRule="auto"/>
              <w:jc w:val="both"/>
              <w:rPr>
                <w:rFonts w:ascii="Times New Roman" w:hAnsi="Times New Roman" w:cs="Times New Roman"/>
                <w:b/>
                <w:bCs/>
                <w:color w:val="000000" w:themeColor="text1"/>
                <w:sz w:val="20"/>
                <w:szCs w:val="20"/>
                <w:lang w:val="bg-BG"/>
              </w:rPr>
            </w:pPr>
          </w:p>
        </w:tc>
        <w:tc>
          <w:tcPr>
            <w:tcW w:w="0" w:type="auto"/>
            <w:vMerge/>
            <w:shd w:val="clear" w:color="auto" w:fill="D9D9D9" w:themeFill="background1" w:themeFillShade="D9"/>
            <w:vAlign w:val="center"/>
          </w:tcPr>
          <w:p w:rsidR="00843CBF" w:rsidRPr="00843CBF" w:rsidRDefault="00843CBF" w:rsidP="00843CBF">
            <w:pPr>
              <w:spacing w:after="0" w:line="240" w:lineRule="auto"/>
              <w:jc w:val="both"/>
              <w:rPr>
                <w:rFonts w:ascii="Times New Roman" w:hAnsi="Times New Roman" w:cs="Times New Roman"/>
                <w:b/>
                <w:bCs/>
                <w:color w:val="000000" w:themeColor="text1"/>
                <w:sz w:val="20"/>
                <w:szCs w:val="20"/>
                <w:lang w:val="bg-BG"/>
              </w:rPr>
            </w:pPr>
          </w:p>
        </w:tc>
        <w:tc>
          <w:tcPr>
            <w:tcW w:w="0" w:type="auto"/>
            <w:shd w:val="clear" w:color="auto" w:fill="D9D9D9" w:themeFill="background1" w:themeFillShade="D9"/>
            <w:vAlign w:val="center"/>
          </w:tcPr>
          <w:p w:rsidR="00843CBF" w:rsidRPr="00843CBF" w:rsidRDefault="00843CBF" w:rsidP="00843CBF">
            <w:pPr>
              <w:spacing w:after="0" w:line="240" w:lineRule="auto"/>
              <w:jc w:val="both"/>
              <w:rPr>
                <w:rFonts w:ascii="Times New Roman" w:hAnsi="Times New Roman" w:cs="Times New Roman"/>
                <w:b/>
                <w:bCs/>
                <w:color w:val="000000" w:themeColor="text1"/>
                <w:sz w:val="20"/>
                <w:szCs w:val="20"/>
                <w:lang w:val="bg-BG"/>
              </w:rPr>
            </w:pPr>
            <w:r w:rsidRPr="00843CBF">
              <w:rPr>
                <w:rFonts w:ascii="Times New Roman" w:hAnsi="Times New Roman" w:cs="Times New Roman"/>
                <w:b/>
                <w:bCs/>
                <w:color w:val="000000" w:themeColor="text1"/>
                <w:sz w:val="20"/>
                <w:szCs w:val="20"/>
                <w:lang w:val="bg-BG"/>
              </w:rPr>
              <w:t>Pop.</w:t>
            </w:r>
          </w:p>
        </w:tc>
        <w:tc>
          <w:tcPr>
            <w:tcW w:w="0" w:type="auto"/>
            <w:shd w:val="clear" w:color="auto" w:fill="D9D9D9" w:themeFill="background1" w:themeFillShade="D9"/>
            <w:vAlign w:val="center"/>
          </w:tcPr>
          <w:p w:rsidR="00843CBF" w:rsidRPr="00843CBF" w:rsidRDefault="00843CBF" w:rsidP="00843CBF">
            <w:pPr>
              <w:spacing w:after="0" w:line="240" w:lineRule="auto"/>
              <w:jc w:val="both"/>
              <w:rPr>
                <w:rFonts w:ascii="Times New Roman" w:hAnsi="Times New Roman" w:cs="Times New Roman"/>
                <w:b/>
                <w:bCs/>
                <w:color w:val="000000" w:themeColor="text1"/>
                <w:sz w:val="20"/>
                <w:szCs w:val="20"/>
                <w:lang w:val="bg-BG"/>
              </w:rPr>
            </w:pPr>
            <w:r w:rsidRPr="00843CBF">
              <w:rPr>
                <w:rFonts w:ascii="Times New Roman" w:hAnsi="Times New Roman" w:cs="Times New Roman"/>
                <w:b/>
                <w:bCs/>
                <w:color w:val="000000" w:themeColor="text1"/>
                <w:sz w:val="20"/>
                <w:szCs w:val="20"/>
                <w:lang w:val="bg-BG"/>
              </w:rPr>
              <w:t>Con.</w:t>
            </w:r>
          </w:p>
        </w:tc>
        <w:tc>
          <w:tcPr>
            <w:tcW w:w="0" w:type="auto"/>
            <w:shd w:val="clear" w:color="auto" w:fill="D9D9D9" w:themeFill="background1" w:themeFillShade="D9"/>
            <w:vAlign w:val="center"/>
          </w:tcPr>
          <w:p w:rsidR="00843CBF" w:rsidRPr="00843CBF" w:rsidRDefault="00843CBF" w:rsidP="00843CBF">
            <w:pPr>
              <w:spacing w:after="0" w:line="240" w:lineRule="auto"/>
              <w:jc w:val="both"/>
              <w:rPr>
                <w:rFonts w:ascii="Times New Roman" w:hAnsi="Times New Roman" w:cs="Times New Roman"/>
                <w:b/>
                <w:bCs/>
                <w:color w:val="000000" w:themeColor="text1"/>
                <w:sz w:val="20"/>
                <w:szCs w:val="20"/>
                <w:lang w:val="bg-BG"/>
              </w:rPr>
            </w:pPr>
            <w:r w:rsidRPr="00843CBF">
              <w:rPr>
                <w:rFonts w:ascii="Times New Roman" w:hAnsi="Times New Roman" w:cs="Times New Roman"/>
                <w:b/>
                <w:bCs/>
                <w:color w:val="000000" w:themeColor="text1"/>
                <w:sz w:val="20"/>
                <w:szCs w:val="20"/>
                <w:lang w:val="bg-BG"/>
              </w:rPr>
              <w:t>Iso.</w:t>
            </w:r>
          </w:p>
        </w:tc>
        <w:tc>
          <w:tcPr>
            <w:tcW w:w="0" w:type="auto"/>
            <w:shd w:val="clear" w:color="auto" w:fill="D9D9D9" w:themeFill="background1" w:themeFillShade="D9"/>
            <w:vAlign w:val="center"/>
          </w:tcPr>
          <w:p w:rsidR="00843CBF" w:rsidRPr="00843CBF" w:rsidRDefault="00843CBF" w:rsidP="00843CBF">
            <w:pPr>
              <w:spacing w:after="0" w:line="240" w:lineRule="auto"/>
              <w:jc w:val="both"/>
              <w:rPr>
                <w:rFonts w:ascii="Times New Roman" w:hAnsi="Times New Roman" w:cs="Times New Roman"/>
                <w:b/>
                <w:bCs/>
                <w:color w:val="000000" w:themeColor="text1"/>
                <w:sz w:val="20"/>
                <w:szCs w:val="20"/>
                <w:lang w:val="bg-BG"/>
              </w:rPr>
            </w:pPr>
            <w:r w:rsidRPr="00843CBF">
              <w:rPr>
                <w:rFonts w:ascii="Times New Roman" w:hAnsi="Times New Roman" w:cs="Times New Roman"/>
                <w:b/>
                <w:bCs/>
                <w:color w:val="000000" w:themeColor="text1"/>
                <w:sz w:val="20"/>
                <w:szCs w:val="20"/>
                <w:lang w:val="bg-BG"/>
              </w:rPr>
              <w:t>Glo.</w:t>
            </w:r>
          </w:p>
        </w:tc>
      </w:tr>
      <w:tr w:rsidR="00843CBF" w:rsidRPr="00843CBF" w:rsidTr="008472CB">
        <w:trPr>
          <w:trHeight w:val="295"/>
          <w:jc w:val="center"/>
        </w:trPr>
        <w:tc>
          <w:tcPr>
            <w:tcW w:w="0" w:type="auto"/>
            <w:shd w:val="clear" w:color="auto" w:fill="auto"/>
            <w:vAlign w:val="center"/>
          </w:tcPr>
          <w:p w:rsidR="00843CBF" w:rsidRPr="00843CBF" w:rsidRDefault="00843CBF" w:rsidP="00843CBF">
            <w:pPr>
              <w:spacing w:after="0" w:line="240" w:lineRule="auto"/>
              <w:rPr>
                <w:rFonts w:ascii="Times New Roman" w:hAnsi="Times New Roman" w:cs="Times New Roman"/>
                <w:b/>
                <w:bCs/>
                <w:color w:val="000000" w:themeColor="text1"/>
                <w:sz w:val="20"/>
                <w:szCs w:val="20"/>
                <w:lang w:val="bg-BG"/>
              </w:rPr>
            </w:pPr>
            <w:r w:rsidRPr="00843CBF">
              <w:rPr>
                <w:rFonts w:ascii="Times New Roman" w:hAnsi="Times New Roman" w:cs="Times New Roman"/>
                <w:b/>
                <w:bCs/>
                <w:color w:val="000000" w:themeColor="text1"/>
                <w:sz w:val="20"/>
                <w:szCs w:val="20"/>
                <w:lang w:val="bg-BG"/>
              </w:rPr>
              <w:t>В</w:t>
            </w:r>
          </w:p>
        </w:tc>
        <w:tc>
          <w:tcPr>
            <w:tcW w:w="0" w:type="auto"/>
            <w:shd w:val="clear" w:color="auto" w:fill="auto"/>
            <w:vAlign w:val="center"/>
          </w:tcPr>
          <w:p w:rsidR="00843CBF" w:rsidRPr="00843CBF" w:rsidRDefault="00843CBF" w:rsidP="00843CBF">
            <w:pPr>
              <w:spacing w:after="0" w:line="240" w:lineRule="auto"/>
              <w:rPr>
                <w:rFonts w:ascii="Times New Roman" w:hAnsi="Times New Roman" w:cs="Times New Roman"/>
                <w:bCs/>
                <w:sz w:val="20"/>
                <w:szCs w:val="20"/>
                <w:lang w:val="bg-BG"/>
              </w:rPr>
            </w:pPr>
            <w:r w:rsidRPr="00843CBF">
              <w:rPr>
                <w:rFonts w:ascii="Times New Roman" w:hAnsi="Times New Roman" w:cs="Times New Roman"/>
                <w:bCs/>
                <w:sz w:val="20"/>
                <w:szCs w:val="20"/>
                <w:lang w:val="en-GB"/>
              </w:rPr>
              <w:t>A875</w:t>
            </w:r>
          </w:p>
        </w:tc>
        <w:tc>
          <w:tcPr>
            <w:tcW w:w="0" w:type="auto"/>
            <w:shd w:val="clear" w:color="auto" w:fill="auto"/>
            <w:vAlign w:val="center"/>
          </w:tcPr>
          <w:p w:rsidR="00843CBF" w:rsidRPr="00843CBF" w:rsidRDefault="00843CBF" w:rsidP="00843CBF">
            <w:pPr>
              <w:spacing w:after="0" w:line="240" w:lineRule="auto"/>
              <w:rPr>
                <w:rFonts w:ascii="Times New Roman" w:hAnsi="Times New Roman" w:cs="Times New Roman"/>
                <w:bCs/>
                <w:i/>
                <w:iCs/>
                <w:sz w:val="20"/>
                <w:szCs w:val="20"/>
              </w:rPr>
            </w:pPr>
            <w:r w:rsidRPr="00843CBF">
              <w:rPr>
                <w:rFonts w:ascii="Times New Roman" w:hAnsi="Times New Roman" w:cs="Times New Roman"/>
                <w:bCs/>
                <w:i/>
                <w:iCs/>
                <w:sz w:val="20"/>
                <w:szCs w:val="20"/>
                <w:lang w:val="en-GB"/>
              </w:rPr>
              <w:t>Microcarbo pygmaeus</w:t>
            </w:r>
          </w:p>
        </w:tc>
        <w:tc>
          <w:tcPr>
            <w:tcW w:w="0" w:type="auto"/>
            <w:shd w:val="clear" w:color="auto" w:fill="auto"/>
            <w:vAlign w:val="center"/>
          </w:tcPr>
          <w:p w:rsidR="00843CBF" w:rsidRPr="00843CBF" w:rsidRDefault="00843CBF" w:rsidP="00843CBF">
            <w:pPr>
              <w:spacing w:after="0" w:line="240" w:lineRule="auto"/>
              <w:rPr>
                <w:rFonts w:ascii="Times New Roman" w:hAnsi="Times New Roman" w:cs="Times New Roman"/>
                <w:b/>
                <w:bCs/>
                <w:color w:val="000000" w:themeColor="text1"/>
                <w:sz w:val="20"/>
                <w:szCs w:val="20"/>
                <w:lang w:val="bg-BG"/>
              </w:rPr>
            </w:pPr>
          </w:p>
        </w:tc>
        <w:tc>
          <w:tcPr>
            <w:tcW w:w="0" w:type="auto"/>
            <w:shd w:val="clear" w:color="auto" w:fill="auto"/>
            <w:vAlign w:val="center"/>
          </w:tcPr>
          <w:p w:rsidR="00843CBF" w:rsidRPr="00843CBF" w:rsidRDefault="00843CBF" w:rsidP="00843CBF">
            <w:pPr>
              <w:spacing w:after="0" w:line="240" w:lineRule="auto"/>
              <w:rPr>
                <w:rFonts w:ascii="Times New Roman" w:hAnsi="Times New Roman" w:cs="Times New Roman"/>
                <w:b/>
                <w:bCs/>
                <w:sz w:val="20"/>
                <w:szCs w:val="20"/>
                <w:lang w:val="bg-BG"/>
              </w:rPr>
            </w:pPr>
          </w:p>
        </w:tc>
        <w:tc>
          <w:tcPr>
            <w:tcW w:w="0" w:type="auto"/>
            <w:shd w:val="clear" w:color="auto" w:fill="auto"/>
            <w:vAlign w:val="center"/>
          </w:tcPr>
          <w:p w:rsidR="00843CBF" w:rsidRPr="00843CBF" w:rsidRDefault="00843CBF" w:rsidP="00843CBF">
            <w:pPr>
              <w:spacing w:after="0" w:line="240" w:lineRule="auto"/>
              <w:rPr>
                <w:rFonts w:ascii="Times New Roman" w:hAnsi="Times New Roman" w:cs="Times New Roman"/>
                <w:bCs/>
                <w:sz w:val="20"/>
                <w:szCs w:val="20"/>
              </w:rPr>
            </w:pPr>
            <w:r w:rsidRPr="00843CBF">
              <w:rPr>
                <w:rFonts w:ascii="Times New Roman" w:hAnsi="Times New Roman" w:cs="Times New Roman"/>
                <w:bCs/>
                <w:sz w:val="20"/>
                <w:szCs w:val="20"/>
              </w:rPr>
              <w:t>c</w:t>
            </w:r>
          </w:p>
        </w:tc>
        <w:tc>
          <w:tcPr>
            <w:tcW w:w="0" w:type="auto"/>
            <w:shd w:val="clear" w:color="auto" w:fill="auto"/>
            <w:vAlign w:val="center"/>
          </w:tcPr>
          <w:p w:rsidR="00843CBF" w:rsidRPr="00843CBF" w:rsidRDefault="00843CBF" w:rsidP="00843CBF">
            <w:pPr>
              <w:spacing w:after="0" w:line="240" w:lineRule="auto"/>
              <w:rPr>
                <w:rFonts w:ascii="Times New Roman" w:hAnsi="Times New Roman" w:cs="Times New Roman"/>
                <w:bCs/>
                <w:sz w:val="20"/>
                <w:szCs w:val="20"/>
              </w:rPr>
            </w:pPr>
          </w:p>
        </w:tc>
        <w:tc>
          <w:tcPr>
            <w:tcW w:w="0" w:type="auto"/>
            <w:shd w:val="clear" w:color="auto" w:fill="auto"/>
            <w:vAlign w:val="center"/>
          </w:tcPr>
          <w:p w:rsidR="00843CBF" w:rsidRPr="00843CBF" w:rsidRDefault="00843CBF" w:rsidP="00843CBF">
            <w:pPr>
              <w:spacing w:after="0" w:line="240" w:lineRule="auto"/>
              <w:rPr>
                <w:rFonts w:ascii="Times New Roman" w:hAnsi="Times New Roman" w:cs="Times New Roman"/>
                <w:bCs/>
                <w:sz w:val="20"/>
                <w:szCs w:val="20"/>
              </w:rPr>
            </w:pPr>
          </w:p>
        </w:tc>
        <w:tc>
          <w:tcPr>
            <w:tcW w:w="0" w:type="auto"/>
            <w:shd w:val="clear" w:color="auto" w:fill="auto"/>
            <w:vAlign w:val="center"/>
          </w:tcPr>
          <w:p w:rsidR="00843CBF" w:rsidRPr="00843CBF" w:rsidRDefault="00843CBF" w:rsidP="00843CBF">
            <w:pPr>
              <w:spacing w:after="0" w:line="240" w:lineRule="auto"/>
              <w:rPr>
                <w:rFonts w:ascii="Times New Roman" w:hAnsi="Times New Roman" w:cs="Times New Roman"/>
                <w:bCs/>
                <w:sz w:val="20"/>
                <w:szCs w:val="20"/>
              </w:rPr>
            </w:pPr>
          </w:p>
        </w:tc>
        <w:tc>
          <w:tcPr>
            <w:tcW w:w="0" w:type="auto"/>
            <w:shd w:val="clear" w:color="auto" w:fill="auto"/>
            <w:vAlign w:val="center"/>
          </w:tcPr>
          <w:p w:rsidR="00843CBF" w:rsidRPr="00843CBF" w:rsidRDefault="00843CBF" w:rsidP="00843CBF">
            <w:pPr>
              <w:spacing w:after="0" w:line="240" w:lineRule="auto"/>
              <w:rPr>
                <w:rFonts w:ascii="Times New Roman" w:hAnsi="Times New Roman" w:cs="Times New Roman"/>
                <w:bCs/>
                <w:sz w:val="20"/>
                <w:szCs w:val="20"/>
              </w:rPr>
            </w:pPr>
            <w:r w:rsidRPr="00843CBF">
              <w:rPr>
                <w:rFonts w:ascii="Times New Roman" w:hAnsi="Times New Roman" w:cs="Times New Roman"/>
                <w:bCs/>
                <w:sz w:val="20"/>
                <w:szCs w:val="20"/>
              </w:rPr>
              <w:t>P</w:t>
            </w:r>
          </w:p>
        </w:tc>
        <w:tc>
          <w:tcPr>
            <w:tcW w:w="0" w:type="auto"/>
            <w:shd w:val="clear" w:color="auto" w:fill="auto"/>
            <w:vAlign w:val="center"/>
          </w:tcPr>
          <w:p w:rsidR="00843CBF" w:rsidRPr="00843CBF" w:rsidRDefault="00843CBF" w:rsidP="00843CBF">
            <w:pPr>
              <w:spacing w:after="0" w:line="240" w:lineRule="auto"/>
              <w:rPr>
                <w:rFonts w:ascii="Times New Roman" w:hAnsi="Times New Roman" w:cs="Times New Roman"/>
                <w:bCs/>
                <w:sz w:val="20"/>
                <w:szCs w:val="20"/>
              </w:rPr>
            </w:pPr>
            <w:r w:rsidRPr="00843CBF">
              <w:rPr>
                <w:rFonts w:ascii="Times New Roman" w:hAnsi="Times New Roman" w:cs="Times New Roman"/>
                <w:bCs/>
                <w:sz w:val="20"/>
                <w:szCs w:val="20"/>
              </w:rPr>
              <w:t>DD</w:t>
            </w:r>
          </w:p>
        </w:tc>
        <w:tc>
          <w:tcPr>
            <w:tcW w:w="0" w:type="auto"/>
            <w:shd w:val="clear" w:color="auto" w:fill="auto"/>
            <w:vAlign w:val="center"/>
          </w:tcPr>
          <w:p w:rsidR="00843CBF" w:rsidRPr="00843CBF" w:rsidRDefault="00843CBF" w:rsidP="00843CBF">
            <w:pPr>
              <w:spacing w:after="0" w:line="240" w:lineRule="auto"/>
              <w:rPr>
                <w:rFonts w:ascii="Times New Roman" w:hAnsi="Times New Roman" w:cs="Times New Roman"/>
                <w:bCs/>
                <w:sz w:val="20"/>
                <w:szCs w:val="20"/>
              </w:rPr>
            </w:pPr>
            <w:r w:rsidRPr="00843CBF">
              <w:rPr>
                <w:rFonts w:ascii="Times New Roman" w:hAnsi="Times New Roman" w:cs="Times New Roman"/>
                <w:bCs/>
                <w:sz w:val="20"/>
                <w:szCs w:val="20"/>
              </w:rPr>
              <w:t>C</w:t>
            </w:r>
          </w:p>
        </w:tc>
        <w:tc>
          <w:tcPr>
            <w:tcW w:w="0" w:type="auto"/>
            <w:shd w:val="clear" w:color="auto" w:fill="auto"/>
            <w:vAlign w:val="center"/>
          </w:tcPr>
          <w:p w:rsidR="00843CBF" w:rsidRPr="00843CBF" w:rsidRDefault="00843CBF" w:rsidP="00843CBF">
            <w:pPr>
              <w:spacing w:after="0" w:line="240" w:lineRule="auto"/>
              <w:rPr>
                <w:rFonts w:ascii="Times New Roman" w:hAnsi="Times New Roman" w:cs="Times New Roman"/>
                <w:bCs/>
                <w:sz w:val="20"/>
                <w:szCs w:val="20"/>
              </w:rPr>
            </w:pPr>
            <w:r w:rsidRPr="00843CBF">
              <w:rPr>
                <w:rFonts w:ascii="Times New Roman" w:hAnsi="Times New Roman" w:cs="Times New Roman"/>
                <w:bCs/>
                <w:sz w:val="20"/>
                <w:szCs w:val="20"/>
              </w:rPr>
              <w:t>A</w:t>
            </w:r>
          </w:p>
        </w:tc>
        <w:tc>
          <w:tcPr>
            <w:tcW w:w="0" w:type="auto"/>
            <w:shd w:val="clear" w:color="auto" w:fill="auto"/>
            <w:vAlign w:val="center"/>
          </w:tcPr>
          <w:p w:rsidR="00843CBF" w:rsidRPr="00843CBF" w:rsidRDefault="00843CBF" w:rsidP="00843CBF">
            <w:pPr>
              <w:spacing w:after="0" w:line="240" w:lineRule="auto"/>
              <w:rPr>
                <w:rFonts w:ascii="Times New Roman" w:hAnsi="Times New Roman" w:cs="Times New Roman"/>
                <w:bCs/>
                <w:sz w:val="20"/>
                <w:szCs w:val="20"/>
              </w:rPr>
            </w:pPr>
            <w:r w:rsidRPr="00843CBF">
              <w:rPr>
                <w:rFonts w:ascii="Times New Roman" w:hAnsi="Times New Roman" w:cs="Times New Roman"/>
                <w:bCs/>
                <w:sz w:val="20"/>
                <w:szCs w:val="20"/>
              </w:rPr>
              <w:t>C</w:t>
            </w:r>
          </w:p>
        </w:tc>
        <w:tc>
          <w:tcPr>
            <w:tcW w:w="0" w:type="auto"/>
            <w:shd w:val="clear" w:color="auto" w:fill="auto"/>
            <w:vAlign w:val="center"/>
          </w:tcPr>
          <w:p w:rsidR="00843CBF" w:rsidRPr="00843CBF" w:rsidRDefault="00843CBF" w:rsidP="00843CBF">
            <w:pPr>
              <w:spacing w:after="0" w:line="240" w:lineRule="auto"/>
              <w:rPr>
                <w:rFonts w:ascii="Times New Roman" w:hAnsi="Times New Roman" w:cs="Times New Roman"/>
                <w:b/>
                <w:bCs/>
                <w:sz w:val="20"/>
                <w:szCs w:val="20"/>
                <w:lang w:val="bg-BG"/>
              </w:rPr>
            </w:pPr>
            <w:r w:rsidRPr="00843CBF">
              <w:rPr>
                <w:rFonts w:ascii="Times New Roman" w:hAnsi="Times New Roman" w:cs="Times New Roman"/>
                <w:b/>
                <w:bCs/>
                <w:color w:val="FF0000"/>
                <w:sz w:val="20"/>
                <w:szCs w:val="20"/>
                <w:lang w:val="bg-BG"/>
              </w:rPr>
              <w:t>С</w:t>
            </w:r>
          </w:p>
        </w:tc>
      </w:tr>
      <w:tr w:rsidR="00843CBF" w:rsidRPr="00843CBF" w:rsidTr="008472CB">
        <w:trPr>
          <w:trHeight w:val="295"/>
          <w:jc w:val="center"/>
        </w:trPr>
        <w:tc>
          <w:tcPr>
            <w:tcW w:w="0" w:type="auto"/>
            <w:shd w:val="clear" w:color="auto" w:fill="auto"/>
            <w:vAlign w:val="center"/>
          </w:tcPr>
          <w:p w:rsidR="00843CBF" w:rsidRPr="00843CBF" w:rsidRDefault="00843CBF" w:rsidP="00843CBF">
            <w:pPr>
              <w:spacing w:after="0" w:line="240" w:lineRule="auto"/>
              <w:rPr>
                <w:rFonts w:ascii="Times New Roman" w:hAnsi="Times New Roman" w:cs="Times New Roman"/>
                <w:b/>
                <w:bCs/>
                <w:color w:val="000000" w:themeColor="text1"/>
                <w:sz w:val="20"/>
                <w:szCs w:val="20"/>
                <w:lang w:val="bg-BG"/>
              </w:rPr>
            </w:pPr>
            <w:r w:rsidRPr="00843CBF">
              <w:rPr>
                <w:rFonts w:ascii="Times New Roman" w:hAnsi="Times New Roman" w:cs="Times New Roman"/>
                <w:b/>
                <w:bCs/>
                <w:color w:val="000000" w:themeColor="text1"/>
                <w:sz w:val="20"/>
                <w:szCs w:val="20"/>
                <w:lang w:val="bg-BG"/>
              </w:rPr>
              <w:t>В</w:t>
            </w:r>
          </w:p>
        </w:tc>
        <w:tc>
          <w:tcPr>
            <w:tcW w:w="0" w:type="auto"/>
            <w:shd w:val="clear" w:color="auto" w:fill="auto"/>
            <w:vAlign w:val="center"/>
          </w:tcPr>
          <w:p w:rsidR="00843CBF" w:rsidRPr="00843CBF" w:rsidRDefault="00843CBF" w:rsidP="00843CBF">
            <w:pPr>
              <w:spacing w:after="0" w:line="240" w:lineRule="auto"/>
              <w:rPr>
                <w:rFonts w:ascii="Times New Roman" w:hAnsi="Times New Roman" w:cs="Times New Roman"/>
                <w:bCs/>
                <w:sz w:val="20"/>
                <w:szCs w:val="20"/>
                <w:lang w:val="bg-BG"/>
              </w:rPr>
            </w:pPr>
            <w:r w:rsidRPr="00843CBF">
              <w:rPr>
                <w:rFonts w:ascii="Times New Roman" w:hAnsi="Times New Roman" w:cs="Times New Roman"/>
                <w:bCs/>
                <w:sz w:val="20"/>
                <w:szCs w:val="20"/>
                <w:lang w:val="en-GB"/>
              </w:rPr>
              <w:t>A875</w:t>
            </w:r>
          </w:p>
        </w:tc>
        <w:tc>
          <w:tcPr>
            <w:tcW w:w="0" w:type="auto"/>
            <w:shd w:val="clear" w:color="auto" w:fill="auto"/>
            <w:vAlign w:val="center"/>
          </w:tcPr>
          <w:p w:rsidR="00843CBF" w:rsidRPr="00843CBF" w:rsidRDefault="00843CBF" w:rsidP="00843CBF">
            <w:pPr>
              <w:spacing w:after="0" w:line="240" w:lineRule="auto"/>
              <w:rPr>
                <w:rFonts w:ascii="Times New Roman" w:hAnsi="Times New Roman" w:cs="Times New Roman"/>
                <w:bCs/>
                <w:iCs/>
                <w:sz w:val="20"/>
                <w:szCs w:val="20"/>
                <w:lang w:val="bg-BG"/>
              </w:rPr>
            </w:pPr>
            <w:r w:rsidRPr="00843CBF">
              <w:rPr>
                <w:rFonts w:ascii="Times New Roman" w:hAnsi="Times New Roman" w:cs="Times New Roman"/>
                <w:bCs/>
                <w:i/>
                <w:iCs/>
                <w:sz w:val="20"/>
                <w:szCs w:val="20"/>
                <w:lang w:val="en-GB"/>
              </w:rPr>
              <w:t>Microcarbo pygmaeus</w:t>
            </w:r>
          </w:p>
        </w:tc>
        <w:tc>
          <w:tcPr>
            <w:tcW w:w="0" w:type="auto"/>
            <w:shd w:val="clear" w:color="auto" w:fill="auto"/>
            <w:vAlign w:val="center"/>
          </w:tcPr>
          <w:p w:rsidR="00843CBF" w:rsidRPr="00843CBF" w:rsidRDefault="00843CBF" w:rsidP="00843CBF">
            <w:pPr>
              <w:spacing w:after="0" w:line="240" w:lineRule="auto"/>
              <w:rPr>
                <w:rFonts w:ascii="Times New Roman" w:hAnsi="Times New Roman" w:cs="Times New Roman"/>
                <w:b/>
                <w:bCs/>
                <w:color w:val="000000" w:themeColor="text1"/>
                <w:sz w:val="20"/>
                <w:szCs w:val="20"/>
                <w:lang w:val="bg-BG"/>
              </w:rPr>
            </w:pPr>
          </w:p>
        </w:tc>
        <w:tc>
          <w:tcPr>
            <w:tcW w:w="0" w:type="auto"/>
            <w:shd w:val="clear" w:color="auto" w:fill="auto"/>
            <w:vAlign w:val="center"/>
          </w:tcPr>
          <w:p w:rsidR="00843CBF" w:rsidRPr="00843CBF" w:rsidRDefault="00843CBF" w:rsidP="00843CBF">
            <w:pPr>
              <w:spacing w:after="0" w:line="240" w:lineRule="auto"/>
              <w:rPr>
                <w:rFonts w:ascii="Times New Roman" w:hAnsi="Times New Roman" w:cs="Times New Roman"/>
                <w:b/>
                <w:bCs/>
                <w:color w:val="000000" w:themeColor="text1"/>
                <w:sz w:val="20"/>
                <w:szCs w:val="20"/>
                <w:lang w:val="bg-BG"/>
              </w:rPr>
            </w:pPr>
          </w:p>
        </w:tc>
        <w:tc>
          <w:tcPr>
            <w:tcW w:w="0" w:type="auto"/>
            <w:shd w:val="clear" w:color="auto" w:fill="auto"/>
            <w:vAlign w:val="center"/>
          </w:tcPr>
          <w:p w:rsidR="00843CBF" w:rsidRPr="00843CBF" w:rsidRDefault="00843CBF" w:rsidP="00843CBF">
            <w:pPr>
              <w:spacing w:after="0" w:line="240" w:lineRule="auto"/>
              <w:rPr>
                <w:rFonts w:ascii="Times New Roman" w:hAnsi="Times New Roman" w:cs="Times New Roman"/>
                <w:bCs/>
                <w:sz w:val="20"/>
                <w:szCs w:val="20"/>
              </w:rPr>
            </w:pPr>
            <w:r w:rsidRPr="00843CBF">
              <w:rPr>
                <w:rFonts w:ascii="Times New Roman" w:hAnsi="Times New Roman" w:cs="Times New Roman"/>
                <w:bCs/>
                <w:sz w:val="20"/>
                <w:szCs w:val="20"/>
              </w:rPr>
              <w:t>w</w:t>
            </w:r>
          </w:p>
        </w:tc>
        <w:tc>
          <w:tcPr>
            <w:tcW w:w="0" w:type="auto"/>
            <w:shd w:val="clear" w:color="auto" w:fill="auto"/>
            <w:vAlign w:val="center"/>
          </w:tcPr>
          <w:p w:rsidR="00843CBF" w:rsidRPr="00843CBF" w:rsidRDefault="00843CBF" w:rsidP="00843CBF">
            <w:pPr>
              <w:spacing w:after="0" w:line="240" w:lineRule="auto"/>
              <w:rPr>
                <w:rFonts w:ascii="Times New Roman" w:hAnsi="Times New Roman" w:cs="Times New Roman"/>
                <w:bCs/>
                <w:sz w:val="20"/>
                <w:szCs w:val="20"/>
              </w:rPr>
            </w:pPr>
            <w:r w:rsidRPr="00843CBF">
              <w:rPr>
                <w:rFonts w:ascii="Times New Roman" w:hAnsi="Times New Roman" w:cs="Times New Roman"/>
                <w:bCs/>
                <w:sz w:val="20"/>
                <w:szCs w:val="20"/>
              </w:rPr>
              <w:t>0</w:t>
            </w:r>
          </w:p>
        </w:tc>
        <w:tc>
          <w:tcPr>
            <w:tcW w:w="0" w:type="auto"/>
            <w:shd w:val="clear" w:color="auto" w:fill="auto"/>
            <w:vAlign w:val="center"/>
          </w:tcPr>
          <w:p w:rsidR="00843CBF" w:rsidRPr="00843CBF" w:rsidRDefault="00843CBF" w:rsidP="00843CBF">
            <w:pPr>
              <w:spacing w:after="0" w:line="240" w:lineRule="auto"/>
              <w:rPr>
                <w:rFonts w:ascii="Times New Roman" w:hAnsi="Times New Roman" w:cs="Times New Roman"/>
                <w:bCs/>
                <w:sz w:val="20"/>
                <w:szCs w:val="20"/>
              </w:rPr>
            </w:pPr>
            <w:r w:rsidRPr="00843CBF">
              <w:rPr>
                <w:rFonts w:ascii="Times New Roman" w:hAnsi="Times New Roman" w:cs="Times New Roman"/>
                <w:bCs/>
                <w:sz w:val="20"/>
                <w:szCs w:val="20"/>
              </w:rPr>
              <w:t>2</w:t>
            </w:r>
          </w:p>
        </w:tc>
        <w:tc>
          <w:tcPr>
            <w:tcW w:w="0" w:type="auto"/>
            <w:shd w:val="clear" w:color="auto" w:fill="auto"/>
            <w:vAlign w:val="center"/>
          </w:tcPr>
          <w:p w:rsidR="00843CBF" w:rsidRPr="00843CBF" w:rsidRDefault="00843CBF" w:rsidP="00843CBF">
            <w:pPr>
              <w:spacing w:after="0" w:line="240" w:lineRule="auto"/>
              <w:rPr>
                <w:rFonts w:ascii="Times New Roman" w:hAnsi="Times New Roman" w:cs="Times New Roman"/>
                <w:bCs/>
                <w:sz w:val="20"/>
                <w:szCs w:val="20"/>
              </w:rPr>
            </w:pPr>
            <w:r w:rsidRPr="00843CBF">
              <w:rPr>
                <w:rFonts w:ascii="Times New Roman" w:hAnsi="Times New Roman" w:cs="Times New Roman"/>
                <w:bCs/>
                <w:sz w:val="20"/>
                <w:szCs w:val="20"/>
              </w:rPr>
              <w:t>i</w:t>
            </w:r>
          </w:p>
        </w:tc>
        <w:tc>
          <w:tcPr>
            <w:tcW w:w="0" w:type="auto"/>
            <w:shd w:val="clear" w:color="auto" w:fill="auto"/>
            <w:vAlign w:val="center"/>
          </w:tcPr>
          <w:p w:rsidR="00843CBF" w:rsidRPr="00843CBF" w:rsidRDefault="00843CBF" w:rsidP="00843CBF">
            <w:pPr>
              <w:spacing w:after="0" w:line="240" w:lineRule="auto"/>
              <w:rPr>
                <w:rFonts w:ascii="Times New Roman" w:hAnsi="Times New Roman" w:cs="Times New Roman"/>
                <w:bCs/>
                <w:sz w:val="20"/>
                <w:szCs w:val="20"/>
                <w:lang w:val="bg-BG"/>
              </w:rPr>
            </w:pPr>
          </w:p>
        </w:tc>
        <w:tc>
          <w:tcPr>
            <w:tcW w:w="0" w:type="auto"/>
            <w:shd w:val="clear" w:color="auto" w:fill="auto"/>
            <w:vAlign w:val="center"/>
          </w:tcPr>
          <w:p w:rsidR="00843CBF" w:rsidRPr="00843CBF" w:rsidRDefault="00843CBF" w:rsidP="00843CBF">
            <w:pPr>
              <w:spacing w:after="0" w:line="240" w:lineRule="auto"/>
              <w:rPr>
                <w:rFonts w:ascii="Times New Roman" w:hAnsi="Times New Roman" w:cs="Times New Roman"/>
                <w:bCs/>
                <w:sz w:val="20"/>
                <w:szCs w:val="20"/>
                <w:lang w:val="bg-BG"/>
              </w:rPr>
            </w:pPr>
          </w:p>
        </w:tc>
        <w:tc>
          <w:tcPr>
            <w:tcW w:w="0" w:type="auto"/>
            <w:shd w:val="clear" w:color="auto" w:fill="auto"/>
            <w:vAlign w:val="center"/>
          </w:tcPr>
          <w:p w:rsidR="00843CBF" w:rsidRPr="00843CBF" w:rsidRDefault="00843CBF" w:rsidP="00843CBF">
            <w:pPr>
              <w:spacing w:after="0" w:line="240" w:lineRule="auto"/>
              <w:rPr>
                <w:rFonts w:ascii="Times New Roman" w:hAnsi="Times New Roman" w:cs="Times New Roman"/>
                <w:bCs/>
                <w:sz w:val="20"/>
                <w:szCs w:val="20"/>
              </w:rPr>
            </w:pPr>
            <w:r w:rsidRPr="00843CBF">
              <w:rPr>
                <w:rFonts w:ascii="Times New Roman" w:hAnsi="Times New Roman" w:cs="Times New Roman"/>
                <w:bCs/>
                <w:sz w:val="20"/>
                <w:szCs w:val="20"/>
              </w:rPr>
              <w:t>C</w:t>
            </w:r>
          </w:p>
        </w:tc>
        <w:tc>
          <w:tcPr>
            <w:tcW w:w="0" w:type="auto"/>
            <w:shd w:val="clear" w:color="auto" w:fill="auto"/>
            <w:vAlign w:val="center"/>
          </w:tcPr>
          <w:p w:rsidR="00843CBF" w:rsidRPr="00843CBF" w:rsidRDefault="00843CBF" w:rsidP="00843CBF">
            <w:pPr>
              <w:spacing w:after="0" w:line="240" w:lineRule="auto"/>
              <w:rPr>
                <w:rFonts w:ascii="Times New Roman" w:hAnsi="Times New Roman" w:cs="Times New Roman"/>
                <w:bCs/>
                <w:sz w:val="20"/>
                <w:szCs w:val="20"/>
              </w:rPr>
            </w:pPr>
            <w:r w:rsidRPr="00843CBF">
              <w:rPr>
                <w:rFonts w:ascii="Times New Roman" w:hAnsi="Times New Roman" w:cs="Times New Roman"/>
                <w:bCs/>
                <w:sz w:val="20"/>
                <w:szCs w:val="20"/>
              </w:rPr>
              <w:t>B</w:t>
            </w:r>
          </w:p>
        </w:tc>
        <w:tc>
          <w:tcPr>
            <w:tcW w:w="0" w:type="auto"/>
            <w:shd w:val="clear" w:color="auto" w:fill="auto"/>
            <w:vAlign w:val="center"/>
          </w:tcPr>
          <w:p w:rsidR="00843CBF" w:rsidRPr="00843CBF" w:rsidRDefault="00843CBF" w:rsidP="00843CBF">
            <w:pPr>
              <w:spacing w:after="0" w:line="240" w:lineRule="auto"/>
              <w:rPr>
                <w:rFonts w:ascii="Times New Roman" w:hAnsi="Times New Roman" w:cs="Times New Roman"/>
                <w:bCs/>
                <w:sz w:val="20"/>
                <w:szCs w:val="20"/>
              </w:rPr>
            </w:pPr>
            <w:r w:rsidRPr="00843CBF">
              <w:rPr>
                <w:rFonts w:ascii="Times New Roman" w:hAnsi="Times New Roman" w:cs="Times New Roman"/>
                <w:bCs/>
                <w:sz w:val="20"/>
                <w:szCs w:val="20"/>
              </w:rPr>
              <w:t>C</w:t>
            </w:r>
          </w:p>
        </w:tc>
        <w:tc>
          <w:tcPr>
            <w:tcW w:w="0" w:type="auto"/>
            <w:shd w:val="clear" w:color="auto" w:fill="auto"/>
            <w:vAlign w:val="center"/>
          </w:tcPr>
          <w:p w:rsidR="00843CBF" w:rsidRPr="00843CBF" w:rsidRDefault="00843CBF" w:rsidP="00843CBF">
            <w:pPr>
              <w:spacing w:after="0" w:line="240" w:lineRule="auto"/>
              <w:rPr>
                <w:rFonts w:ascii="Times New Roman" w:hAnsi="Times New Roman" w:cs="Times New Roman"/>
                <w:bCs/>
                <w:sz w:val="20"/>
                <w:szCs w:val="20"/>
              </w:rPr>
            </w:pPr>
            <w:r w:rsidRPr="00843CBF">
              <w:rPr>
                <w:rFonts w:ascii="Times New Roman" w:hAnsi="Times New Roman" w:cs="Times New Roman"/>
                <w:bCs/>
                <w:sz w:val="20"/>
                <w:szCs w:val="20"/>
              </w:rPr>
              <w:t>C</w:t>
            </w:r>
          </w:p>
        </w:tc>
      </w:tr>
    </w:tbl>
    <w:p w:rsidR="00843CBF" w:rsidRPr="00843CBF" w:rsidRDefault="00843CBF" w:rsidP="008472CB">
      <w:pPr>
        <w:spacing w:before="120" w:after="120" w:line="240" w:lineRule="auto"/>
        <w:jc w:val="both"/>
        <w:rPr>
          <w:rFonts w:ascii="Times New Roman" w:hAnsi="Times New Roman" w:cs="Times New Roman"/>
          <w:color w:val="000000" w:themeColor="text1"/>
          <w:sz w:val="24"/>
          <w:lang w:val="bg-BG"/>
        </w:rPr>
      </w:pPr>
    </w:p>
    <w:p w:rsidR="008472CB" w:rsidRPr="008472CB" w:rsidRDefault="00D23935" w:rsidP="008472CB">
      <w:pPr>
        <w:pStyle w:val="Heading2"/>
        <w:spacing w:before="120" w:after="120" w:line="240" w:lineRule="auto"/>
        <w:rPr>
          <w:lang w:val="bg-BG"/>
        </w:rPr>
      </w:pPr>
      <w:bookmarkStart w:id="103" w:name="_Toc88640134"/>
      <w:bookmarkStart w:id="104" w:name="_Toc88841705"/>
      <w:r>
        <w:rPr>
          <w:lang w:val="bg-BG"/>
        </w:rPr>
        <w:t xml:space="preserve">35. </w:t>
      </w:r>
      <w:r w:rsidR="008472CB" w:rsidRPr="008472CB">
        <w:rPr>
          <w:lang w:val="en-GB"/>
        </w:rPr>
        <w:t xml:space="preserve">Специфични цели за A234 </w:t>
      </w:r>
      <w:r w:rsidR="008472CB" w:rsidRPr="008472CB">
        <w:rPr>
          <w:i/>
          <w:lang w:val="en-GB"/>
        </w:rPr>
        <w:t>Picus canus</w:t>
      </w:r>
      <w:r w:rsidR="008472CB" w:rsidRPr="008472CB">
        <w:rPr>
          <w:lang w:val="en-GB"/>
        </w:rPr>
        <w:t xml:space="preserve"> </w:t>
      </w:r>
      <w:r w:rsidR="008472CB" w:rsidRPr="008472CB">
        <w:rPr>
          <w:lang w:val="bg-BG"/>
        </w:rPr>
        <w:t>(Сив кълвач)</w:t>
      </w:r>
      <w:bookmarkEnd w:id="103"/>
      <w:bookmarkEnd w:id="104"/>
    </w:p>
    <w:p w:rsidR="008472CB" w:rsidRPr="008472CB" w:rsidRDefault="008472CB" w:rsidP="008472CB">
      <w:pPr>
        <w:spacing w:before="120" w:after="120" w:line="240" w:lineRule="auto"/>
        <w:rPr>
          <w:rFonts w:ascii="Times New Roman" w:hAnsi="Times New Roman" w:cs="Times New Roman"/>
          <w:b/>
          <w:sz w:val="24"/>
          <w:lang w:val="bg-BG"/>
        </w:rPr>
      </w:pPr>
      <w:r>
        <w:rPr>
          <w:rFonts w:ascii="Times New Roman" w:hAnsi="Times New Roman" w:cs="Times New Roman"/>
          <w:b/>
          <w:sz w:val="24"/>
          <w:lang w:val="bg-BG"/>
        </w:rPr>
        <w:t xml:space="preserve">1. </w:t>
      </w:r>
      <w:r w:rsidRPr="008472CB">
        <w:rPr>
          <w:rFonts w:ascii="Times New Roman" w:hAnsi="Times New Roman" w:cs="Times New Roman"/>
          <w:b/>
          <w:sz w:val="24"/>
          <w:lang w:val="bg-BG"/>
        </w:rPr>
        <w:t xml:space="preserve">Кратка характеристика на вида </w:t>
      </w:r>
    </w:p>
    <w:p w:rsidR="008472CB" w:rsidRPr="008472CB" w:rsidRDefault="008472CB" w:rsidP="008472CB">
      <w:pPr>
        <w:spacing w:before="120" w:after="120" w:line="240" w:lineRule="auto"/>
        <w:jc w:val="both"/>
        <w:rPr>
          <w:rFonts w:ascii="Times New Roman" w:hAnsi="Times New Roman" w:cs="Times New Roman"/>
          <w:sz w:val="24"/>
          <w:lang w:val="bg-BG"/>
        </w:rPr>
      </w:pPr>
      <w:r w:rsidRPr="008472CB">
        <w:rPr>
          <w:rFonts w:ascii="Times New Roman" w:hAnsi="Times New Roman" w:cs="Times New Roman"/>
          <w:sz w:val="24"/>
          <w:lang w:val="bg-BG"/>
        </w:rPr>
        <w:t>Дължина на тялото: 25-26 см. Размах на крилата: 38-40 см. Челото и предната част на темето са червени, а задната част на темето и тилът са сиви с неясни тъмнокафяви надлъжни резки. Между клюна и окото има черно петно. От ъгъла на клюна до под ухото има тънка черна ивица – „мустаци“. Горната страна на тялото е сива със слаб зеленикав оттенък по кръста. По-дребен от зеления кълвач. Издава силен, писклив крясък, който завършва провлачено, за разлика от зеления кълвач, при които завършва рязко</w:t>
      </w:r>
      <w:r w:rsidRPr="008472CB">
        <w:rPr>
          <w:rFonts w:ascii="Times New Roman" w:hAnsi="Times New Roman" w:cs="Times New Roman"/>
          <w:sz w:val="24"/>
        </w:rPr>
        <w:t xml:space="preserve"> (</w:t>
      </w:r>
      <w:r w:rsidRPr="008472CB">
        <w:rPr>
          <w:rFonts w:ascii="Times New Roman" w:hAnsi="Times New Roman" w:cs="Times New Roman"/>
          <w:sz w:val="24"/>
          <w:lang w:val="bg-BG"/>
        </w:rPr>
        <w:t>Нанкинов и др., 1997</w:t>
      </w:r>
      <w:r w:rsidRPr="008472CB">
        <w:rPr>
          <w:rFonts w:ascii="Times New Roman" w:hAnsi="Times New Roman" w:cs="Times New Roman"/>
          <w:sz w:val="24"/>
        </w:rPr>
        <w:t>)</w:t>
      </w:r>
      <w:r w:rsidRPr="008472CB">
        <w:rPr>
          <w:rFonts w:ascii="Times New Roman" w:hAnsi="Times New Roman" w:cs="Times New Roman"/>
          <w:sz w:val="24"/>
          <w:lang w:val="bg-BG"/>
        </w:rPr>
        <w:t xml:space="preserve">. </w:t>
      </w:r>
    </w:p>
    <w:p w:rsidR="008472CB" w:rsidRPr="008472CB" w:rsidRDefault="008472CB" w:rsidP="008472CB">
      <w:pPr>
        <w:rPr>
          <w:rFonts w:ascii="Times New Roman" w:hAnsi="Times New Roman" w:cs="Times New Roman"/>
          <w:i/>
          <w:sz w:val="24"/>
          <w:lang w:val="bg-BG"/>
        </w:rPr>
      </w:pPr>
      <w:r w:rsidRPr="008472CB">
        <w:rPr>
          <w:rFonts w:ascii="Times New Roman" w:hAnsi="Times New Roman" w:cs="Times New Roman"/>
          <w:i/>
          <w:sz w:val="24"/>
          <w:lang w:val="bg-BG"/>
        </w:rPr>
        <w:t>Характер на пребиваване в страната</w:t>
      </w:r>
    </w:p>
    <w:p w:rsidR="008472CB" w:rsidRPr="008472CB" w:rsidRDefault="008472CB" w:rsidP="008472CB">
      <w:pPr>
        <w:spacing w:before="120" w:after="120"/>
        <w:jc w:val="both"/>
        <w:rPr>
          <w:rFonts w:ascii="Times New Roman" w:hAnsi="Times New Roman" w:cs="Times New Roman"/>
          <w:b/>
          <w:sz w:val="24"/>
          <w:lang w:val="bg-BG"/>
        </w:rPr>
      </w:pPr>
      <w:r w:rsidRPr="008472CB">
        <w:rPr>
          <w:rFonts w:ascii="Times New Roman" w:hAnsi="Times New Roman" w:cs="Times New Roman"/>
          <w:sz w:val="24"/>
          <w:lang w:val="bg-BG"/>
        </w:rPr>
        <w:t xml:space="preserve">За България е постоянен вид, който през есенно-зимния период скита из равнините. Гнезди в планински, по-рядко в равнинни гори. От равнинните гори най-висока плътност има в горите от липа </w:t>
      </w:r>
      <w:r w:rsidRPr="008472CB">
        <w:rPr>
          <w:rFonts w:ascii="Times New Roman" w:hAnsi="Times New Roman" w:cs="Times New Roman"/>
          <w:sz w:val="24"/>
        </w:rPr>
        <w:t>(</w:t>
      </w:r>
      <w:r w:rsidRPr="008472CB">
        <w:rPr>
          <w:rFonts w:ascii="Times New Roman" w:hAnsi="Times New Roman" w:cs="Times New Roman"/>
          <w:sz w:val="24"/>
          <w:lang w:val="bg-BG"/>
        </w:rPr>
        <w:t>50 индивида на 100 ха</w:t>
      </w:r>
      <w:r w:rsidRPr="008472CB">
        <w:rPr>
          <w:rFonts w:ascii="Times New Roman" w:hAnsi="Times New Roman" w:cs="Times New Roman"/>
          <w:sz w:val="24"/>
        </w:rPr>
        <w:t>)</w:t>
      </w:r>
      <w:r w:rsidRPr="008472CB">
        <w:rPr>
          <w:rFonts w:ascii="Times New Roman" w:hAnsi="Times New Roman" w:cs="Times New Roman"/>
          <w:sz w:val="24"/>
          <w:lang w:val="bg-BG"/>
        </w:rPr>
        <w:t xml:space="preserve"> и от цер – 20 инд./1 кв. км. В селища се среща рядко. Гнезди в дървесни хралупи, които сам изкопава. Гнездовата камера е в ствол с диаметър над 35 см и на височина 0,85 – 15 м</w:t>
      </w:r>
    </w:p>
    <w:p w:rsidR="008472CB" w:rsidRPr="008472CB" w:rsidRDefault="008472CB" w:rsidP="008472CB">
      <w:pPr>
        <w:spacing w:before="120" w:after="120"/>
        <w:jc w:val="both"/>
        <w:rPr>
          <w:rFonts w:ascii="Times New Roman" w:hAnsi="Times New Roman" w:cs="Times New Roman"/>
          <w:i/>
          <w:sz w:val="24"/>
          <w:szCs w:val="24"/>
          <w:lang w:val="bg-BG"/>
        </w:rPr>
      </w:pPr>
      <w:r w:rsidRPr="008472CB">
        <w:rPr>
          <w:rFonts w:ascii="Times New Roman" w:hAnsi="Times New Roman" w:cs="Times New Roman"/>
          <w:i/>
          <w:sz w:val="24"/>
          <w:szCs w:val="24"/>
          <w:lang w:val="bg-BG"/>
        </w:rPr>
        <w:t>Характерно местообитание</w:t>
      </w:r>
    </w:p>
    <w:p w:rsidR="008472CB" w:rsidRPr="008472CB" w:rsidRDefault="008472CB" w:rsidP="008472CB">
      <w:pPr>
        <w:spacing w:after="0"/>
        <w:jc w:val="both"/>
        <w:rPr>
          <w:rFonts w:ascii="Times New Roman" w:hAnsi="Times New Roman" w:cs="Times New Roman"/>
          <w:sz w:val="24"/>
          <w:lang w:val="bg-BG"/>
        </w:rPr>
      </w:pPr>
      <w:r w:rsidRPr="008472CB">
        <w:rPr>
          <w:rFonts w:ascii="Times New Roman" w:hAnsi="Times New Roman" w:cs="Times New Roman"/>
          <w:sz w:val="24"/>
          <w:lang w:val="bg-BG"/>
        </w:rPr>
        <w:t xml:space="preserve">Обитава стари </w:t>
      </w:r>
      <w:r w:rsidRPr="008472CB">
        <w:rPr>
          <w:rFonts w:ascii="Times New Roman" w:hAnsi="Times New Roman" w:cs="Times New Roman"/>
          <w:sz w:val="24"/>
        </w:rPr>
        <w:t>(</w:t>
      </w:r>
      <w:r w:rsidRPr="008472CB">
        <w:rPr>
          <w:rFonts w:ascii="Times New Roman" w:hAnsi="Times New Roman" w:cs="Times New Roman"/>
          <w:sz w:val="24"/>
          <w:lang w:val="bg-BG"/>
        </w:rPr>
        <w:t>първични</w:t>
      </w:r>
      <w:r w:rsidRPr="008472CB">
        <w:rPr>
          <w:rFonts w:ascii="Times New Roman" w:hAnsi="Times New Roman" w:cs="Times New Roman"/>
          <w:sz w:val="24"/>
        </w:rPr>
        <w:t>)</w:t>
      </w:r>
      <w:r w:rsidRPr="008472CB">
        <w:rPr>
          <w:rFonts w:ascii="Times New Roman" w:hAnsi="Times New Roman" w:cs="Times New Roman"/>
          <w:sz w:val="24"/>
          <w:lang w:val="bg-BG"/>
        </w:rPr>
        <w:t xml:space="preserve"> букови и дъбови гори до 1000-1200 м надморска височина. Обитава също крайречни и други гори със стари дървета, градски паркове, овощни градини. Извън гнездовия период се среща до горната граница на горите. Според Янков </w:t>
      </w:r>
      <w:r w:rsidRPr="008472CB">
        <w:rPr>
          <w:rFonts w:ascii="Times New Roman" w:hAnsi="Times New Roman" w:cs="Times New Roman"/>
          <w:sz w:val="24"/>
        </w:rPr>
        <w:t>(</w:t>
      </w:r>
      <w:r w:rsidRPr="008472CB">
        <w:rPr>
          <w:rFonts w:ascii="Times New Roman" w:hAnsi="Times New Roman" w:cs="Times New Roman"/>
          <w:sz w:val="24"/>
          <w:lang w:val="bg-BG"/>
        </w:rPr>
        <w:t>отг. ред., 2007</w:t>
      </w:r>
      <w:r w:rsidRPr="008472CB">
        <w:rPr>
          <w:rFonts w:ascii="Times New Roman" w:hAnsi="Times New Roman" w:cs="Times New Roman"/>
          <w:sz w:val="24"/>
        </w:rPr>
        <w:t>)</w:t>
      </w:r>
      <w:r w:rsidRPr="008472CB">
        <w:rPr>
          <w:rFonts w:ascii="Times New Roman" w:hAnsi="Times New Roman" w:cs="Times New Roman"/>
          <w:sz w:val="24"/>
          <w:lang w:val="bg-BG"/>
        </w:rPr>
        <w:t xml:space="preserve"> гнезди в стари широколистни гори </w:t>
      </w:r>
      <w:r w:rsidRPr="008472CB">
        <w:rPr>
          <w:rFonts w:ascii="Times New Roman" w:hAnsi="Times New Roman" w:cs="Times New Roman"/>
          <w:sz w:val="24"/>
        </w:rPr>
        <w:t>(</w:t>
      </w:r>
      <w:r w:rsidRPr="008472CB">
        <w:rPr>
          <w:rFonts w:ascii="Times New Roman" w:hAnsi="Times New Roman" w:cs="Times New Roman"/>
          <w:sz w:val="24"/>
          <w:lang w:val="bg-BG"/>
        </w:rPr>
        <w:t>Алувиални и много влажни гори и храсталаци, Широколистни листопадни гори и Смесени гори, често и в по-гъсти крайречни ивици с лонгозен характер (Ивици дървета, храсти и мозайки от тях), понякога в стари крайградски паркове, селища от селски тип.</w:t>
      </w:r>
    </w:p>
    <w:p w:rsidR="008472CB" w:rsidRPr="008472CB" w:rsidRDefault="008472CB" w:rsidP="008472CB">
      <w:pPr>
        <w:spacing w:after="0"/>
        <w:jc w:val="both"/>
        <w:rPr>
          <w:rFonts w:ascii="Times New Roman" w:hAnsi="Times New Roman" w:cs="Times New Roman"/>
          <w:sz w:val="24"/>
          <w:szCs w:val="24"/>
          <w:lang w:val="bg-BG"/>
        </w:rPr>
      </w:pPr>
      <w:r w:rsidRPr="008472CB">
        <w:rPr>
          <w:rFonts w:ascii="Times New Roman" w:hAnsi="Times New Roman" w:cs="Times New Roman"/>
          <w:sz w:val="24"/>
          <w:lang w:val="bg-BG"/>
        </w:rPr>
        <w:t xml:space="preserve">Изследване в Западни Родопи разкрива, че сивият кълвач обитава разнообразни горски местообитания, но предпочита горите от бук и бял бор. Повечето от териториите се </w:t>
      </w:r>
      <w:r w:rsidRPr="008472CB">
        <w:rPr>
          <w:rFonts w:ascii="Times New Roman" w:hAnsi="Times New Roman" w:cs="Times New Roman"/>
          <w:sz w:val="24"/>
          <w:lang w:val="bg-BG"/>
        </w:rPr>
        <w:lastRenderedPageBreak/>
        <w:t>намират в стари гори с много умиращи или сухи дървета. Надморските височини на местностите варират от 450 до 1535 м (средно 1185 м</w:t>
      </w:r>
      <w:r w:rsidRPr="008472CB">
        <w:rPr>
          <w:rFonts w:ascii="Times New Roman" w:hAnsi="Times New Roman" w:cs="Times New Roman"/>
          <w:sz w:val="24"/>
        </w:rPr>
        <w:t>)</w:t>
      </w:r>
      <w:r w:rsidRPr="008472CB">
        <w:rPr>
          <w:rFonts w:ascii="Times New Roman" w:hAnsi="Times New Roman" w:cs="Times New Roman"/>
          <w:sz w:val="24"/>
          <w:lang w:val="bg-BG"/>
        </w:rPr>
        <w:t xml:space="preserve"> </w:t>
      </w:r>
      <w:r w:rsidRPr="008472CB">
        <w:rPr>
          <w:rFonts w:ascii="Times New Roman" w:hAnsi="Times New Roman" w:cs="Times New Roman"/>
          <w:sz w:val="24"/>
        </w:rPr>
        <w:t>(Shurulinkov et al., 2012)</w:t>
      </w:r>
      <w:r w:rsidRPr="008472CB">
        <w:rPr>
          <w:rFonts w:ascii="Times New Roman" w:hAnsi="Times New Roman" w:cs="Times New Roman"/>
          <w:sz w:val="24"/>
          <w:lang w:val="bg-BG"/>
        </w:rPr>
        <w:t>.</w:t>
      </w:r>
      <w:r w:rsidRPr="008472CB">
        <w:rPr>
          <w:rFonts w:ascii="Times New Roman" w:hAnsi="Times New Roman" w:cs="Times New Roman"/>
          <w:sz w:val="24"/>
        </w:rPr>
        <w:t xml:space="preserve"> </w:t>
      </w:r>
      <w:r w:rsidRPr="008472CB">
        <w:rPr>
          <w:rFonts w:ascii="Times New Roman" w:hAnsi="Times New Roman" w:cs="Times New Roman"/>
          <w:sz w:val="24"/>
          <w:lang w:val="bg-BG"/>
        </w:rPr>
        <w:t xml:space="preserve">Изследване в Алпите </w:t>
      </w:r>
      <w:r w:rsidRPr="008472CB">
        <w:rPr>
          <w:rFonts w:ascii="Times New Roman" w:hAnsi="Times New Roman" w:cs="Times New Roman"/>
          <w:sz w:val="24"/>
        </w:rPr>
        <w:t>(</w:t>
      </w:r>
      <w:r w:rsidRPr="008472CB">
        <w:rPr>
          <w:rFonts w:ascii="Times New Roman" w:hAnsi="Times New Roman" w:cs="Times New Roman"/>
          <w:sz w:val="24"/>
          <w:lang w:val="bg-BG"/>
        </w:rPr>
        <w:t>Австрия</w:t>
      </w:r>
      <w:r w:rsidRPr="008472CB">
        <w:rPr>
          <w:rFonts w:ascii="Times New Roman" w:hAnsi="Times New Roman" w:cs="Times New Roman"/>
          <w:sz w:val="24"/>
        </w:rPr>
        <w:t>)</w:t>
      </w:r>
      <w:r w:rsidRPr="008472CB">
        <w:rPr>
          <w:rFonts w:ascii="Times New Roman" w:hAnsi="Times New Roman" w:cs="Times New Roman"/>
          <w:sz w:val="24"/>
          <w:lang w:val="bg-BG"/>
        </w:rPr>
        <w:t xml:space="preserve"> разкрива, че сивия кълвач има петнисто разпространение като обитава полуотворени широколистни и смесени гори. Има определени предпочитания към горите по източни и западни склонове. В изследването е установена средна плътност от 0,5-0,6 територии/100 ха, като когато местообитанието е оптимално плътността може да достигне 1,25 територии/100 ха. </w:t>
      </w:r>
      <w:r w:rsidRPr="008472CB">
        <w:rPr>
          <w:rFonts w:ascii="Times New Roman" w:hAnsi="Times New Roman" w:cs="Times New Roman"/>
          <w:sz w:val="24"/>
        </w:rPr>
        <w:t xml:space="preserve">(Weißmair and Pühringer, 2015). </w:t>
      </w:r>
      <w:r w:rsidRPr="008472CB">
        <w:rPr>
          <w:rFonts w:ascii="Times New Roman" w:hAnsi="Times New Roman" w:cs="Times New Roman"/>
          <w:sz w:val="24"/>
          <w:lang w:val="bg-BG"/>
        </w:rPr>
        <w:t xml:space="preserve">Изследване в Норвегия показва, че през лятото сивите кълвачи използват за търсене на храна територия от около 50-100 ха, докато през зимата – 4500-5400 ха. </w:t>
      </w:r>
      <w:r w:rsidRPr="008472CB">
        <w:rPr>
          <w:rFonts w:ascii="Times New Roman" w:hAnsi="Times New Roman" w:cs="Times New Roman"/>
          <w:sz w:val="24"/>
        </w:rPr>
        <w:t xml:space="preserve">(Rolstad and Rolstad, 1995). </w:t>
      </w:r>
      <w:r w:rsidRPr="008472CB">
        <w:rPr>
          <w:rFonts w:ascii="Times New Roman" w:hAnsi="Times New Roman" w:cs="Times New Roman"/>
          <w:sz w:val="24"/>
          <w:lang w:val="bg-BG"/>
        </w:rPr>
        <w:t>В Западна Полша</w:t>
      </w:r>
      <w:r w:rsidRPr="008472CB">
        <w:rPr>
          <w:rFonts w:ascii="Times New Roman" w:hAnsi="Times New Roman" w:cs="Times New Roman"/>
          <w:sz w:val="24"/>
        </w:rPr>
        <w:t xml:space="preserve"> </w:t>
      </w:r>
      <w:r w:rsidRPr="008472CB">
        <w:rPr>
          <w:rFonts w:ascii="Times New Roman" w:hAnsi="Times New Roman" w:cs="Times New Roman"/>
          <w:sz w:val="24"/>
          <w:lang w:val="bg-BG"/>
        </w:rPr>
        <w:t>в стопанисвани гори е установена гнездова плътност от 0,3-0,6 територии/100 ха</w:t>
      </w:r>
      <w:r w:rsidRPr="008472CB">
        <w:rPr>
          <w:rFonts w:ascii="Times New Roman" w:hAnsi="Times New Roman" w:cs="Times New Roman"/>
          <w:sz w:val="24"/>
        </w:rPr>
        <w:t xml:space="preserve">. </w:t>
      </w:r>
      <w:r w:rsidRPr="008472CB">
        <w:rPr>
          <w:rFonts w:ascii="Times New Roman" w:hAnsi="Times New Roman" w:cs="Times New Roman"/>
          <w:sz w:val="24"/>
          <w:lang w:val="bg-BG"/>
        </w:rPr>
        <w:t xml:space="preserve">Хралупите са разположени изключително в бук като дебелината на дървото на височината на гърдите е 56 см. Според авторите сивият кълвач гнезди в стари дървета </w:t>
      </w:r>
      <w:r w:rsidRPr="008472CB">
        <w:rPr>
          <w:rFonts w:ascii="Times New Roman" w:hAnsi="Times New Roman" w:cs="Times New Roman"/>
          <w:sz w:val="24"/>
        </w:rPr>
        <w:t>(</w:t>
      </w:r>
      <w:r w:rsidRPr="008472CB">
        <w:rPr>
          <w:rFonts w:ascii="Times New Roman" w:hAnsi="Times New Roman" w:cs="Times New Roman"/>
          <w:sz w:val="24"/>
          <w:lang w:val="bg-BG"/>
        </w:rPr>
        <w:t>с дебелина на ствола над 40 см</w:t>
      </w:r>
      <w:r w:rsidRPr="008472CB">
        <w:rPr>
          <w:rFonts w:ascii="Times New Roman" w:hAnsi="Times New Roman" w:cs="Times New Roman"/>
          <w:sz w:val="24"/>
        </w:rPr>
        <w:t>)</w:t>
      </w:r>
      <w:r w:rsidRPr="008472CB">
        <w:rPr>
          <w:rFonts w:ascii="Times New Roman" w:hAnsi="Times New Roman" w:cs="Times New Roman"/>
          <w:sz w:val="24"/>
          <w:lang w:val="bg-BG"/>
        </w:rPr>
        <w:t xml:space="preserve">, но се храни в по-млади гори богати на мравки </w:t>
      </w:r>
      <w:r w:rsidRPr="008472CB">
        <w:rPr>
          <w:rFonts w:ascii="Times New Roman" w:hAnsi="Times New Roman" w:cs="Times New Roman"/>
          <w:sz w:val="24"/>
        </w:rPr>
        <w:t>(Kosiński and Kempa, 2007).</w:t>
      </w:r>
      <w:r w:rsidRPr="008472CB">
        <w:rPr>
          <w:rFonts w:ascii="Times New Roman" w:hAnsi="Times New Roman" w:cs="Times New Roman"/>
          <w:sz w:val="24"/>
          <w:lang w:val="bg-BG"/>
        </w:rPr>
        <w:t xml:space="preserve"> </w:t>
      </w:r>
      <w:r w:rsidRPr="008472CB">
        <w:rPr>
          <w:rFonts w:ascii="Times New Roman" w:hAnsi="Times New Roman" w:cs="Times New Roman"/>
          <w:sz w:val="24"/>
          <w:szCs w:val="24"/>
          <w:lang w:val="bg-BG"/>
        </w:rPr>
        <w:t>Подходящи местообитания за гнездене на вида са - 91E0, 91F0, 91H0, 91M0,</w:t>
      </w:r>
      <w:r w:rsidRPr="008472CB">
        <w:rPr>
          <w:lang w:val="bg-BG"/>
        </w:rPr>
        <w:t xml:space="preserve"> </w:t>
      </w:r>
      <w:r w:rsidRPr="008472CB">
        <w:rPr>
          <w:rFonts w:ascii="Times New Roman" w:hAnsi="Times New Roman" w:cs="Times New Roman"/>
          <w:sz w:val="24"/>
          <w:szCs w:val="24"/>
          <w:lang w:val="bg-BG"/>
        </w:rPr>
        <w:t>91Z0 (Кавръкова, В. и др. 2009).</w:t>
      </w:r>
    </w:p>
    <w:p w:rsidR="008472CB" w:rsidRPr="008472CB" w:rsidRDefault="008472CB" w:rsidP="008472CB">
      <w:pPr>
        <w:spacing w:before="120" w:after="120" w:line="240" w:lineRule="auto"/>
        <w:jc w:val="both"/>
        <w:rPr>
          <w:rFonts w:ascii="Times New Roman" w:hAnsi="Times New Roman" w:cs="Times New Roman"/>
          <w:i/>
          <w:sz w:val="24"/>
          <w:szCs w:val="24"/>
          <w:lang w:val="bg-BG"/>
        </w:rPr>
      </w:pPr>
      <w:r w:rsidRPr="008472CB">
        <w:rPr>
          <w:rFonts w:ascii="Times New Roman" w:hAnsi="Times New Roman" w:cs="Times New Roman"/>
          <w:i/>
          <w:sz w:val="24"/>
          <w:szCs w:val="24"/>
          <w:lang w:val="bg-BG"/>
        </w:rPr>
        <w:t>Хранене</w:t>
      </w:r>
    </w:p>
    <w:p w:rsidR="008472CB" w:rsidRPr="008472CB" w:rsidRDefault="008472CB" w:rsidP="008472CB">
      <w:pPr>
        <w:spacing w:before="120" w:after="120"/>
        <w:jc w:val="both"/>
        <w:rPr>
          <w:rFonts w:ascii="Times New Roman" w:hAnsi="Times New Roman" w:cs="Times New Roman"/>
          <w:b/>
          <w:sz w:val="24"/>
          <w:lang w:val="bg-BG"/>
        </w:rPr>
      </w:pPr>
      <w:r w:rsidRPr="008472CB">
        <w:rPr>
          <w:rFonts w:ascii="Times New Roman" w:hAnsi="Times New Roman" w:cs="Times New Roman"/>
          <w:sz w:val="24"/>
          <w:lang w:val="bg-BG"/>
        </w:rPr>
        <w:t>Храни се с яйца, ларви и възрастни на мравки, различни насекоми, които се срещат по кората на дърветата и под нея. Зависи много от изобилието на мравки, а през зимата от насекоми ксилофаги и ларвите им</w:t>
      </w:r>
      <w:r w:rsidRPr="008472CB">
        <w:rPr>
          <w:rFonts w:ascii="Times New Roman" w:hAnsi="Times New Roman" w:cs="Times New Roman"/>
          <w:sz w:val="24"/>
        </w:rPr>
        <w:t xml:space="preserve"> (</w:t>
      </w:r>
      <w:r w:rsidRPr="008472CB">
        <w:rPr>
          <w:rFonts w:ascii="Times New Roman" w:hAnsi="Times New Roman" w:cs="Times New Roman"/>
          <w:sz w:val="24"/>
          <w:lang w:val="bg-BG"/>
        </w:rPr>
        <w:t>Нанкинов и др., 1997</w:t>
      </w:r>
      <w:r w:rsidRPr="008472CB">
        <w:rPr>
          <w:rFonts w:ascii="Times New Roman" w:hAnsi="Times New Roman" w:cs="Times New Roman"/>
          <w:sz w:val="24"/>
        </w:rPr>
        <w:t>)</w:t>
      </w:r>
      <w:r w:rsidRPr="008472CB">
        <w:rPr>
          <w:rFonts w:ascii="Times New Roman" w:hAnsi="Times New Roman" w:cs="Times New Roman"/>
          <w:sz w:val="24"/>
          <w:lang w:val="bg-BG"/>
        </w:rPr>
        <w:t>.</w:t>
      </w:r>
    </w:p>
    <w:p w:rsidR="008472CB" w:rsidRPr="008472CB" w:rsidRDefault="008472CB" w:rsidP="008472CB">
      <w:pPr>
        <w:spacing w:before="120" w:after="120" w:line="240" w:lineRule="auto"/>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2. </w:t>
      </w:r>
      <w:r w:rsidRPr="008472CB">
        <w:rPr>
          <w:rFonts w:ascii="Times New Roman" w:hAnsi="Times New Roman" w:cs="Times New Roman"/>
          <w:b/>
          <w:sz w:val="24"/>
          <w:szCs w:val="24"/>
          <w:lang w:val="bg-BG"/>
        </w:rPr>
        <w:t>Разпространение, природозащитно състояние и тенденции в популацията на вида на национално ниво</w:t>
      </w:r>
    </w:p>
    <w:p w:rsidR="008472CB" w:rsidRPr="008472CB" w:rsidRDefault="008472CB" w:rsidP="008472CB">
      <w:pPr>
        <w:spacing w:before="120" w:after="120"/>
        <w:jc w:val="both"/>
        <w:rPr>
          <w:rFonts w:ascii="Times New Roman" w:hAnsi="Times New Roman" w:cs="Times New Roman"/>
          <w:sz w:val="24"/>
          <w:lang w:val="bg-BG"/>
        </w:rPr>
      </w:pPr>
      <w:r w:rsidRPr="008472CB">
        <w:rPr>
          <w:rFonts w:ascii="Times New Roman" w:hAnsi="Times New Roman" w:cs="Times New Roman"/>
          <w:sz w:val="24"/>
          <w:lang w:val="bg-BG"/>
        </w:rPr>
        <w:t>С петнисто разпространение на територията на цялата страна, обхващащо по-цялостно Странджа, Източна и Западна Стара планина,</w:t>
      </w:r>
      <w:r w:rsidRPr="008472CB">
        <w:rPr>
          <w:rFonts w:ascii="Times New Roman" w:hAnsi="Times New Roman" w:cs="Times New Roman"/>
          <w:sz w:val="24"/>
        </w:rPr>
        <w:t xml:space="preserve"> </w:t>
      </w:r>
      <w:r w:rsidRPr="008472CB">
        <w:rPr>
          <w:rFonts w:ascii="Times New Roman" w:hAnsi="Times New Roman" w:cs="Times New Roman"/>
          <w:sz w:val="24"/>
          <w:lang w:val="bg-BG"/>
        </w:rPr>
        <w:t>Средна гора, Витоша и планините около нея, Пирин, Централните Родопи, Черноморското крайбрежие, поречията на реките Дунав, Искър</w:t>
      </w:r>
      <w:r w:rsidRPr="008472CB">
        <w:rPr>
          <w:rFonts w:ascii="Times New Roman" w:hAnsi="Times New Roman" w:cs="Times New Roman"/>
          <w:sz w:val="24"/>
        </w:rPr>
        <w:t xml:space="preserve"> </w:t>
      </w:r>
      <w:r w:rsidRPr="008472CB">
        <w:rPr>
          <w:rFonts w:ascii="Times New Roman" w:hAnsi="Times New Roman" w:cs="Times New Roman"/>
          <w:sz w:val="24"/>
          <w:lang w:val="bg-BG"/>
        </w:rPr>
        <w:t>и другите по-големи реки в Дунавската равнина, Тунджа, Арда, Струма</w:t>
      </w:r>
      <w:r w:rsidRPr="008472CB">
        <w:rPr>
          <w:rFonts w:ascii="Times New Roman" w:hAnsi="Times New Roman" w:cs="Times New Roman"/>
          <w:sz w:val="24"/>
        </w:rPr>
        <w:t xml:space="preserve"> </w:t>
      </w:r>
      <w:r w:rsidRPr="008472CB">
        <w:rPr>
          <w:rFonts w:ascii="Times New Roman" w:hAnsi="Times New Roman" w:cs="Times New Roman"/>
          <w:sz w:val="24"/>
          <w:lang w:val="bg-BG"/>
        </w:rPr>
        <w:t>и др. Разпръснато в Западните погранични планини, Подбалканските</w:t>
      </w:r>
      <w:r w:rsidRPr="008472CB">
        <w:rPr>
          <w:rFonts w:ascii="Times New Roman" w:hAnsi="Times New Roman" w:cs="Times New Roman"/>
          <w:sz w:val="24"/>
        </w:rPr>
        <w:t xml:space="preserve"> </w:t>
      </w:r>
      <w:r w:rsidRPr="008472CB">
        <w:rPr>
          <w:rFonts w:ascii="Times New Roman" w:hAnsi="Times New Roman" w:cs="Times New Roman"/>
          <w:sz w:val="24"/>
          <w:lang w:val="bg-BG"/>
        </w:rPr>
        <w:t>котловини. Числеността му е сравнително ниска в цялата страна.</w:t>
      </w:r>
    </w:p>
    <w:p w:rsidR="008472CB" w:rsidRPr="008472CB" w:rsidRDefault="008472CB" w:rsidP="008472CB">
      <w:pPr>
        <w:spacing w:before="120" w:after="120"/>
        <w:jc w:val="both"/>
        <w:rPr>
          <w:rFonts w:ascii="Times New Roman" w:hAnsi="Times New Roman" w:cs="Times New Roman"/>
          <w:sz w:val="24"/>
          <w:lang w:val="bg-BG"/>
        </w:rPr>
      </w:pPr>
      <w:r w:rsidRPr="008472CB">
        <w:rPr>
          <w:rFonts w:ascii="Times New Roman" w:hAnsi="Times New Roman" w:cs="Times New Roman"/>
          <w:color w:val="000000" w:themeColor="text1"/>
          <w:sz w:val="24"/>
          <w:lang w:val="bg-BG"/>
        </w:rPr>
        <w:t xml:space="preserve">Включен в Приложение 2 и 3 на ЗБР. Включен е също в Приложение 1 на Директивата за птиците. </w:t>
      </w:r>
      <w:r w:rsidRPr="008472CB">
        <w:rPr>
          <w:rFonts w:ascii="Times New Roman" w:hAnsi="Times New Roman" w:cs="Times New Roman"/>
          <w:sz w:val="24"/>
          <w:lang w:val="bg-BG"/>
        </w:rPr>
        <w:t>Видът е включен също в приложението към Резолюция № 6 (1998) на Постоянния комитет на Бернската конвенция</w:t>
      </w:r>
      <w:r w:rsidRPr="008472CB">
        <w:rPr>
          <w:rFonts w:ascii="Times New Roman" w:hAnsi="Times New Roman" w:cs="Times New Roman"/>
          <w:sz w:val="24"/>
        </w:rPr>
        <w:t>.</w:t>
      </w:r>
      <w:r w:rsidRPr="008472CB">
        <w:rPr>
          <w:rFonts w:ascii="Times New Roman" w:hAnsi="Times New Roman" w:cs="Times New Roman"/>
          <w:sz w:val="24"/>
          <w:lang w:val="bg-BG"/>
        </w:rPr>
        <w:t xml:space="preserve"> </w:t>
      </w:r>
      <w:r w:rsidRPr="008472CB">
        <w:rPr>
          <w:rFonts w:ascii="Times New Roman" w:hAnsi="Times New Roman" w:cs="Times New Roman"/>
          <w:color w:val="000000" w:themeColor="text1"/>
          <w:sz w:val="24"/>
          <w:lang w:val="bg-BG"/>
        </w:rPr>
        <w:t xml:space="preserve">Според </w:t>
      </w:r>
      <w:r w:rsidRPr="008472CB">
        <w:rPr>
          <w:rFonts w:ascii="Times New Roman" w:hAnsi="Times New Roman" w:cs="Times New Roman"/>
          <w:color w:val="000000" w:themeColor="text1"/>
          <w:sz w:val="24"/>
          <w:lang w:val="en-GB"/>
        </w:rPr>
        <w:t>IUCN – LC</w:t>
      </w:r>
      <w:r w:rsidRPr="008472CB">
        <w:rPr>
          <w:rFonts w:ascii="Times New Roman" w:hAnsi="Times New Roman" w:cs="Times New Roman"/>
          <w:color w:val="000000" w:themeColor="text1"/>
          <w:sz w:val="24"/>
          <w:lang w:val="bg-BG"/>
        </w:rPr>
        <w:t xml:space="preserve"> (</w:t>
      </w:r>
      <w:r w:rsidRPr="008472CB">
        <w:rPr>
          <w:rFonts w:ascii="Times New Roman" w:hAnsi="Times New Roman" w:cs="Times New Roman"/>
          <w:color w:val="000000" w:themeColor="text1"/>
          <w:sz w:val="24"/>
          <w:lang w:val="en-GB"/>
        </w:rPr>
        <w:t>Least Concern</w:t>
      </w:r>
      <w:r w:rsidRPr="008472CB">
        <w:rPr>
          <w:rFonts w:ascii="Times New Roman" w:hAnsi="Times New Roman" w:cs="Times New Roman"/>
          <w:color w:val="000000" w:themeColor="text1"/>
          <w:sz w:val="24"/>
          <w:lang w:val="bg-BG"/>
        </w:rPr>
        <w:t>)</w:t>
      </w:r>
      <w:r w:rsidRPr="008472CB">
        <w:rPr>
          <w:rFonts w:ascii="Times New Roman" w:hAnsi="Times New Roman" w:cs="Times New Roman"/>
          <w:color w:val="000000" w:themeColor="text1"/>
          <w:sz w:val="24"/>
          <w:lang w:val="en-GB"/>
        </w:rPr>
        <w:t xml:space="preserve">, </w:t>
      </w:r>
      <w:r w:rsidRPr="008472CB">
        <w:rPr>
          <w:rFonts w:ascii="Times New Roman" w:hAnsi="Times New Roman" w:cs="Times New Roman"/>
          <w:color w:val="000000" w:themeColor="text1"/>
          <w:sz w:val="24"/>
          <w:lang w:val="bg-BG"/>
        </w:rPr>
        <w:t xml:space="preserve">за територията на континентална Европа – </w:t>
      </w:r>
      <w:r w:rsidRPr="008472CB">
        <w:rPr>
          <w:rFonts w:ascii="Times New Roman" w:hAnsi="Times New Roman" w:cs="Times New Roman"/>
          <w:color w:val="000000" w:themeColor="text1"/>
          <w:sz w:val="24"/>
          <w:lang w:val="en-GB"/>
        </w:rPr>
        <w:t>LC</w:t>
      </w:r>
      <w:r w:rsidRPr="008472CB">
        <w:rPr>
          <w:rFonts w:ascii="Times New Roman" w:hAnsi="Times New Roman" w:cs="Times New Roman"/>
          <w:color w:val="000000" w:themeColor="text1"/>
          <w:sz w:val="24"/>
          <w:lang w:val="bg-BG"/>
        </w:rPr>
        <w:t xml:space="preserve"> (</w:t>
      </w:r>
      <w:r w:rsidRPr="008472CB">
        <w:rPr>
          <w:rFonts w:ascii="Times New Roman" w:hAnsi="Times New Roman" w:cs="Times New Roman"/>
          <w:color w:val="000000" w:themeColor="text1"/>
          <w:sz w:val="24"/>
          <w:lang w:val="en-GB"/>
        </w:rPr>
        <w:t>Least Concern</w:t>
      </w:r>
      <w:r w:rsidRPr="008472CB">
        <w:rPr>
          <w:rFonts w:ascii="Times New Roman" w:hAnsi="Times New Roman" w:cs="Times New Roman"/>
          <w:color w:val="000000" w:themeColor="text1"/>
          <w:sz w:val="24"/>
          <w:lang w:val="bg-BG"/>
        </w:rPr>
        <w:t>)</w:t>
      </w:r>
      <w:r w:rsidRPr="008472CB">
        <w:rPr>
          <w:rFonts w:ascii="Times New Roman" w:hAnsi="Times New Roman" w:cs="Times New Roman"/>
          <w:color w:val="000000" w:themeColor="text1"/>
          <w:sz w:val="24"/>
          <w:lang w:val="en-GB"/>
        </w:rPr>
        <w:t xml:space="preserve">. </w:t>
      </w:r>
      <w:r w:rsidRPr="008472CB">
        <w:rPr>
          <w:rFonts w:ascii="Times New Roman" w:hAnsi="Times New Roman" w:cs="Times New Roman"/>
          <w:color w:val="000000" w:themeColor="text1"/>
          <w:sz w:val="24"/>
          <w:lang w:val="bg-BG"/>
        </w:rPr>
        <w:t xml:space="preserve">Включен в </w:t>
      </w:r>
      <w:r w:rsidRPr="008472CB">
        <w:rPr>
          <w:rFonts w:ascii="Times New Roman" w:hAnsi="Times New Roman" w:cs="Times New Roman"/>
          <w:color w:val="000000" w:themeColor="text1"/>
          <w:sz w:val="24"/>
          <w:lang w:val="en-GB"/>
        </w:rPr>
        <w:t>SPEC</w:t>
      </w:r>
      <w:r w:rsidRPr="008472CB">
        <w:rPr>
          <w:rFonts w:ascii="Times New Roman" w:hAnsi="Times New Roman" w:cs="Times New Roman"/>
          <w:color w:val="000000" w:themeColor="text1"/>
          <w:sz w:val="24"/>
          <w:lang w:val="bg-BG"/>
        </w:rPr>
        <w:t xml:space="preserve"> </w:t>
      </w:r>
      <w:r w:rsidRPr="008472CB">
        <w:rPr>
          <w:rFonts w:ascii="Times New Roman" w:hAnsi="Times New Roman" w:cs="Times New Roman"/>
          <w:color w:val="000000" w:themeColor="text1"/>
          <w:sz w:val="24"/>
        </w:rPr>
        <w:t xml:space="preserve">3 - </w:t>
      </w:r>
      <w:r w:rsidRPr="008472CB">
        <w:rPr>
          <w:rFonts w:ascii="Times New Roman" w:hAnsi="Times New Roman" w:cs="Times New Roman"/>
          <w:color w:val="000000" w:themeColor="text1"/>
          <w:sz w:val="24"/>
          <w:lang w:val="bg-BG"/>
        </w:rPr>
        <w:t xml:space="preserve">изтощен </w:t>
      </w:r>
      <w:r w:rsidRPr="008472CB">
        <w:rPr>
          <w:rFonts w:ascii="Times New Roman" w:hAnsi="Times New Roman" w:cs="Times New Roman"/>
          <w:color w:val="000000" w:themeColor="text1"/>
          <w:sz w:val="24"/>
        </w:rPr>
        <w:t>(BirdLife International, 2017)</w:t>
      </w:r>
      <w:r w:rsidRPr="008472CB">
        <w:rPr>
          <w:rFonts w:ascii="Times New Roman" w:hAnsi="Times New Roman" w:cs="Times New Roman"/>
          <w:color w:val="000000" w:themeColor="text1"/>
          <w:sz w:val="24"/>
          <w:lang w:val="bg-BG"/>
        </w:rPr>
        <w:t xml:space="preserve">. </w:t>
      </w:r>
      <w:r w:rsidRPr="008472CB">
        <w:rPr>
          <w:rFonts w:ascii="Times New Roman" w:hAnsi="Times New Roman" w:cs="Times New Roman"/>
          <w:sz w:val="24"/>
          <w:lang w:val="bg-BG"/>
        </w:rPr>
        <w:t xml:space="preserve"> Включен в Червена книга на Р България </w:t>
      </w:r>
      <w:r w:rsidRPr="008472CB">
        <w:rPr>
          <w:rFonts w:ascii="Times New Roman" w:hAnsi="Times New Roman" w:cs="Times New Roman"/>
          <w:sz w:val="24"/>
        </w:rPr>
        <w:t>(</w:t>
      </w:r>
      <w:r w:rsidRPr="008472CB">
        <w:rPr>
          <w:rFonts w:ascii="Times New Roman" w:hAnsi="Times New Roman" w:cs="Times New Roman"/>
          <w:sz w:val="24"/>
          <w:lang w:val="bg-BG"/>
        </w:rPr>
        <w:t>2015</w:t>
      </w:r>
      <w:r w:rsidRPr="008472CB">
        <w:rPr>
          <w:rFonts w:ascii="Times New Roman" w:hAnsi="Times New Roman" w:cs="Times New Roman"/>
          <w:sz w:val="24"/>
        </w:rPr>
        <w:t>)</w:t>
      </w:r>
      <w:r w:rsidRPr="008472CB">
        <w:rPr>
          <w:rFonts w:ascii="Times New Roman" w:hAnsi="Times New Roman" w:cs="Times New Roman"/>
          <w:sz w:val="24"/>
          <w:lang w:val="bg-BG"/>
        </w:rPr>
        <w:t xml:space="preserve"> в категория „застрашен“.</w:t>
      </w:r>
      <w:r w:rsidRPr="008472CB">
        <w:rPr>
          <w:rFonts w:ascii="Times New Roman" w:hAnsi="Times New Roman" w:cs="Times New Roman"/>
          <w:sz w:val="24"/>
        </w:rPr>
        <w:t xml:space="preserve"> </w:t>
      </w:r>
    </w:p>
    <w:p w:rsidR="008472CB" w:rsidRPr="008472CB" w:rsidRDefault="008472CB" w:rsidP="008472CB">
      <w:pPr>
        <w:spacing w:before="120" w:after="120"/>
        <w:jc w:val="both"/>
        <w:rPr>
          <w:rFonts w:ascii="Times New Roman" w:hAnsi="Times New Roman" w:cs="Times New Roman"/>
          <w:i/>
          <w:sz w:val="24"/>
          <w:lang w:val="bg-BG"/>
        </w:rPr>
      </w:pPr>
      <w:r w:rsidRPr="008472CB">
        <w:rPr>
          <w:rFonts w:ascii="Times New Roman" w:hAnsi="Times New Roman" w:cs="Times New Roman"/>
          <w:sz w:val="24"/>
          <w:lang w:val="bg-BG"/>
        </w:rPr>
        <w:t xml:space="preserve">Съгласно докладването през 2019 г. (за периода 2013-2018 г.), видът се опазва като </w:t>
      </w:r>
      <w:r w:rsidRPr="008472CB">
        <w:rPr>
          <w:rFonts w:ascii="Times New Roman" w:hAnsi="Times New Roman" w:cs="Times New Roman"/>
          <w:b/>
          <w:sz w:val="24"/>
          <w:lang w:val="bg-BG"/>
        </w:rPr>
        <w:t>постоянен</w:t>
      </w:r>
      <w:r w:rsidRPr="008472CB">
        <w:rPr>
          <w:rFonts w:ascii="Times New Roman" w:hAnsi="Times New Roman" w:cs="Times New Roman"/>
          <w:sz w:val="24"/>
          <w:lang w:val="bg-BG"/>
        </w:rPr>
        <w:t xml:space="preserve"> с популация между </w:t>
      </w:r>
      <w:r w:rsidRPr="008472CB">
        <w:rPr>
          <w:rFonts w:ascii="Times New Roman" w:hAnsi="Times New Roman" w:cs="Times New Roman"/>
          <w:sz w:val="24"/>
        </w:rPr>
        <w:t>6500</w:t>
      </w:r>
      <w:r w:rsidRPr="008472CB">
        <w:rPr>
          <w:rFonts w:ascii="Times New Roman" w:hAnsi="Times New Roman" w:cs="Times New Roman"/>
          <w:sz w:val="24"/>
          <w:lang w:val="bg-BG"/>
        </w:rPr>
        <w:t xml:space="preserve"> и </w:t>
      </w:r>
      <w:r w:rsidRPr="008472CB">
        <w:rPr>
          <w:rFonts w:ascii="Times New Roman" w:hAnsi="Times New Roman" w:cs="Times New Roman"/>
          <w:sz w:val="24"/>
        </w:rPr>
        <w:t>10 000</w:t>
      </w:r>
      <w:r w:rsidRPr="008472CB">
        <w:rPr>
          <w:rFonts w:ascii="Times New Roman" w:hAnsi="Times New Roman" w:cs="Times New Roman"/>
          <w:sz w:val="24"/>
          <w:lang w:val="bg-BG"/>
        </w:rPr>
        <w:t xml:space="preserve"> двойки. Краткосрочната популационна тенденция (2000-2018 г.) и дългосрочната (1980-2018 г.) тенденция са стабилни. Посочени са следните заплахи: B02</w:t>
      </w:r>
      <w:r w:rsidRPr="008472CB">
        <w:rPr>
          <w:rFonts w:ascii="Times New Roman" w:hAnsi="Times New Roman" w:cs="Times New Roman"/>
          <w:sz w:val="24"/>
        </w:rPr>
        <w:t>,</w:t>
      </w:r>
      <w:r w:rsidRPr="008472CB">
        <w:rPr>
          <w:rFonts w:ascii="Times New Roman" w:hAnsi="Times New Roman" w:cs="Times New Roman"/>
          <w:sz w:val="24"/>
          <w:lang w:val="bg-BG"/>
        </w:rPr>
        <w:t xml:space="preserve"> B03.</w:t>
      </w:r>
    </w:p>
    <w:p w:rsidR="008472CB" w:rsidRPr="008472CB" w:rsidRDefault="008472CB" w:rsidP="008472CB">
      <w:pPr>
        <w:spacing w:before="120" w:after="120"/>
        <w:jc w:val="both"/>
        <w:rPr>
          <w:rFonts w:ascii="Times New Roman" w:hAnsi="Times New Roman" w:cs="Times New Roman"/>
          <w:sz w:val="24"/>
          <w:lang w:val="bg-BG"/>
        </w:rPr>
      </w:pPr>
      <w:r w:rsidRPr="008472CB">
        <w:rPr>
          <w:rFonts w:ascii="Times New Roman" w:hAnsi="Times New Roman" w:cs="Times New Roman"/>
          <w:sz w:val="24"/>
          <w:lang w:val="bg-BG"/>
        </w:rPr>
        <w:t>В Червената книга (2015) са посочени следните заплахи</w:t>
      </w:r>
      <w:r w:rsidRPr="008472CB">
        <w:rPr>
          <w:rFonts w:ascii="Times New Roman" w:hAnsi="Times New Roman" w:cs="Times New Roman"/>
          <w:sz w:val="24"/>
        </w:rPr>
        <w:t>:</w:t>
      </w:r>
      <w:r w:rsidRPr="008472CB">
        <w:rPr>
          <w:rFonts w:ascii="Times New Roman" w:hAnsi="Times New Roman" w:cs="Times New Roman"/>
          <w:sz w:val="24"/>
          <w:lang w:val="bg-BG"/>
        </w:rPr>
        <w:t xml:space="preserve"> силно намаляване на площта на старите гори през последните 50</w:t>
      </w:r>
      <w:r w:rsidRPr="008472CB">
        <w:rPr>
          <w:rFonts w:ascii="Times New Roman" w:hAnsi="Times New Roman" w:cs="Times New Roman"/>
          <w:sz w:val="24"/>
        </w:rPr>
        <w:t xml:space="preserve"> </w:t>
      </w:r>
      <w:r w:rsidRPr="008472CB">
        <w:rPr>
          <w:rFonts w:ascii="Times New Roman" w:hAnsi="Times New Roman" w:cs="Times New Roman"/>
          <w:sz w:val="24"/>
          <w:lang w:val="bg-BG"/>
        </w:rPr>
        <w:t>години; залесяване с иглолистни култури и санитарни сечи; незаконни сечи в равнините и ниския планински пояс през последните 15 години; намаляване</w:t>
      </w:r>
      <w:r w:rsidRPr="008472CB">
        <w:rPr>
          <w:rFonts w:ascii="Times New Roman" w:hAnsi="Times New Roman" w:cs="Times New Roman"/>
          <w:sz w:val="24"/>
        </w:rPr>
        <w:t xml:space="preserve"> </w:t>
      </w:r>
      <w:r w:rsidRPr="008472CB">
        <w:rPr>
          <w:rFonts w:ascii="Times New Roman" w:hAnsi="Times New Roman" w:cs="Times New Roman"/>
          <w:sz w:val="24"/>
          <w:lang w:val="bg-BG"/>
        </w:rPr>
        <w:t>на трофичната база; тясна специализация към храна</w:t>
      </w:r>
      <w:r w:rsidRPr="008472CB">
        <w:rPr>
          <w:rFonts w:ascii="Times New Roman" w:hAnsi="Times New Roman" w:cs="Times New Roman"/>
          <w:sz w:val="24"/>
        </w:rPr>
        <w:t xml:space="preserve"> </w:t>
      </w:r>
      <w:r w:rsidRPr="008472CB">
        <w:rPr>
          <w:rFonts w:ascii="Times New Roman" w:hAnsi="Times New Roman" w:cs="Times New Roman"/>
          <w:sz w:val="24"/>
          <w:lang w:val="bg-BG"/>
        </w:rPr>
        <w:t xml:space="preserve">и местообитание; </w:t>
      </w:r>
      <w:r w:rsidRPr="008472CB">
        <w:rPr>
          <w:rFonts w:ascii="Times New Roman" w:hAnsi="Times New Roman" w:cs="Times New Roman"/>
          <w:sz w:val="24"/>
          <w:lang w:val="bg-BG"/>
        </w:rPr>
        <w:lastRenderedPageBreak/>
        <w:t>конкуренция на черния, но особено на зеления кълвач, по-специализиран в лова на</w:t>
      </w:r>
      <w:r w:rsidRPr="008472CB">
        <w:rPr>
          <w:rFonts w:ascii="Times New Roman" w:hAnsi="Times New Roman" w:cs="Times New Roman"/>
          <w:sz w:val="24"/>
        </w:rPr>
        <w:t xml:space="preserve"> </w:t>
      </w:r>
      <w:r w:rsidRPr="008472CB">
        <w:rPr>
          <w:rFonts w:ascii="Times New Roman" w:hAnsi="Times New Roman" w:cs="Times New Roman"/>
          <w:sz w:val="24"/>
          <w:lang w:val="bg-BG"/>
        </w:rPr>
        <w:t>мравки по земята.</w:t>
      </w:r>
    </w:p>
    <w:p w:rsidR="008472CB" w:rsidRPr="008472CB" w:rsidRDefault="008472CB" w:rsidP="008472CB">
      <w:pPr>
        <w:spacing w:before="120" w:after="120"/>
        <w:jc w:val="both"/>
        <w:rPr>
          <w:rFonts w:ascii="Times New Roman" w:hAnsi="Times New Roman" w:cs="Times New Roman"/>
          <w:b/>
          <w:sz w:val="28"/>
          <w:lang w:val="bg-BG"/>
        </w:rPr>
      </w:pPr>
      <w:r>
        <w:rPr>
          <w:rFonts w:ascii="Times New Roman" w:hAnsi="Times New Roman" w:cs="Times New Roman"/>
          <w:b/>
          <w:bCs/>
          <w:sz w:val="24"/>
          <w:lang w:val="bg-BG"/>
        </w:rPr>
        <w:t xml:space="preserve">3. </w:t>
      </w:r>
      <w:r w:rsidRPr="008472CB">
        <w:rPr>
          <w:rFonts w:ascii="Times New Roman" w:hAnsi="Times New Roman" w:cs="Times New Roman"/>
          <w:b/>
          <w:bCs/>
          <w:sz w:val="24"/>
          <w:lang w:val="bg-BG"/>
        </w:rPr>
        <w:t>Състояние в специална защитена зона (СЗЗ) BG0002065 „Блато Малък Преславец“</w:t>
      </w:r>
    </w:p>
    <w:p w:rsidR="008472CB" w:rsidRPr="008472CB" w:rsidRDefault="008472CB" w:rsidP="008472CB">
      <w:pPr>
        <w:spacing w:before="120" w:after="120" w:line="240" w:lineRule="auto"/>
        <w:jc w:val="both"/>
        <w:rPr>
          <w:rFonts w:ascii="Times New Roman" w:hAnsi="Times New Roman" w:cs="Times New Roman"/>
          <w:sz w:val="24"/>
          <w:lang w:val="bg-BG"/>
        </w:rPr>
      </w:pPr>
      <w:r w:rsidRPr="008472CB">
        <w:rPr>
          <w:rFonts w:ascii="Times New Roman" w:hAnsi="Times New Roman" w:cs="Times New Roman"/>
          <w:sz w:val="24"/>
          <w:lang w:val="bg-BG"/>
        </w:rPr>
        <w:t xml:space="preserve">Съгласно стандартния формуляр за данни на зоната вида е </w:t>
      </w:r>
      <w:r w:rsidRPr="008472CB">
        <w:rPr>
          <w:rFonts w:ascii="Times New Roman" w:hAnsi="Times New Roman" w:cs="Times New Roman"/>
          <w:b/>
          <w:sz w:val="24"/>
          <w:lang w:val="bg-BG"/>
        </w:rPr>
        <w:t xml:space="preserve">гнездящ </w:t>
      </w:r>
      <w:r w:rsidRPr="008472CB">
        <w:rPr>
          <w:rFonts w:ascii="Times New Roman" w:hAnsi="Times New Roman" w:cs="Times New Roman"/>
          <w:b/>
          <w:sz w:val="24"/>
        </w:rPr>
        <w:t>(</w:t>
      </w:r>
      <w:r w:rsidRPr="008472CB">
        <w:rPr>
          <w:rFonts w:ascii="Times New Roman" w:hAnsi="Times New Roman" w:cs="Times New Roman"/>
          <w:b/>
          <w:sz w:val="24"/>
          <w:lang w:val="bg-BG"/>
        </w:rPr>
        <w:t>постоянен</w:t>
      </w:r>
      <w:r w:rsidRPr="008472CB">
        <w:rPr>
          <w:rFonts w:ascii="Times New Roman" w:hAnsi="Times New Roman" w:cs="Times New Roman"/>
          <w:b/>
          <w:sz w:val="24"/>
        </w:rPr>
        <w:t>)</w:t>
      </w:r>
      <w:r w:rsidRPr="008472CB">
        <w:rPr>
          <w:rFonts w:ascii="Times New Roman" w:hAnsi="Times New Roman" w:cs="Times New Roman"/>
          <w:sz w:val="24"/>
          <w:lang w:val="bg-BG"/>
        </w:rPr>
        <w:t xml:space="preserve">, като популацията се оценява на </w:t>
      </w:r>
      <w:r w:rsidRPr="008472CB">
        <w:rPr>
          <w:rFonts w:ascii="Times New Roman" w:hAnsi="Times New Roman" w:cs="Times New Roman"/>
          <w:b/>
          <w:sz w:val="24"/>
          <w:lang w:val="bg-BG"/>
        </w:rPr>
        <w:t>1-</w:t>
      </w:r>
      <w:r w:rsidRPr="008472CB">
        <w:rPr>
          <w:rFonts w:ascii="Times New Roman" w:hAnsi="Times New Roman" w:cs="Times New Roman"/>
          <w:b/>
          <w:sz w:val="24"/>
        </w:rPr>
        <w:t>1</w:t>
      </w:r>
      <w:r w:rsidRPr="008472CB">
        <w:rPr>
          <w:rFonts w:ascii="Times New Roman" w:hAnsi="Times New Roman" w:cs="Times New Roman"/>
          <w:b/>
          <w:sz w:val="24"/>
          <w:lang w:val="bg-BG"/>
        </w:rPr>
        <w:t xml:space="preserve"> двойки</w:t>
      </w:r>
      <w:r w:rsidRPr="008472CB">
        <w:rPr>
          <w:rFonts w:ascii="Times New Roman" w:hAnsi="Times New Roman" w:cs="Times New Roman"/>
          <w:sz w:val="24"/>
          <w:lang w:val="bg-BG"/>
        </w:rPr>
        <w:t>, което представлява 0,0</w:t>
      </w:r>
      <w:r w:rsidRPr="008472CB">
        <w:rPr>
          <w:rFonts w:ascii="Times New Roman" w:hAnsi="Times New Roman" w:cs="Times New Roman"/>
          <w:sz w:val="24"/>
        </w:rPr>
        <w:t>1</w:t>
      </w:r>
      <w:r w:rsidRPr="008472CB">
        <w:rPr>
          <w:rFonts w:ascii="Times New Roman" w:hAnsi="Times New Roman" w:cs="Times New Roman"/>
          <w:sz w:val="24"/>
          <w:lang w:val="bg-BG"/>
        </w:rPr>
        <w:t xml:space="preserve"> % от националната популация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8472CB" w:rsidRPr="008472CB" w:rsidRDefault="008472CB" w:rsidP="008472CB">
      <w:pPr>
        <w:spacing w:before="120" w:after="120" w:line="240" w:lineRule="auto"/>
        <w:jc w:val="both"/>
        <w:rPr>
          <w:rFonts w:ascii="Times New Roman" w:hAnsi="Times New Roman" w:cs="Times New Roman"/>
          <w:b/>
          <w:sz w:val="24"/>
          <w:lang w:val="bg-BG"/>
        </w:rPr>
      </w:pPr>
      <w:r>
        <w:rPr>
          <w:rFonts w:ascii="Times New Roman" w:hAnsi="Times New Roman" w:cs="Times New Roman"/>
          <w:b/>
          <w:sz w:val="24"/>
          <w:lang w:val="bg-BG"/>
        </w:rPr>
        <w:t xml:space="preserve">4. </w:t>
      </w:r>
      <w:r w:rsidRPr="008472CB">
        <w:rPr>
          <w:rFonts w:ascii="Times New Roman" w:hAnsi="Times New Roman" w:cs="Times New Roman"/>
          <w:b/>
          <w:sz w:val="24"/>
          <w:lang w:val="bg-BG"/>
        </w:rPr>
        <w:t xml:space="preserve">Анализ на наличната информация </w:t>
      </w:r>
    </w:p>
    <w:p w:rsidR="008472CB" w:rsidRPr="008472CB" w:rsidRDefault="008472CB" w:rsidP="008472CB">
      <w:pPr>
        <w:spacing w:before="120" w:after="120" w:line="240" w:lineRule="auto"/>
        <w:jc w:val="both"/>
        <w:rPr>
          <w:rFonts w:ascii="Times New Roman" w:hAnsi="Times New Roman" w:cs="Times New Roman"/>
          <w:sz w:val="24"/>
          <w:lang w:val="bg-BG"/>
        </w:rPr>
      </w:pPr>
      <w:r w:rsidRPr="008472CB">
        <w:rPr>
          <w:rFonts w:ascii="Times New Roman" w:hAnsi="Times New Roman" w:cs="Times New Roman"/>
          <w:sz w:val="24"/>
          <w:lang w:val="bg-BG"/>
        </w:rPr>
        <w:t xml:space="preserve">В ОВМ „Блато Малък Преславец“ е посочена гнездова численост 1 дв. </w:t>
      </w:r>
      <w:r w:rsidRPr="008472CB">
        <w:rPr>
          <w:rFonts w:ascii="Times New Roman" w:hAnsi="Times New Roman" w:cs="Times New Roman"/>
          <w:sz w:val="24"/>
        </w:rPr>
        <w:t>(</w:t>
      </w:r>
      <w:r w:rsidRPr="008472CB">
        <w:rPr>
          <w:rFonts w:ascii="Times New Roman" w:hAnsi="Times New Roman" w:cs="Times New Roman"/>
          <w:sz w:val="24"/>
          <w:lang w:val="bg-BG"/>
        </w:rPr>
        <w:t>Костадинова и Граматиков, отг. ред., 2007</w:t>
      </w:r>
      <w:r w:rsidRPr="008472CB">
        <w:rPr>
          <w:rFonts w:ascii="Times New Roman" w:hAnsi="Times New Roman" w:cs="Times New Roman"/>
          <w:sz w:val="24"/>
        </w:rPr>
        <w:t>)</w:t>
      </w:r>
      <w:r w:rsidRPr="008472CB">
        <w:rPr>
          <w:rFonts w:ascii="Times New Roman" w:hAnsi="Times New Roman" w:cs="Times New Roman"/>
          <w:sz w:val="24"/>
          <w:lang w:val="bg-BG"/>
        </w:rPr>
        <w:t xml:space="preserve">. В средна Дунавска равнина е относително рядък гнездящ вид, по-често срещан през есенно-зимния период </w:t>
      </w:r>
      <w:r w:rsidRPr="008472CB">
        <w:rPr>
          <w:rFonts w:ascii="Times New Roman" w:hAnsi="Times New Roman" w:cs="Times New Roman"/>
          <w:sz w:val="24"/>
        </w:rPr>
        <w:t>(</w:t>
      </w:r>
      <w:r w:rsidRPr="008472CB">
        <w:rPr>
          <w:rFonts w:ascii="Times New Roman" w:hAnsi="Times New Roman" w:cs="Times New Roman"/>
          <w:sz w:val="24"/>
          <w:lang w:val="bg-BG"/>
        </w:rPr>
        <w:t>Шурулинков и др., 2005</w:t>
      </w:r>
      <w:r w:rsidRPr="008472CB">
        <w:rPr>
          <w:rFonts w:ascii="Times New Roman" w:hAnsi="Times New Roman" w:cs="Times New Roman"/>
          <w:sz w:val="24"/>
        </w:rPr>
        <w:t>)</w:t>
      </w:r>
      <w:r w:rsidRPr="008472CB">
        <w:rPr>
          <w:rFonts w:ascii="Times New Roman" w:hAnsi="Times New Roman" w:cs="Times New Roman"/>
          <w:sz w:val="24"/>
          <w:lang w:val="bg-BG"/>
        </w:rPr>
        <w:t xml:space="preserve">. През гнездовия период на 2019 г. вида е отчетен през месеците април и май с численост 2 инд. </w:t>
      </w:r>
      <w:r w:rsidRPr="008472CB">
        <w:rPr>
          <w:rFonts w:ascii="Times New Roman" w:hAnsi="Times New Roman" w:cs="Times New Roman"/>
          <w:sz w:val="24"/>
        </w:rPr>
        <w:t xml:space="preserve">(observation.org). </w:t>
      </w:r>
      <w:r w:rsidRPr="008472CB">
        <w:rPr>
          <w:rFonts w:ascii="Times New Roman" w:hAnsi="Times New Roman" w:cs="Times New Roman"/>
          <w:sz w:val="24"/>
          <w:lang w:val="bg-BG"/>
        </w:rPr>
        <w:t xml:space="preserve">През 2021 г. сивия кълвач е наблюдаван в зоната на 19 май. Предвид изискванията на вида за териториални участъци от средно 160 </w:t>
      </w:r>
      <w:r w:rsidRPr="008472CB">
        <w:rPr>
          <w:rFonts w:ascii="Times New Roman" w:hAnsi="Times New Roman" w:cs="Times New Roman"/>
          <w:sz w:val="24"/>
          <w:lang w:val="en-GB"/>
        </w:rPr>
        <w:t>ha /</w:t>
      </w:r>
      <w:r w:rsidRPr="008472CB">
        <w:rPr>
          <w:rFonts w:ascii="Times New Roman" w:hAnsi="Times New Roman" w:cs="Times New Roman"/>
          <w:sz w:val="24"/>
        </w:rPr>
        <w:t xml:space="preserve"> </w:t>
      </w:r>
      <w:r w:rsidRPr="008472CB">
        <w:rPr>
          <w:rFonts w:ascii="Times New Roman" w:hAnsi="Times New Roman" w:cs="Times New Roman"/>
          <w:sz w:val="24"/>
          <w:lang w:val="bg-BG"/>
        </w:rPr>
        <w:t>1 дв., по всяка вероятност, местообитанието в зоната едва ли ще може да поддържа повече от 1-2 двойки.</w:t>
      </w:r>
    </w:p>
    <w:p w:rsidR="008472CB" w:rsidRPr="008472CB" w:rsidRDefault="008472CB" w:rsidP="008472CB">
      <w:pPr>
        <w:spacing w:before="120" w:after="120" w:line="240" w:lineRule="auto"/>
        <w:jc w:val="both"/>
        <w:rPr>
          <w:rFonts w:ascii="Times New Roman" w:hAnsi="Times New Roman" w:cs="Times New Roman"/>
          <w:sz w:val="24"/>
          <w:lang w:val="bg-BG"/>
        </w:rPr>
      </w:pPr>
      <w:r w:rsidRPr="008472CB">
        <w:rPr>
          <w:rFonts w:ascii="Times New Roman" w:hAnsi="Times New Roman" w:cs="Times New Roman"/>
          <w:sz w:val="24"/>
          <w:lang w:val="bg-BG"/>
        </w:rPr>
        <w:t>Вероятни заплахи за вида в зоната могат да бъдат: намаляване на площта на старите гори в зоната; залесяване с иглолистни култури и санитарни сечи; незаконни сечи в зоната.</w:t>
      </w:r>
    </w:p>
    <w:p w:rsidR="008472CB" w:rsidRPr="008472CB" w:rsidRDefault="008472CB" w:rsidP="008472CB">
      <w:pPr>
        <w:spacing w:before="120" w:after="120" w:line="240" w:lineRule="auto"/>
        <w:jc w:val="both"/>
        <w:rPr>
          <w:rFonts w:ascii="Times New Roman" w:hAnsi="Times New Roman" w:cs="Times New Roman"/>
          <w:b/>
          <w:sz w:val="24"/>
          <w:lang w:val="bg-BG"/>
        </w:rPr>
      </w:pPr>
      <w:r>
        <w:rPr>
          <w:rFonts w:ascii="Times New Roman" w:hAnsi="Times New Roman" w:cs="Times New Roman"/>
          <w:b/>
          <w:sz w:val="24"/>
          <w:lang w:val="bg-BG"/>
        </w:rPr>
        <w:t xml:space="preserve">5. </w:t>
      </w:r>
      <w:r w:rsidRPr="008472CB">
        <w:rPr>
          <w:rFonts w:ascii="Times New Roman" w:hAnsi="Times New Roman" w:cs="Times New Roman"/>
          <w:b/>
          <w:sz w:val="24"/>
          <w:lang w:val="bg-BG"/>
        </w:rPr>
        <w:t>Цели за подобряване/поддържане на стабилна/нарастваща тенденция на популацията на вида в зоната</w:t>
      </w: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6"/>
        <w:gridCol w:w="1139"/>
        <w:gridCol w:w="2551"/>
        <w:gridCol w:w="2552"/>
      </w:tblGrid>
      <w:tr w:rsidR="008472CB" w:rsidRPr="008472CB" w:rsidTr="008472CB">
        <w:trPr>
          <w:tblHeader/>
          <w:jc w:val="center"/>
        </w:trPr>
        <w:tc>
          <w:tcPr>
            <w:tcW w:w="1701" w:type="dxa"/>
            <w:shd w:val="clear" w:color="auto" w:fill="B6DDE8"/>
            <w:vAlign w:val="center"/>
          </w:tcPr>
          <w:p w:rsidR="008472CB" w:rsidRPr="008472CB" w:rsidRDefault="008472CB" w:rsidP="008472CB">
            <w:pPr>
              <w:spacing w:before="120" w:after="120"/>
              <w:jc w:val="both"/>
              <w:rPr>
                <w:rFonts w:ascii="Times New Roman" w:hAnsi="Times New Roman" w:cs="Times New Roman"/>
                <w:b/>
                <w:bCs/>
                <w:lang w:val="bg-BG"/>
              </w:rPr>
            </w:pPr>
            <w:r w:rsidRPr="008472CB">
              <w:rPr>
                <w:rFonts w:ascii="Times New Roman" w:hAnsi="Times New Roman" w:cs="Times New Roman"/>
                <w:b/>
                <w:bCs/>
                <w:lang w:val="bg-BG"/>
              </w:rPr>
              <w:t>Параметър</w:t>
            </w:r>
          </w:p>
        </w:tc>
        <w:tc>
          <w:tcPr>
            <w:tcW w:w="1276" w:type="dxa"/>
            <w:shd w:val="clear" w:color="auto" w:fill="B6DDE8"/>
            <w:vAlign w:val="center"/>
          </w:tcPr>
          <w:p w:rsidR="008472CB" w:rsidRPr="008472CB" w:rsidRDefault="008472CB" w:rsidP="008472CB">
            <w:pPr>
              <w:spacing w:before="120" w:after="120"/>
              <w:jc w:val="both"/>
              <w:rPr>
                <w:rFonts w:ascii="Times New Roman" w:hAnsi="Times New Roman" w:cs="Times New Roman"/>
                <w:b/>
                <w:bCs/>
                <w:lang w:val="bg-BG"/>
              </w:rPr>
            </w:pPr>
            <w:r w:rsidRPr="008472CB">
              <w:rPr>
                <w:rFonts w:ascii="Times New Roman" w:hAnsi="Times New Roman" w:cs="Times New Roman"/>
                <w:b/>
                <w:bCs/>
                <w:lang w:val="bg-BG"/>
              </w:rPr>
              <w:t xml:space="preserve">Мерна единица </w:t>
            </w:r>
          </w:p>
        </w:tc>
        <w:tc>
          <w:tcPr>
            <w:tcW w:w="1139" w:type="dxa"/>
            <w:shd w:val="clear" w:color="auto" w:fill="B6DDE8"/>
            <w:vAlign w:val="center"/>
          </w:tcPr>
          <w:p w:rsidR="008472CB" w:rsidRPr="008472CB" w:rsidRDefault="008472CB" w:rsidP="008472CB">
            <w:pPr>
              <w:spacing w:before="120" w:after="120"/>
              <w:jc w:val="both"/>
              <w:rPr>
                <w:rFonts w:ascii="Times New Roman" w:hAnsi="Times New Roman" w:cs="Times New Roman"/>
                <w:b/>
                <w:bCs/>
                <w:lang w:val="bg-BG"/>
              </w:rPr>
            </w:pPr>
            <w:r w:rsidRPr="008472CB">
              <w:rPr>
                <w:rFonts w:ascii="Times New Roman" w:hAnsi="Times New Roman" w:cs="Times New Roman"/>
                <w:b/>
                <w:bCs/>
                <w:lang w:val="bg-BG"/>
              </w:rPr>
              <w:t xml:space="preserve">Целева стойност </w:t>
            </w:r>
          </w:p>
        </w:tc>
        <w:tc>
          <w:tcPr>
            <w:tcW w:w="2551" w:type="dxa"/>
            <w:shd w:val="clear" w:color="auto" w:fill="B6DDE8"/>
            <w:vAlign w:val="center"/>
          </w:tcPr>
          <w:p w:rsidR="008472CB" w:rsidRPr="008472CB" w:rsidRDefault="008472CB" w:rsidP="008472CB">
            <w:pPr>
              <w:spacing w:before="120" w:after="120"/>
              <w:jc w:val="both"/>
              <w:rPr>
                <w:rFonts w:ascii="Times New Roman" w:hAnsi="Times New Roman" w:cs="Times New Roman"/>
                <w:b/>
                <w:bCs/>
                <w:lang w:val="bg-BG"/>
              </w:rPr>
            </w:pPr>
            <w:r w:rsidRPr="008472CB">
              <w:rPr>
                <w:rFonts w:ascii="Times New Roman" w:hAnsi="Times New Roman" w:cs="Times New Roman"/>
                <w:b/>
                <w:bCs/>
                <w:lang w:val="bg-BG"/>
              </w:rPr>
              <w:t xml:space="preserve">Допълнителна информация </w:t>
            </w:r>
          </w:p>
        </w:tc>
        <w:tc>
          <w:tcPr>
            <w:tcW w:w="2552" w:type="dxa"/>
            <w:shd w:val="clear" w:color="auto" w:fill="B6DDE8"/>
            <w:vAlign w:val="center"/>
          </w:tcPr>
          <w:p w:rsidR="008472CB" w:rsidRPr="008472CB" w:rsidRDefault="008472CB" w:rsidP="008472CB">
            <w:pPr>
              <w:spacing w:before="120" w:after="120"/>
              <w:jc w:val="both"/>
              <w:rPr>
                <w:rFonts w:ascii="Times New Roman" w:hAnsi="Times New Roman" w:cs="Times New Roman"/>
                <w:b/>
                <w:bCs/>
                <w:lang w:val="bg-BG"/>
              </w:rPr>
            </w:pPr>
            <w:r w:rsidRPr="008472CB">
              <w:rPr>
                <w:rFonts w:ascii="Times New Roman" w:hAnsi="Times New Roman" w:cs="Times New Roman"/>
                <w:b/>
                <w:bCs/>
                <w:lang w:val="bg-BG"/>
              </w:rPr>
              <w:t xml:space="preserve">Специфични за зоната цели за опазване </w:t>
            </w:r>
          </w:p>
        </w:tc>
      </w:tr>
      <w:tr w:rsidR="008472CB" w:rsidRPr="008472CB" w:rsidTr="008472CB">
        <w:trPr>
          <w:jc w:val="center"/>
        </w:trPr>
        <w:tc>
          <w:tcPr>
            <w:tcW w:w="1701" w:type="dxa"/>
            <w:shd w:val="clear" w:color="auto" w:fill="auto"/>
          </w:tcPr>
          <w:p w:rsidR="008472CB" w:rsidRPr="008472CB" w:rsidRDefault="008472CB" w:rsidP="008472CB">
            <w:pPr>
              <w:spacing w:before="120" w:after="120"/>
              <w:jc w:val="both"/>
              <w:rPr>
                <w:rFonts w:ascii="Times New Roman" w:hAnsi="Times New Roman" w:cs="Times New Roman"/>
                <w:b/>
                <w:lang w:val="bg-BG"/>
              </w:rPr>
            </w:pPr>
            <w:r w:rsidRPr="008472CB">
              <w:rPr>
                <w:rFonts w:ascii="Times New Roman" w:hAnsi="Times New Roman" w:cs="Times New Roman"/>
                <w:b/>
                <w:lang w:val="bg-BG"/>
              </w:rPr>
              <w:t xml:space="preserve">Популация: </w:t>
            </w:r>
            <w:r w:rsidRPr="008472CB">
              <w:rPr>
                <w:rFonts w:ascii="Times New Roman" w:hAnsi="Times New Roman" w:cs="Times New Roman"/>
                <w:bCs/>
                <w:lang w:val="bg-BG"/>
              </w:rPr>
              <w:t>Размер на гнездящата популация</w:t>
            </w:r>
          </w:p>
        </w:tc>
        <w:tc>
          <w:tcPr>
            <w:tcW w:w="1276" w:type="dxa"/>
            <w:shd w:val="clear" w:color="auto" w:fill="auto"/>
          </w:tcPr>
          <w:p w:rsidR="008472CB" w:rsidRPr="008472CB" w:rsidRDefault="008472CB" w:rsidP="008472CB">
            <w:pPr>
              <w:spacing w:before="120" w:after="120"/>
              <w:jc w:val="both"/>
              <w:rPr>
                <w:rFonts w:ascii="Times New Roman" w:hAnsi="Times New Roman" w:cs="Times New Roman"/>
                <w:lang w:val="bg-BG"/>
              </w:rPr>
            </w:pPr>
            <w:r w:rsidRPr="008472CB">
              <w:rPr>
                <w:rFonts w:ascii="Times New Roman" w:hAnsi="Times New Roman" w:cs="Times New Roman"/>
                <w:lang w:val="bg-BG"/>
              </w:rPr>
              <w:t>Брой гнездящи двойки</w:t>
            </w:r>
          </w:p>
        </w:tc>
        <w:tc>
          <w:tcPr>
            <w:tcW w:w="1139" w:type="dxa"/>
            <w:shd w:val="clear" w:color="auto" w:fill="auto"/>
          </w:tcPr>
          <w:p w:rsidR="008472CB" w:rsidRPr="008472CB" w:rsidRDefault="008472CB" w:rsidP="008472CB">
            <w:pPr>
              <w:spacing w:before="120" w:after="120"/>
              <w:jc w:val="both"/>
              <w:rPr>
                <w:rFonts w:ascii="Times New Roman" w:hAnsi="Times New Roman" w:cs="Times New Roman"/>
                <w:lang w:val="bg-BG"/>
              </w:rPr>
            </w:pPr>
            <w:r w:rsidRPr="008472CB">
              <w:rPr>
                <w:rFonts w:ascii="Times New Roman" w:hAnsi="Times New Roman" w:cs="Times New Roman"/>
                <w:lang w:val="bg-BG"/>
              </w:rPr>
              <w:t xml:space="preserve">Най-малко  1 двойка </w:t>
            </w:r>
          </w:p>
        </w:tc>
        <w:tc>
          <w:tcPr>
            <w:tcW w:w="2551" w:type="dxa"/>
            <w:shd w:val="clear" w:color="auto" w:fill="auto"/>
          </w:tcPr>
          <w:p w:rsidR="008472CB" w:rsidRPr="008472CB" w:rsidRDefault="008472CB" w:rsidP="008472CB">
            <w:pPr>
              <w:spacing w:before="120" w:after="120"/>
              <w:jc w:val="both"/>
              <w:rPr>
                <w:rFonts w:ascii="Times New Roman" w:hAnsi="Times New Roman" w:cs="Times New Roman"/>
                <w:lang w:val="bg-BG"/>
              </w:rPr>
            </w:pPr>
            <w:r w:rsidRPr="008472CB">
              <w:rPr>
                <w:rFonts w:ascii="Times New Roman" w:hAnsi="Times New Roman" w:cs="Times New Roman"/>
                <w:lang w:val="bg-BG"/>
              </w:rPr>
              <w:t xml:space="preserve">Целевата стойност е определена на база </w:t>
            </w:r>
            <w:r w:rsidR="000C6B3E">
              <w:rPr>
                <w:rFonts w:ascii="Times New Roman" w:hAnsi="Times New Roman" w:cs="Times New Roman"/>
                <w:lang w:val="bg-BG"/>
              </w:rPr>
              <w:t>СФ</w:t>
            </w:r>
            <w:r w:rsidRPr="008472CB">
              <w:rPr>
                <w:rFonts w:ascii="Times New Roman" w:hAnsi="Times New Roman" w:cs="Times New Roman"/>
                <w:lang w:val="bg-BG"/>
              </w:rPr>
              <w:t xml:space="preserve"> и теренните наблюдения през гнездовия период на 2021 г.</w:t>
            </w:r>
          </w:p>
        </w:tc>
        <w:tc>
          <w:tcPr>
            <w:tcW w:w="2552" w:type="dxa"/>
          </w:tcPr>
          <w:p w:rsidR="008472CB" w:rsidRPr="008472CB" w:rsidRDefault="008472CB" w:rsidP="008472CB">
            <w:pPr>
              <w:spacing w:before="120" w:after="120"/>
              <w:jc w:val="both"/>
              <w:rPr>
                <w:rFonts w:ascii="Times New Roman" w:hAnsi="Times New Roman" w:cs="Times New Roman"/>
                <w:lang w:val="bg-BG"/>
              </w:rPr>
            </w:pPr>
            <w:r w:rsidRPr="008472CB">
              <w:rPr>
                <w:rFonts w:ascii="Times New Roman" w:hAnsi="Times New Roman" w:cs="Times New Roman"/>
                <w:lang w:val="bg-BG"/>
              </w:rPr>
              <w:t>Поддържане на популацията на вида в зоната в размер от най-малко 1 гнездяща двойка.</w:t>
            </w:r>
          </w:p>
        </w:tc>
      </w:tr>
      <w:tr w:rsidR="008472CB" w:rsidRPr="008472CB" w:rsidTr="008472CB">
        <w:trPr>
          <w:trHeight w:val="436"/>
          <w:jc w:val="center"/>
        </w:trPr>
        <w:tc>
          <w:tcPr>
            <w:tcW w:w="1701" w:type="dxa"/>
            <w:shd w:val="clear" w:color="auto" w:fill="auto"/>
          </w:tcPr>
          <w:p w:rsidR="008472CB" w:rsidRPr="008472CB" w:rsidRDefault="008472CB" w:rsidP="008472CB">
            <w:pPr>
              <w:spacing w:before="120" w:after="120"/>
              <w:jc w:val="both"/>
              <w:rPr>
                <w:rFonts w:ascii="Times New Roman" w:hAnsi="Times New Roman" w:cs="Times New Roman"/>
                <w:b/>
                <w:lang w:val="bg-BG"/>
              </w:rPr>
            </w:pPr>
            <w:r w:rsidRPr="008472CB">
              <w:rPr>
                <w:rFonts w:ascii="Times New Roman" w:hAnsi="Times New Roman" w:cs="Times New Roman"/>
                <w:b/>
                <w:lang w:val="bg-BG"/>
              </w:rPr>
              <w:t xml:space="preserve">Местообитание на вида: площ </w:t>
            </w:r>
            <w:r w:rsidRPr="008472CB">
              <w:rPr>
                <w:rFonts w:ascii="Times New Roman" w:hAnsi="Times New Roman" w:cs="Times New Roman"/>
                <w:lang w:val="bg-BG"/>
              </w:rPr>
              <w:t xml:space="preserve">на подходящи местообитания за гнездене и търсене на храна; </w:t>
            </w:r>
          </w:p>
        </w:tc>
        <w:tc>
          <w:tcPr>
            <w:tcW w:w="1276" w:type="dxa"/>
            <w:shd w:val="clear" w:color="auto" w:fill="auto"/>
          </w:tcPr>
          <w:p w:rsidR="008472CB" w:rsidRPr="008472CB" w:rsidRDefault="008472CB" w:rsidP="008472CB">
            <w:pPr>
              <w:spacing w:before="120" w:after="120"/>
              <w:jc w:val="both"/>
              <w:rPr>
                <w:rFonts w:ascii="Times New Roman" w:hAnsi="Times New Roman" w:cs="Times New Roman"/>
                <w:lang w:val="bg-BG"/>
              </w:rPr>
            </w:pPr>
            <w:r w:rsidRPr="008472CB">
              <w:rPr>
                <w:rFonts w:ascii="Times New Roman" w:hAnsi="Times New Roman" w:cs="Times New Roman"/>
              </w:rPr>
              <w:t>ha</w:t>
            </w:r>
          </w:p>
          <w:p w:rsidR="008472CB" w:rsidRPr="008472CB" w:rsidRDefault="008472CB" w:rsidP="008472CB">
            <w:pPr>
              <w:spacing w:before="120" w:after="120"/>
              <w:jc w:val="both"/>
              <w:rPr>
                <w:rFonts w:ascii="Times New Roman" w:hAnsi="Times New Roman" w:cs="Times New Roman"/>
                <w:lang w:val="bg-BG"/>
              </w:rPr>
            </w:pPr>
          </w:p>
        </w:tc>
        <w:tc>
          <w:tcPr>
            <w:tcW w:w="1139" w:type="dxa"/>
            <w:shd w:val="clear" w:color="auto" w:fill="auto"/>
          </w:tcPr>
          <w:p w:rsidR="008472CB" w:rsidRPr="008472CB" w:rsidRDefault="008472CB" w:rsidP="008472CB">
            <w:pPr>
              <w:spacing w:before="120" w:after="120"/>
              <w:jc w:val="both"/>
              <w:rPr>
                <w:rFonts w:ascii="Times New Roman" w:hAnsi="Times New Roman" w:cs="Times New Roman"/>
                <w:lang w:val="bg-BG"/>
              </w:rPr>
            </w:pPr>
            <w:r w:rsidRPr="008472CB">
              <w:rPr>
                <w:rFonts w:ascii="Times New Roman" w:hAnsi="Times New Roman" w:cs="Times New Roman"/>
                <w:lang w:val="bg-BG"/>
              </w:rPr>
              <w:t xml:space="preserve">най-малко </w:t>
            </w:r>
            <w:r w:rsidRPr="008472CB">
              <w:rPr>
                <w:rFonts w:ascii="Times New Roman" w:hAnsi="Times New Roman" w:cs="Times New Roman"/>
                <w:b/>
                <w:lang w:val="bg-BG"/>
              </w:rPr>
              <w:t>2</w:t>
            </w:r>
            <w:r>
              <w:rPr>
                <w:rFonts w:ascii="Times New Roman" w:hAnsi="Times New Roman" w:cs="Times New Roman"/>
                <w:b/>
                <w:lang w:val="bg-BG"/>
              </w:rPr>
              <w:t>92</w:t>
            </w:r>
            <w:r w:rsidRPr="008472CB">
              <w:rPr>
                <w:rFonts w:ascii="Times New Roman" w:hAnsi="Times New Roman" w:cs="Times New Roman"/>
                <w:b/>
                <w:lang w:val="bg-BG"/>
              </w:rPr>
              <w:t>*</w:t>
            </w:r>
          </w:p>
        </w:tc>
        <w:tc>
          <w:tcPr>
            <w:tcW w:w="2551" w:type="dxa"/>
            <w:shd w:val="clear" w:color="auto" w:fill="auto"/>
          </w:tcPr>
          <w:p w:rsidR="008472CB" w:rsidRPr="008472CB" w:rsidRDefault="008472CB" w:rsidP="008472CB">
            <w:pPr>
              <w:spacing w:before="120" w:after="120"/>
              <w:jc w:val="both"/>
              <w:rPr>
                <w:rFonts w:ascii="Times New Roman" w:hAnsi="Times New Roman" w:cs="Times New Roman"/>
                <w:lang w:val="bg-BG"/>
              </w:rPr>
            </w:pPr>
            <w:r w:rsidRPr="008472CB">
              <w:rPr>
                <w:rFonts w:ascii="Times New Roman" w:hAnsi="Times New Roman" w:cs="Times New Roman"/>
                <w:lang w:val="bg-BG"/>
              </w:rPr>
              <w:t>Изчислена въз основа на % местообитание от широколистна естествена гора (</w:t>
            </w:r>
            <w:r w:rsidRPr="008472CB">
              <w:rPr>
                <w:rFonts w:ascii="Times New Roman" w:hAnsi="Times New Roman" w:cs="Times New Roman"/>
                <w:lang w:val="en-GB"/>
              </w:rPr>
              <w:t>N16</w:t>
            </w:r>
            <w:r w:rsidRPr="008472CB">
              <w:rPr>
                <w:rFonts w:ascii="Times New Roman" w:hAnsi="Times New Roman" w:cs="Times New Roman"/>
                <w:lang w:val="bg-BG"/>
              </w:rPr>
              <w:t>) в рамките на зоната</w:t>
            </w:r>
            <w:r w:rsidRPr="008472CB">
              <w:rPr>
                <w:rFonts w:ascii="Times New Roman" w:hAnsi="Times New Roman" w:cs="Times New Roman"/>
                <w:lang w:val="en-GB"/>
              </w:rPr>
              <w:t>.</w:t>
            </w:r>
            <w:r w:rsidRPr="008472CB">
              <w:rPr>
                <w:rFonts w:ascii="Times New Roman" w:hAnsi="Times New Roman" w:cs="Times New Roman"/>
                <w:lang w:val="bg-BG"/>
              </w:rPr>
              <w:t xml:space="preserve"> Площта на гнездовото и хранителното местообитание до голяма степен се припокриват. </w:t>
            </w:r>
          </w:p>
        </w:tc>
        <w:tc>
          <w:tcPr>
            <w:tcW w:w="2552" w:type="dxa"/>
          </w:tcPr>
          <w:p w:rsidR="008472CB" w:rsidRPr="008472CB" w:rsidRDefault="008472CB" w:rsidP="008472CB">
            <w:pPr>
              <w:spacing w:before="120" w:after="120"/>
              <w:jc w:val="both"/>
              <w:rPr>
                <w:rFonts w:ascii="Times New Roman" w:hAnsi="Times New Roman" w:cs="Times New Roman"/>
                <w:lang w:val="bg-BG"/>
              </w:rPr>
            </w:pPr>
            <w:r w:rsidRPr="008472CB">
              <w:rPr>
                <w:rFonts w:ascii="Times New Roman" w:hAnsi="Times New Roman" w:cs="Times New Roman"/>
                <w:lang w:val="bg-BG"/>
              </w:rPr>
              <w:t>Поддържане на подходящите места за гнездене на вида чрез: 1/ ограничаване на санитарните сечи в старите гори в зоната; 2/ при възобновителните сечи да бъдат оставяни по 25–30 стари дървета на 1 ха.</w:t>
            </w:r>
          </w:p>
        </w:tc>
      </w:tr>
      <w:tr w:rsidR="008472CB" w:rsidRPr="008472CB" w:rsidTr="008472CB">
        <w:trPr>
          <w:trHeight w:val="436"/>
          <w:jc w:val="center"/>
        </w:trPr>
        <w:tc>
          <w:tcPr>
            <w:tcW w:w="1701" w:type="dxa"/>
            <w:shd w:val="clear" w:color="auto" w:fill="auto"/>
          </w:tcPr>
          <w:p w:rsidR="008472CB" w:rsidRPr="008472CB" w:rsidRDefault="008472CB" w:rsidP="008472CB">
            <w:pPr>
              <w:spacing w:before="120" w:after="120"/>
              <w:jc w:val="both"/>
              <w:rPr>
                <w:rFonts w:ascii="Times New Roman" w:hAnsi="Times New Roman" w:cs="Times New Roman"/>
                <w:b/>
                <w:lang w:val="bg-BG"/>
              </w:rPr>
            </w:pPr>
            <w:r w:rsidRPr="008472CB">
              <w:rPr>
                <w:rFonts w:ascii="Times New Roman" w:hAnsi="Times New Roman" w:cs="Times New Roman"/>
                <w:b/>
                <w:lang w:val="bg-BG"/>
              </w:rPr>
              <w:t>Местообитание на вида:</w:t>
            </w:r>
            <w:r w:rsidRPr="008472CB">
              <w:rPr>
                <w:rFonts w:ascii="Times New Roman" w:hAnsi="Times New Roman" w:cs="Times New Roman"/>
                <w:lang w:val="bg-BG"/>
              </w:rPr>
              <w:t xml:space="preserve"> Качество на </w:t>
            </w:r>
            <w:r w:rsidRPr="008472CB">
              <w:rPr>
                <w:rFonts w:ascii="Times New Roman" w:hAnsi="Times New Roman" w:cs="Times New Roman"/>
                <w:lang w:val="bg-BG"/>
              </w:rPr>
              <w:lastRenderedPageBreak/>
              <w:t>подходящото местообитание на вида</w:t>
            </w:r>
          </w:p>
        </w:tc>
        <w:tc>
          <w:tcPr>
            <w:tcW w:w="1276" w:type="dxa"/>
            <w:shd w:val="clear" w:color="auto" w:fill="auto"/>
          </w:tcPr>
          <w:p w:rsidR="008472CB" w:rsidRPr="008472CB" w:rsidRDefault="008472CB" w:rsidP="008472CB">
            <w:pPr>
              <w:spacing w:before="120" w:after="120"/>
              <w:jc w:val="both"/>
              <w:rPr>
                <w:rFonts w:ascii="Times New Roman" w:hAnsi="Times New Roman" w:cs="Times New Roman"/>
                <w:lang w:val="bg-BG"/>
              </w:rPr>
            </w:pPr>
            <w:r w:rsidRPr="008472CB">
              <w:rPr>
                <w:rFonts w:ascii="Times New Roman" w:hAnsi="Times New Roman" w:cs="Times New Roman"/>
                <w:lang w:val="bg-BG"/>
              </w:rPr>
              <w:lastRenderedPageBreak/>
              <w:t xml:space="preserve">Брой на подходящите </w:t>
            </w:r>
            <w:r w:rsidRPr="008472CB">
              <w:rPr>
                <w:rFonts w:ascii="Times New Roman" w:hAnsi="Times New Roman" w:cs="Times New Roman"/>
                <w:lang w:val="bg-BG"/>
              </w:rPr>
              <w:lastRenderedPageBreak/>
              <w:t>биотопни дървета с хралупи за гнездене</w:t>
            </w:r>
          </w:p>
        </w:tc>
        <w:tc>
          <w:tcPr>
            <w:tcW w:w="1139" w:type="dxa"/>
            <w:shd w:val="clear" w:color="auto" w:fill="auto"/>
          </w:tcPr>
          <w:p w:rsidR="008472CB" w:rsidRPr="008472CB" w:rsidRDefault="008472CB" w:rsidP="008472CB">
            <w:pPr>
              <w:spacing w:before="120" w:after="120"/>
              <w:jc w:val="both"/>
              <w:rPr>
                <w:rFonts w:ascii="Times New Roman" w:hAnsi="Times New Roman" w:cs="Times New Roman"/>
                <w:lang w:val="en-GB"/>
              </w:rPr>
            </w:pPr>
            <w:r w:rsidRPr="008472CB">
              <w:rPr>
                <w:rFonts w:ascii="Times New Roman" w:hAnsi="Times New Roman" w:cs="Times New Roman"/>
                <w:lang w:val="bg-BG"/>
              </w:rPr>
              <w:lastRenderedPageBreak/>
              <w:t xml:space="preserve">Най-малко 1 биотопно </w:t>
            </w:r>
            <w:r w:rsidRPr="008472CB">
              <w:rPr>
                <w:rFonts w:ascii="Times New Roman" w:hAnsi="Times New Roman" w:cs="Times New Roman"/>
                <w:lang w:val="bg-BG"/>
              </w:rPr>
              <w:lastRenderedPageBreak/>
              <w:t>дърво/</w:t>
            </w:r>
            <w:r w:rsidRPr="008472CB">
              <w:rPr>
                <w:rFonts w:ascii="Times New Roman" w:hAnsi="Times New Roman" w:cs="Times New Roman"/>
                <w:lang w:val="en-GB"/>
              </w:rPr>
              <w:t>ha</w:t>
            </w:r>
          </w:p>
        </w:tc>
        <w:tc>
          <w:tcPr>
            <w:tcW w:w="2551" w:type="dxa"/>
            <w:shd w:val="clear" w:color="auto" w:fill="auto"/>
          </w:tcPr>
          <w:p w:rsidR="008472CB" w:rsidRPr="008472CB" w:rsidRDefault="008472CB" w:rsidP="008472CB">
            <w:pPr>
              <w:spacing w:before="120" w:after="120"/>
              <w:jc w:val="both"/>
              <w:rPr>
                <w:rFonts w:ascii="Times New Roman" w:hAnsi="Times New Roman" w:cs="Times New Roman"/>
                <w:lang w:val="bg-BG"/>
              </w:rPr>
            </w:pPr>
            <w:r w:rsidRPr="008472CB">
              <w:rPr>
                <w:rFonts w:ascii="Times New Roman" w:hAnsi="Times New Roman" w:cs="Times New Roman"/>
                <w:lang w:val="bg-BG"/>
              </w:rPr>
              <w:lastRenderedPageBreak/>
              <w:t>Гнездовите камери в ствола на стари дървета (с дебелина над 40</w:t>
            </w:r>
            <w:r w:rsidRPr="008472CB">
              <w:rPr>
                <w:rFonts w:ascii="Times New Roman" w:hAnsi="Times New Roman" w:cs="Times New Roman"/>
              </w:rPr>
              <w:t xml:space="preserve"> </w:t>
            </w:r>
            <w:r w:rsidRPr="008472CB">
              <w:rPr>
                <w:rFonts w:ascii="Times New Roman" w:hAnsi="Times New Roman" w:cs="Times New Roman"/>
                <w:lang w:val="en-GB"/>
              </w:rPr>
              <w:t xml:space="preserve">cm </w:t>
            </w:r>
            <w:r w:rsidRPr="008472CB">
              <w:rPr>
                <w:rFonts w:ascii="Times New Roman" w:hAnsi="Times New Roman" w:cs="Times New Roman"/>
                <w:lang w:val="bg-BG"/>
              </w:rPr>
              <w:t xml:space="preserve">в </w:t>
            </w:r>
            <w:r w:rsidRPr="008472CB">
              <w:rPr>
                <w:rFonts w:ascii="Times New Roman" w:hAnsi="Times New Roman" w:cs="Times New Roman"/>
                <w:lang w:val="bg-BG"/>
              </w:rPr>
              <w:lastRenderedPageBreak/>
              <w:t>диаметър), които издълбава сам. На височина над 4-8 м от земята.</w:t>
            </w:r>
          </w:p>
        </w:tc>
        <w:tc>
          <w:tcPr>
            <w:tcW w:w="2552" w:type="dxa"/>
          </w:tcPr>
          <w:p w:rsidR="008472CB" w:rsidRPr="008472CB" w:rsidRDefault="008472CB" w:rsidP="008472CB">
            <w:pPr>
              <w:spacing w:before="120" w:after="120"/>
              <w:jc w:val="both"/>
              <w:rPr>
                <w:rFonts w:ascii="Times New Roman" w:hAnsi="Times New Roman" w:cs="Times New Roman"/>
                <w:lang w:val="bg-BG"/>
              </w:rPr>
            </w:pPr>
            <w:r w:rsidRPr="008472CB">
              <w:rPr>
                <w:rFonts w:ascii="Times New Roman" w:hAnsi="Times New Roman" w:cs="Times New Roman"/>
                <w:lang w:val="bg-BG"/>
              </w:rPr>
              <w:lastRenderedPageBreak/>
              <w:t xml:space="preserve">Междинна цел: да се изясни броя на подходящите за </w:t>
            </w:r>
            <w:r w:rsidRPr="008472CB">
              <w:rPr>
                <w:rFonts w:ascii="Times New Roman" w:hAnsi="Times New Roman" w:cs="Times New Roman"/>
                <w:lang w:val="bg-BG"/>
              </w:rPr>
              <w:lastRenderedPageBreak/>
              <w:t>гнездене дървета в зоната до 2025 г.</w:t>
            </w:r>
          </w:p>
        </w:tc>
      </w:tr>
    </w:tbl>
    <w:p w:rsidR="008472CB" w:rsidRPr="008472CB" w:rsidRDefault="008472CB" w:rsidP="008472CB">
      <w:pPr>
        <w:spacing w:before="120" w:after="120"/>
        <w:ind w:left="284"/>
        <w:contextualSpacing/>
        <w:jc w:val="both"/>
        <w:rPr>
          <w:b/>
          <w:lang w:val="bg-BG"/>
        </w:rPr>
      </w:pPr>
      <w:r w:rsidRPr="008472CB">
        <w:rPr>
          <w:b/>
          <w:lang w:val="bg-BG"/>
        </w:rPr>
        <w:lastRenderedPageBreak/>
        <w:t xml:space="preserve">*Площта на широколистните листопадни гори </w:t>
      </w:r>
      <w:r w:rsidRPr="008472CB">
        <w:rPr>
          <w:b/>
        </w:rPr>
        <w:t>(N16)</w:t>
      </w:r>
      <w:r w:rsidRPr="008472CB">
        <w:rPr>
          <w:b/>
          <w:lang w:val="bg-BG"/>
        </w:rPr>
        <w:t xml:space="preserve"> в зоната най-вероятно е объркана, тъй като е посочена площ 33 ха </w:t>
      </w:r>
      <w:r w:rsidRPr="008472CB">
        <w:rPr>
          <w:b/>
        </w:rPr>
        <w:t xml:space="preserve">(9%). </w:t>
      </w:r>
      <w:r w:rsidRPr="008472CB">
        <w:rPr>
          <w:b/>
          <w:lang w:val="bg-BG"/>
        </w:rPr>
        <w:t xml:space="preserve">При нашите изчисления в </w:t>
      </w:r>
      <w:r w:rsidRPr="008472CB">
        <w:rPr>
          <w:b/>
        </w:rPr>
        <w:t xml:space="preserve">GoogleMap </w:t>
      </w:r>
      <w:r w:rsidRPr="008472CB">
        <w:rPr>
          <w:b/>
          <w:lang w:val="bg-BG"/>
        </w:rPr>
        <w:t>площта на горите, която измерихме е около 274</w:t>
      </w:r>
      <w:r>
        <w:rPr>
          <w:b/>
          <w:lang w:val="bg-BG"/>
        </w:rPr>
        <w:t>-292</w:t>
      </w:r>
      <w:r w:rsidRPr="008472CB">
        <w:rPr>
          <w:b/>
          <w:lang w:val="bg-BG"/>
        </w:rPr>
        <w:t xml:space="preserve"> ха. Според нас има също грешка и в площта/процентното участие на местообитание </w:t>
      </w:r>
      <w:r w:rsidRPr="008472CB">
        <w:rPr>
          <w:b/>
        </w:rPr>
        <w:t>N07 (</w:t>
      </w:r>
      <w:r w:rsidRPr="008472CB">
        <w:rPr>
          <w:b/>
          <w:lang w:val="bg-BG"/>
        </w:rPr>
        <w:t>мочурища и блата</w:t>
      </w:r>
      <w:r w:rsidRPr="008472CB">
        <w:rPr>
          <w:b/>
        </w:rPr>
        <w:t>)</w:t>
      </w:r>
      <w:r w:rsidRPr="008472CB">
        <w:rPr>
          <w:b/>
          <w:lang w:val="bg-BG"/>
        </w:rPr>
        <w:t xml:space="preserve">, тъй като ние измерихме, че самото блато е с площ около 45 ха, а в </w:t>
      </w:r>
      <w:r w:rsidR="000C6B3E">
        <w:rPr>
          <w:b/>
          <w:lang w:val="bg-BG"/>
        </w:rPr>
        <w:t>СФ</w:t>
      </w:r>
      <w:r w:rsidRPr="008472CB">
        <w:rPr>
          <w:b/>
          <w:lang w:val="bg-BG"/>
        </w:rPr>
        <w:t xml:space="preserve"> за него е посочено 69% или 257 ха!</w:t>
      </w:r>
    </w:p>
    <w:p w:rsidR="008472CB" w:rsidRDefault="008472CB" w:rsidP="008472CB">
      <w:pPr>
        <w:spacing w:before="120" w:after="120"/>
        <w:jc w:val="both"/>
        <w:rPr>
          <w:rFonts w:ascii="Times New Roman" w:hAnsi="Times New Roman" w:cs="Times New Roman"/>
          <w:b/>
          <w:bCs/>
          <w:sz w:val="24"/>
          <w:lang w:val="bg-BG"/>
        </w:rPr>
      </w:pPr>
    </w:p>
    <w:p w:rsidR="008472CB" w:rsidRPr="008472CB" w:rsidRDefault="008472CB" w:rsidP="008472CB">
      <w:pPr>
        <w:spacing w:before="120" w:after="120"/>
        <w:jc w:val="both"/>
        <w:rPr>
          <w:rFonts w:ascii="Times New Roman" w:hAnsi="Times New Roman" w:cs="Times New Roman"/>
          <w:b/>
          <w:bCs/>
          <w:sz w:val="24"/>
          <w:lang w:val="bg-BG"/>
        </w:rPr>
      </w:pPr>
      <w:r>
        <w:rPr>
          <w:rFonts w:ascii="Times New Roman" w:hAnsi="Times New Roman" w:cs="Times New Roman"/>
          <w:b/>
          <w:bCs/>
          <w:sz w:val="24"/>
          <w:lang w:val="bg-BG"/>
        </w:rPr>
        <w:t xml:space="preserve">6. </w:t>
      </w:r>
      <w:r w:rsidRPr="008472CB">
        <w:rPr>
          <w:rFonts w:ascii="Times New Roman" w:hAnsi="Times New Roman" w:cs="Times New Roman"/>
          <w:b/>
          <w:bCs/>
          <w:sz w:val="24"/>
          <w:lang w:val="bg-BG"/>
        </w:rPr>
        <w:t xml:space="preserve">Необходимост от промени в </w:t>
      </w:r>
      <w:r w:rsidR="000C6B3E">
        <w:rPr>
          <w:rFonts w:ascii="Times New Roman" w:hAnsi="Times New Roman" w:cs="Times New Roman"/>
          <w:b/>
          <w:bCs/>
          <w:sz w:val="24"/>
          <w:lang w:val="bg-BG"/>
        </w:rPr>
        <w:t>СФ</w:t>
      </w:r>
      <w:r w:rsidRPr="008472CB">
        <w:rPr>
          <w:rFonts w:ascii="Times New Roman" w:hAnsi="Times New Roman" w:cs="Times New Roman"/>
          <w:b/>
          <w:bCs/>
          <w:sz w:val="24"/>
          <w:lang w:val="bg-BG"/>
        </w:rPr>
        <w:t xml:space="preserve"> за СЗЗ BG0002065 „Блато Малък Преславец“</w:t>
      </w:r>
    </w:p>
    <w:p w:rsidR="008472CB" w:rsidRPr="008472CB" w:rsidRDefault="008472CB" w:rsidP="008472CB">
      <w:pPr>
        <w:spacing w:before="120" w:after="120"/>
        <w:jc w:val="both"/>
        <w:rPr>
          <w:rFonts w:ascii="Times New Roman" w:hAnsi="Times New Roman" w:cs="Times New Roman"/>
          <w:bCs/>
          <w:sz w:val="24"/>
          <w:lang w:val="bg-BG"/>
        </w:rPr>
      </w:pPr>
      <w:r w:rsidRPr="008472CB">
        <w:rPr>
          <w:rFonts w:ascii="Times New Roman" w:hAnsi="Times New Roman" w:cs="Times New Roman"/>
          <w:bCs/>
          <w:sz w:val="24"/>
          <w:lang w:val="bg-BG"/>
        </w:rPr>
        <w:t>По отношение на гнездовата популация предлагаме да се промени максималната стойност на популацията от 1 дв. на 2 дв., тъй като площта на местообитанието позволява в зоната да гнездят поне 2 двойки и освен това не е коректно минималната и максималната популация да са с еднаква численост.</w:t>
      </w:r>
    </w:p>
    <w:p w:rsidR="008472CB" w:rsidRPr="008472CB" w:rsidRDefault="008472CB" w:rsidP="008472CB">
      <w:pPr>
        <w:spacing w:before="120" w:after="120"/>
        <w:jc w:val="both"/>
        <w:rPr>
          <w:rFonts w:ascii="Times New Roman" w:hAnsi="Times New Roman" w:cs="Times New Roman"/>
          <w:bCs/>
          <w:sz w:val="24"/>
          <w:lang w:val="bg-BG"/>
        </w:rPr>
      </w:pPr>
      <w:r w:rsidRPr="008472CB">
        <w:rPr>
          <w:rFonts w:ascii="Times New Roman" w:hAnsi="Times New Roman" w:cs="Times New Roman"/>
          <w:bCs/>
          <w:sz w:val="24"/>
          <w:lang w:val="bg-BG"/>
        </w:rPr>
        <w:t xml:space="preserve">Необходимо е също да се направи проверка на процентното участие на отделните местообитания в зоната в т. </w:t>
      </w:r>
      <w:r w:rsidRPr="008472CB">
        <w:rPr>
          <w:rFonts w:ascii="Times New Roman" w:hAnsi="Times New Roman" w:cs="Times New Roman"/>
          <w:b/>
          <w:bCs/>
          <w:i/>
          <w:sz w:val="24"/>
        </w:rPr>
        <w:t>General Site Character</w:t>
      </w:r>
      <w:r w:rsidRPr="008472CB">
        <w:rPr>
          <w:rFonts w:ascii="Times New Roman" w:hAnsi="Times New Roman" w:cs="Times New Roman"/>
          <w:bCs/>
          <w:sz w:val="24"/>
          <w:lang w:val="bg-BG"/>
        </w:rPr>
        <w:t>, тъй като установихме, че широколистните листопадни гори в зоната са много повече от това, което е посочено в таблицата.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555"/>
        <w:gridCol w:w="328"/>
        <w:gridCol w:w="483"/>
        <w:gridCol w:w="350"/>
        <w:gridCol w:w="572"/>
        <w:gridCol w:w="605"/>
        <w:gridCol w:w="594"/>
        <w:gridCol w:w="578"/>
        <w:gridCol w:w="839"/>
        <w:gridCol w:w="950"/>
        <w:gridCol w:w="622"/>
        <w:gridCol w:w="522"/>
        <w:gridCol w:w="578"/>
      </w:tblGrid>
      <w:tr w:rsidR="008472CB" w:rsidRPr="008472CB" w:rsidTr="000C6B3E">
        <w:trPr>
          <w:jc w:val="center"/>
        </w:trPr>
        <w:tc>
          <w:tcPr>
            <w:tcW w:w="0" w:type="auto"/>
            <w:gridSpan w:val="5"/>
            <w:shd w:val="clear" w:color="auto" w:fill="D9D9D9" w:themeFill="background1" w:themeFillShade="D9"/>
            <w:vAlign w:val="center"/>
          </w:tcPr>
          <w:p w:rsidR="008472CB" w:rsidRPr="008472CB" w:rsidRDefault="008472CB" w:rsidP="008472CB">
            <w:pPr>
              <w:spacing w:after="0" w:line="240" w:lineRule="auto"/>
              <w:jc w:val="both"/>
              <w:rPr>
                <w:rFonts w:ascii="Times New Roman" w:hAnsi="Times New Roman" w:cs="Times New Roman"/>
                <w:b/>
                <w:sz w:val="20"/>
                <w:lang w:val="bg-BG"/>
              </w:rPr>
            </w:pPr>
            <w:r w:rsidRPr="008472CB">
              <w:rPr>
                <w:rFonts w:ascii="Times New Roman" w:hAnsi="Times New Roman" w:cs="Times New Roman"/>
                <w:b/>
                <w:sz w:val="20"/>
                <w:lang w:val="bg-BG"/>
              </w:rPr>
              <w:t>Species</w:t>
            </w:r>
          </w:p>
        </w:tc>
        <w:tc>
          <w:tcPr>
            <w:tcW w:w="0" w:type="auto"/>
            <w:gridSpan w:val="6"/>
            <w:shd w:val="clear" w:color="auto" w:fill="D9D9D9" w:themeFill="background1" w:themeFillShade="D9"/>
            <w:vAlign w:val="center"/>
          </w:tcPr>
          <w:p w:rsidR="008472CB" w:rsidRPr="008472CB" w:rsidRDefault="008472CB" w:rsidP="008472CB">
            <w:pPr>
              <w:spacing w:after="0" w:line="240" w:lineRule="auto"/>
              <w:jc w:val="both"/>
              <w:rPr>
                <w:rFonts w:ascii="Times New Roman" w:hAnsi="Times New Roman" w:cs="Times New Roman"/>
                <w:b/>
                <w:sz w:val="20"/>
                <w:lang w:val="bg-BG"/>
              </w:rPr>
            </w:pPr>
            <w:r w:rsidRPr="008472CB">
              <w:rPr>
                <w:rFonts w:ascii="Times New Roman" w:hAnsi="Times New Roman" w:cs="Times New Roman"/>
                <w:b/>
                <w:sz w:val="20"/>
                <w:lang w:val="bg-BG"/>
              </w:rPr>
              <w:t>Population in the site</w:t>
            </w:r>
          </w:p>
        </w:tc>
        <w:tc>
          <w:tcPr>
            <w:tcW w:w="0" w:type="auto"/>
            <w:gridSpan w:val="4"/>
            <w:shd w:val="clear" w:color="auto" w:fill="D9D9D9" w:themeFill="background1" w:themeFillShade="D9"/>
            <w:vAlign w:val="center"/>
          </w:tcPr>
          <w:p w:rsidR="008472CB" w:rsidRPr="008472CB" w:rsidRDefault="008472CB" w:rsidP="008472CB">
            <w:pPr>
              <w:spacing w:after="0" w:line="240" w:lineRule="auto"/>
              <w:jc w:val="both"/>
              <w:rPr>
                <w:rFonts w:ascii="Times New Roman" w:hAnsi="Times New Roman" w:cs="Times New Roman"/>
                <w:b/>
                <w:sz w:val="20"/>
                <w:lang w:val="bg-BG"/>
              </w:rPr>
            </w:pPr>
            <w:r w:rsidRPr="008472CB">
              <w:rPr>
                <w:rFonts w:ascii="Times New Roman" w:hAnsi="Times New Roman" w:cs="Times New Roman"/>
                <w:b/>
                <w:sz w:val="20"/>
                <w:lang w:val="bg-BG"/>
              </w:rPr>
              <w:t>Site assessment</w:t>
            </w:r>
          </w:p>
        </w:tc>
      </w:tr>
      <w:tr w:rsidR="008472CB" w:rsidRPr="008472CB" w:rsidTr="000C6B3E">
        <w:trPr>
          <w:jc w:val="center"/>
        </w:trPr>
        <w:tc>
          <w:tcPr>
            <w:tcW w:w="0" w:type="auto"/>
            <w:vMerge w:val="restart"/>
            <w:shd w:val="clear" w:color="auto" w:fill="D9D9D9" w:themeFill="background1" w:themeFillShade="D9"/>
            <w:vAlign w:val="center"/>
          </w:tcPr>
          <w:p w:rsidR="008472CB" w:rsidRPr="008472CB" w:rsidRDefault="008472CB" w:rsidP="008472CB">
            <w:pPr>
              <w:spacing w:after="0" w:line="240" w:lineRule="auto"/>
              <w:jc w:val="both"/>
              <w:rPr>
                <w:rFonts w:ascii="Times New Roman" w:hAnsi="Times New Roman" w:cs="Times New Roman"/>
                <w:b/>
                <w:sz w:val="20"/>
                <w:lang w:val="bg-BG"/>
              </w:rPr>
            </w:pPr>
            <w:r w:rsidRPr="008472CB">
              <w:rPr>
                <w:rFonts w:ascii="Times New Roman" w:hAnsi="Times New Roman" w:cs="Times New Roman"/>
                <w:b/>
                <w:sz w:val="20"/>
                <w:lang w:val="bg-BG"/>
              </w:rPr>
              <w:t>G</w:t>
            </w:r>
          </w:p>
        </w:tc>
        <w:tc>
          <w:tcPr>
            <w:tcW w:w="0" w:type="auto"/>
            <w:vMerge w:val="restart"/>
            <w:shd w:val="clear" w:color="auto" w:fill="D9D9D9" w:themeFill="background1" w:themeFillShade="D9"/>
            <w:vAlign w:val="center"/>
          </w:tcPr>
          <w:p w:rsidR="008472CB" w:rsidRPr="008472CB" w:rsidRDefault="008472CB" w:rsidP="008472CB">
            <w:pPr>
              <w:spacing w:after="0" w:line="240" w:lineRule="auto"/>
              <w:jc w:val="both"/>
              <w:rPr>
                <w:rFonts w:ascii="Times New Roman" w:hAnsi="Times New Roman" w:cs="Times New Roman"/>
                <w:b/>
                <w:sz w:val="20"/>
                <w:lang w:val="bg-BG"/>
              </w:rPr>
            </w:pPr>
            <w:r w:rsidRPr="008472CB">
              <w:rPr>
                <w:rFonts w:ascii="Times New Roman" w:hAnsi="Times New Roman" w:cs="Times New Roman"/>
                <w:b/>
                <w:sz w:val="20"/>
                <w:lang w:val="bg-BG"/>
              </w:rPr>
              <w:t>Code</w:t>
            </w:r>
          </w:p>
        </w:tc>
        <w:tc>
          <w:tcPr>
            <w:tcW w:w="0" w:type="auto"/>
            <w:vMerge w:val="restart"/>
            <w:shd w:val="clear" w:color="auto" w:fill="D9D9D9" w:themeFill="background1" w:themeFillShade="D9"/>
            <w:vAlign w:val="center"/>
          </w:tcPr>
          <w:p w:rsidR="008472CB" w:rsidRPr="008472CB" w:rsidRDefault="008472CB" w:rsidP="008472CB">
            <w:pPr>
              <w:spacing w:after="0" w:line="240" w:lineRule="auto"/>
              <w:jc w:val="both"/>
              <w:rPr>
                <w:rFonts w:ascii="Times New Roman" w:hAnsi="Times New Roman" w:cs="Times New Roman"/>
                <w:b/>
                <w:sz w:val="20"/>
                <w:lang w:val="bg-BG"/>
              </w:rPr>
            </w:pPr>
            <w:r w:rsidRPr="008472CB">
              <w:rPr>
                <w:rFonts w:ascii="Times New Roman" w:hAnsi="Times New Roman" w:cs="Times New Roman"/>
                <w:b/>
                <w:sz w:val="20"/>
                <w:lang w:val="bg-BG"/>
              </w:rPr>
              <w:t>Scientific Name</w:t>
            </w:r>
          </w:p>
        </w:tc>
        <w:tc>
          <w:tcPr>
            <w:tcW w:w="0" w:type="auto"/>
            <w:vMerge w:val="restart"/>
            <w:shd w:val="clear" w:color="auto" w:fill="D9D9D9" w:themeFill="background1" w:themeFillShade="D9"/>
            <w:vAlign w:val="center"/>
          </w:tcPr>
          <w:p w:rsidR="008472CB" w:rsidRPr="008472CB" w:rsidRDefault="008472CB" w:rsidP="008472CB">
            <w:pPr>
              <w:spacing w:after="0" w:line="240" w:lineRule="auto"/>
              <w:jc w:val="both"/>
              <w:rPr>
                <w:rFonts w:ascii="Times New Roman" w:hAnsi="Times New Roman" w:cs="Times New Roman"/>
                <w:b/>
                <w:sz w:val="20"/>
                <w:lang w:val="bg-BG"/>
              </w:rPr>
            </w:pPr>
            <w:r w:rsidRPr="008472CB">
              <w:rPr>
                <w:rFonts w:ascii="Times New Roman" w:hAnsi="Times New Roman" w:cs="Times New Roman"/>
                <w:b/>
                <w:sz w:val="20"/>
                <w:lang w:val="bg-BG"/>
              </w:rPr>
              <w:t>S</w:t>
            </w:r>
          </w:p>
        </w:tc>
        <w:tc>
          <w:tcPr>
            <w:tcW w:w="0" w:type="auto"/>
            <w:vMerge w:val="restart"/>
            <w:shd w:val="clear" w:color="auto" w:fill="D9D9D9" w:themeFill="background1" w:themeFillShade="D9"/>
            <w:vAlign w:val="center"/>
          </w:tcPr>
          <w:p w:rsidR="008472CB" w:rsidRPr="008472CB" w:rsidRDefault="008472CB" w:rsidP="008472CB">
            <w:pPr>
              <w:spacing w:after="0" w:line="240" w:lineRule="auto"/>
              <w:jc w:val="both"/>
              <w:rPr>
                <w:rFonts w:ascii="Times New Roman" w:hAnsi="Times New Roman" w:cs="Times New Roman"/>
                <w:b/>
                <w:sz w:val="20"/>
                <w:lang w:val="bg-BG"/>
              </w:rPr>
            </w:pPr>
            <w:r w:rsidRPr="008472CB">
              <w:rPr>
                <w:rFonts w:ascii="Times New Roman" w:hAnsi="Times New Roman" w:cs="Times New Roman"/>
                <w:b/>
                <w:sz w:val="20"/>
                <w:lang w:val="bg-BG"/>
              </w:rPr>
              <w:t>NP</w:t>
            </w:r>
          </w:p>
        </w:tc>
        <w:tc>
          <w:tcPr>
            <w:tcW w:w="0" w:type="auto"/>
            <w:vMerge w:val="restart"/>
            <w:shd w:val="clear" w:color="auto" w:fill="D9D9D9" w:themeFill="background1" w:themeFillShade="D9"/>
            <w:vAlign w:val="center"/>
          </w:tcPr>
          <w:p w:rsidR="008472CB" w:rsidRPr="008472CB" w:rsidRDefault="008472CB" w:rsidP="008472CB">
            <w:pPr>
              <w:spacing w:after="0" w:line="240" w:lineRule="auto"/>
              <w:jc w:val="both"/>
              <w:rPr>
                <w:rFonts w:ascii="Times New Roman" w:hAnsi="Times New Roman" w:cs="Times New Roman"/>
                <w:b/>
                <w:sz w:val="20"/>
                <w:lang w:val="bg-BG"/>
              </w:rPr>
            </w:pPr>
            <w:r w:rsidRPr="008472CB">
              <w:rPr>
                <w:rFonts w:ascii="Times New Roman" w:hAnsi="Times New Roman" w:cs="Times New Roman"/>
                <w:b/>
                <w:sz w:val="20"/>
                <w:lang w:val="bg-BG"/>
              </w:rPr>
              <w:t>T</w:t>
            </w:r>
          </w:p>
        </w:tc>
        <w:tc>
          <w:tcPr>
            <w:tcW w:w="0" w:type="auto"/>
            <w:gridSpan w:val="2"/>
            <w:shd w:val="clear" w:color="auto" w:fill="D9D9D9" w:themeFill="background1" w:themeFillShade="D9"/>
            <w:vAlign w:val="center"/>
          </w:tcPr>
          <w:p w:rsidR="008472CB" w:rsidRPr="008472CB" w:rsidRDefault="008472CB" w:rsidP="008472CB">
            <w:pPr>
              <w:spacing w:after="0" w:line="240" w:lineRule="auto"/>
              <w:jc w:val="both"/>
              <w:rPr>
                <w:rFonts w:ascii="Times New Roman" w:hAnsi="Times New Roman" w:cs="Times New Roman"/>
                <w:b/>
                <w:sz w:val="20"/>
                <w:lang w:val="bg-BG"/>
              </w:rPr>
            </w:pPr>
            <w:r w:rsidRPr="008472CB">
              <w:rPr>
                <w:rFonts w:ascii="Times New Roman" w:hAnsi="Times New Roman" w:cs="Times New Roman"/>
                <w:b/>
                <w:sz w:val="20"/>
                <w:lang w:val="bg-BG"/>
              </w:rPr>
              <w:t>Size</w:t>
            </w:r>
          </w:p>
        </w:tc>
        <w:tc>
          <w:tcPr>
            <w:tcW w:w="0" w:type="auto"/>
            <w:vMerge w:val="restart"/>
            <w:shd w:val="clear" w:color="auto" w:fill="D9D9D9" w:themeFill="background1" w:themeFillShade="D9"/>
            <w:vAlign w:val="center"/>
          </w:tcPr>
          <w:p w:rsidR="008472CB" w:rsidRPr="008472CB" w:rsidRDefault="008472CB" w:rsidP="008472CB">
            <w:pPr>
              <w:spacing w:after="0" w:line="240" w:lineRule="auto"/>
              <w:jc w:val="both"/>
              <w:rPr>
                <w:rFonts w:ascii="Times New Roman" w:hAnsi="Times New Roman" w:cs="Times New Roman"/>
                <w:b/>
                <w:sz w:val="20"/>
                <w:lang w:val="bg-BG"/>
              </w:rPr>
            </w:pPr>
            <w:r w:rsidRPr="008472CB">
              <w:rPr>
                <w:rFonts w:ascii="Times New Roman" w:hAnsi="Times New Roman" w:cs="Times New Roman"/>
                <w:b/>
                <w:sz w:val="20"/>
                <w:lang w:val="bg-BG"/>
              </w:rPr>
              <w:t>Unit</w:t>
            </w:r>
          </w:p>
        </w:tc>
        <w:tc>
          <w:tcPr>
            <w:tcW w:w="0" w:type="auto"/>
            <w:vMerge w:val="restart"/>
            <w:shd w:val="clear" w:color="auto" w:fill="D9D9D9" w:themeFill="background1" w:themeFillShade="D9"/>
            <w:vAlign w:val="center"/>
          </w:tcPr>
          <w:p w:rsidR="008472CB" w:rsidRPr="008472CB" w:rsidRDefault="008472CB" w:rsidP="008472CB">
            <w:pPr>
              <w:spacing w:after="0" w:line="240" w:lineRule="auto"/>
              <w:jc w:val="both"/>
              <w:rPr>
                <w:rFonts w:ascii="Times New Roman" w:hAnsi="Times New Roman" w:cs="Times New Roman"/>
                <w:b/>
                <w:sz w:val="20"/>
                <w:lang w:val="bg-BG"/>
              </w:rPr>
            </w:pPr>
            <w:r w:rsidRPr="008472CB">
              <w:rPr>
                <w:rFonts w:ascii="Times New Roman" w:hAnsi="Times New Roman" w:cs="Times New Roman"/>
                <w:b/>
                <w:sz w:val="20"/>
                <w:lang w:val="bg-BG"/>
              </w:rPr>
              <w:t>Cat.</w:t>
            </w:r>
          </w:p>
        </w:tc>
        <w:tc>
          <w:tcPr>
            <w:tcW w:w="0" w:type="auto"/>
            <w:vMerge w:val="restart"/>
            <w:shd w:val="clear" w:color="auto" w:fill="D9D9D9" w:themeFill="background1" w:themeFillShade="D9"/>
            <w:vAlign w:val="center"/>
          </w:tcPr>
          <w:p w:rsidR="008472CB" w:rsidRPr="008472CB" w:rsidRDefault="008472CB" w:rsidP="008472CB">
            <w:pPr>
              <w:spacing w:after="0" w:line="240" w:lineRule="auto"/>
              <w:jc w:val="both"/>
              <w:rPr>
                <w:rFonts w:ascii="Times New Roman" w:hAnsi="Times New Roman" w:cs="Times New Roman"/>
                <w:b/>
                <w:sz w:val="20"/>
                <w:lang w:val="bg-BG"/>
              </w:rPr>
            </w:pPr>
            <w:r w:rsidRPr="008472CB">
              <w:rPr>
                <w:rFonts w:ascii="Times New Roman" w:hAnsi="Times New Roman" w:cs="Times New Roman"/>
                <w:b/>
                <w:sz w:val="20"/>
                <w:lang w:val="bg-BG"/>
              </w:rPr>
              <w:t>D.qual.</w:t>
            </w:r>
          </w:p>
        </w:tc>
        <w:tc>
          <w:tcPr>
            <w:tcW w:w="0" w:type="auto"/>
            <w:shd w:val="clear" w:color="auto" w:fill="D9D9D9" w:themeFill="background1" w:themeFillShade="D9"/>
            <w:vAlign w:val="center"/>
          </w:tcPr>
          <w:p w:rsidR="008472CB" w:rsidRPr="008472CB" w:rsidRDefault="008472CB" w:rsidP="008472CB">
            <w:pPr>
              <w:spacing w:after="0" w:line="240" w:lineRule="auto"/>
              <w:jc w:val="both"/>
              <w:rPr>
                <w:rFonts w:ascii="Times New Roman" w:hAnsi="Times New Roman" w:cs="Times New Roman"/>
                <w:b/>
                <w:sz w:val="20"/>
                <w:lang w:val="bg-BG"/>
              </w:rPr>
            </w:pPr>
            <w:r w:rsidRPr="008472CB">
              <w:rPr>
                <w:rFonts w:ascii="Times New Roman" w:hAnsi="Times New Roman" w:cs="Times New Roman"/>
                <w:b/>
                <w:sz w:val="20"/>
                <w:lang w:val="bg-BG"/>
              </w:rPr>
              <w:t>A/B/C/D</w:t>
            </w:r>
          </w:p>
        </w:tc>
        <w:tc>
          <w:tcPr>
            <w:tcW w:w="0" w:type="auto"/>
            <w:gridSpan w:val="3"/>
            <w:shd w:val="clear" w:color="auto" w:fill="D9D9D9" w:themeFill="background1" w:themeFillShade="D9"/>
            <w:vAlign w:val="center"/>
          </w:tcPr>
          <w:p w:rsidR="008472CB" w:rsidRPr="008472CB" w:rsidRDefault="008472CB" w:rsidP="008472CB">
            <w:pPr>
              <w:spacing w:after="0" w:line="240" w:lineRule="auto"/>
              <w:jc w:val="both"/>
              <w:rPr>
                <w:rFonts w:ascii="Times New Roman" w:hAnsi="Times New Roman" w:cs="Times New Roman"/>
                <w:b/>
                <w:sz w:val="20"/>
                <w:lang w:val="bg-BG"/>
              </w:rPr>
            </w:pPr>
            <w:r w:rsidRPr="008472CB">
              <w:rPr>
                <w:rFonts w:ascii="Times New Roman" w:hAnsi="Times New Roman" w:cs="Times New Roman"/>
                <w:b/>
                <w:sz w:val="20"/>
                <w:lang w:val="bg-BG"/>
              </w:rPr>
              <w:t>A/B/C</w:t>
            </w:r>
          </w:p>
        </w:tc>
      </w:tr>
      <w:tr w:rsidR="008472CB" w:rsidRPr="008472CB" w:rsidTr="000C6B3E">
        <w:trPr>
          <w:jc w:val="center"/>
        </w:trPr>
        <w:tc>
          <w:tcPr>
            <w:tcW w:w="0" w:type="auto"/>
            <w:vMerge/>
            <w:shd w:val="clear" w:color="auto" w:fill="D9D9D9" w:themeFill="background1" w:themeFillShade="D9"/>
            <w:vAlign w:val="center"/>
          </w:tcPr>
          <w:p w:rsidR="008472CB" w:rsidRPr="008472CB" w:rsidRDefault="008472CB" w:rsidP="008472CB">
            <w:pPr>
              <w:spacing w:after="0" w:line="240" w:lineRule="auto"/>
              <w:jc w:val="both"/>
              <w:rPr>
                <w:rFonts w:ascii="Times New Roman" w:hAnsi="Times New Roman" w:cs="Times New Roman"/>
                <w:sz w:val="20"/>
                <w:lang w:val="bg-BG"/>
              </w:rPr>
            </w:pPr>
          </w:p>
        </w:tc>
        <w:tc>
          <w:tcPr>
            <w:tcW w:w="0" w:type="auto"/>
            <w:vMerge/>
            <w:shd w:val="clear" w:color="auto" w:fill="D9D9D9" w:themeFill="background1" w:themeFillShade="D9"/>
            <w:vAlign w:val="center"/>
          </w:tcPr>
          <w:p w:rsidR="008472CB" w:rsidRPr="008472CB" w:rsidRDefault="008472CB" w:rsidP="008472CB">
            <w:pPr>
              <w:spacing w:after="0" w:line="240" w:lineRule="auto"/>
              <w:jc w:val="both"/>
              <w:rPr>
                <w:rFonts w:ascii="Times New Roman" w:hAnsi="Times New Roman" w:cs="Times New Roman"/>
                <w:sz w:val="20"/>
                <w:lang w:val="bg-BG"/>
              </w:rPr>
            </w:pPr>
          </w:p>
        </w:tc>
        <w:tc>
          <w:tcPr>
            <w:tcW w:w="0" w:type="auto"/>
            <w:vMerge/>
            <w:shd w:val="clear" w:color="auto" w:fill="D9D9D9" w:themeFill="background1" w:themeFillShade="D9"/>
            <w:vAlign w:val="center"/>
          </w:tcPr>
          <w:p w:rsidR="008472CB" w:rsidRPr="008472CB" w:rsidRDefault="008472CB" w:rsidP="008472CB">
            <w:pPr>
              <w:spacing w:after="0" w:line="240" w:lineRule="auto"/>
              <w:jc w:val="both"/>
              <w:rPr>
                <w:rFonts w:ascii="Times New Roman" w:hAnsi="Times New Roman" w:cs="Times New Roman"/>
                <w:sz w:val="20"/>
                <w:lang w:val="bg-BG"/>
              </w:rPr>
            </w:pPr>
          </w:p>
        </w:tc>
        <w:tc>
          <w:tcPr>
            <w:tcW w:w="0" w:type="auto"/>
            <w:vMerge/>
            <w:shd w:val="clear" w:color="auto" w:fill="D9D9D9" w:themeFill="background1" w:themeFillShade="D9"/>
            <w:vAlign w:val="center"/>
          </w:tcPr>
          <w:p w:rsidR="008472CB" w:rsidRPr="008472CB" w:rsidRDefault="008472CB" w:rsidP="008472CB">
            <w:pPr>
              <w:spacing w:after="0" w:line="240" w:lineRule="auto"/>
              <w:jc w:val="both"/>
              <w:rPr>
                <w:rFonts w:ascii="Times New Roman" w:hAnsi="Times New Roman" w:cs="Times New Roman"/>
                <w:sz w:val="20"/>
                <w:lang w:val="bg-BG"/>
              </w:rPr>
            </w:pPr>
          </w:p>
        </w:tc>
        <w:tc>
          <w:tcPr>
            <w:tcW w:w="0" w:type="auto"/>
            <w:vMerge/>
            <w:shd w:val="clear" w:color="auto" w:fill="D9D9D9" w:themeFill="background1" w:themeFillShade="D9"/>
            <w:vAlign w:val="center"/>
          </w:tcPr>
          <w:p w:rsidR="008472CB" w:rsidRPr="008472CB" w:rsidRDefault="008472CB" w:rsidP="008472CB">
            <w:pPr>
              <w:spacing w:after="0" w:line="240" w:lineRule="auto"/>
              <w:jc w:val="both"/>
              <w:rPr>
                <w:rFonts w:ascii="Times New Roman" w:hAnsi="Times New Roman" w:cs="Times New Roman"/>
                <w:b/>
                <w:sz w:val="20"/>
                <w:lang w:val="bg-BG"/>
              </w:rPr>
            </w:pPr>
          </w:p>
        </w:tc>
        <w:tc>
          <w:tcPr>
            <w:tcW w:w="0" w:type="auto"/>
            <w:vMerge/>
            <w:shd w:val="clear" w:color="auto" w:fill="D9D9D9" w:themeFill="background1" w:themeFillShade="D9"/>
            <w:vAlign w:val="center"/>
          </w:tcPr>
          <w:p w:rsidR="008472CB" w:rsidRPr="008472CB" w:rsidRDefault="008472CB" w:rsidP="008472CB">
            <w:pPr>
              <w:spacing w:after="0" w:line="240" w:lineRule="auto"/>
              <w:jc w:val="both"/>
              <w:rPr>
                <w:rFonts w:ascii="Times New Roman" w:hAnsi="Times New Roman" w:cs="Times New Roman"/>
                <w:b/>
                <w:sz w:val="20"/>
                <w:lang w:val="bg-BG"/>
              </w:rPr>
            </w:pPr>
          </w:p>
        </w:tc>
        <w:tc>
          <w:tcPr>
            <w:tcW w:w="0" w:type="auto"/>
            <w:shd w:val="clear" w:color="auto" w:fill="D9D9D9" w:themeFill="background1" w:themeFillShade="D9"/>
            <w:vAlign w:val="center"/>
          </w:tcPr>
          <w:p w:rsidR="008472CB" w:rsidRPr="008472CB" w:rsidRDefault="008472CB" w:rsidP="008472CB">
            <w:pPr>
              <w:spacing w:after="0" w:line="240" w:lineRule="auto"/>
              <w:jc w:val="both"/>
              <w:rPr>
                <w:rFonts w:ascii="Times New Roman" w:hAnsi="Times New Roman" w:cs="Times New Roman"/>
                <w:b/>
                <w:sz w:val="20"/>
                <w:lang w:val="bg-BG"/>
              </w:rPr>
            </w:pPr>
            <w:r w:rsidRPr="008472CB">
              <w:rPr>
                <w:rFonts w:ascii="Times New Roman" w:hAnsi="Times New Roman" w:cs="Times New Roman"/>
                <w:b/>
                <w:sz w:val="20"/>
                <w:lang w:val="bg-BG"/>
              </w:rPr>
              <w:t>Min</w:t>
            </w:r>
          </w:p>
        </w:tc>
        <w:tc>
          <w:tcPr>
            <w:tcW w:w="0" w:type="auto"/>
            <w:shd w:val="clear" w:color="auto" w:fill="D9D9D9" w:themeFill="background1" w:themeFillShade="D9"/>
            <w:vAlign w:val="center"/>
          </w:tcPr>
          <w:p w:rsidR="008472CB" w:rsidRPr="008472CB" w:rsidRDefault="008472CB" w:rsidP="008472CB">
            <w:pPr>
              <w:spacing w:after="0" w:line="240" w:lineRule="auto"/>
              <w:jc w:val="both"/>
              <w:rPr>
                <w:rFonts w:ascii="Times New Roman" w:hAnsi="Times New Roman" w:cs="Times New Roman"/>
                <w:b/>
                <w:sz w:val="20"/>
                <w:lang w:val="bg-BG"/>
              </w:rPr>
            </w:pPr>
            <w:r w:rsidRPr="008472CB">
              <w:rPr>
                <w:rFonts w:ascii="Times New Roman" w:hAnsi="Times New Roman" w:cs="Times New Roman"/>
                <w:b/>
                <w:sz w:val="20"/>
                <w:lang w:val="bg-BG"/>
              </w:rPr>
              <w:t>Max</w:t>
            </w:r>
          </w:p>
        </w:tc>
        <w:tc>
          <w:tcPr>
            <w:tcW w:w="0" w:type="auto"/>
            <w:vMerge/>
            <w:shd w:val="clear" w:color="auto" w:fill="D9D9D9" w:themeFill="background1" w:themeFillShade="D9"/>
            <w:vAlign w:val="center"/>
          </w:tcPr>
          <w:p w:rsidR="008472CB" w:rsidRPr="008472CB" w:rsidRDefault="008472CB" w:rsidP="008472CB">
            <w:pPr>
              <w:spacing w:after="0" w:line="240" w:lineRule="auto"/>
              <w:jc w:val="both"/>
              <w:rPr>
                <w:rFonts w:ascii="Times New Roman" w:hAnsi="Times New Roman" w:cs="Times New Roman"/>
                <w:b/>
                <w:sz w:val="20"/>
                <w:lang w:val="bg-BG"/>
              </w:rPr>
            </w:pPr>
          </w:p>
        </w:tc>
        <w:tc>
          <w:tcPr>
            <w:tcW w:w="0" w:type="auto"/>
            <w:vMerge/>
            <w:shd w:val="clear" w:color="auto" w:fill="D9D9D9" w:themeFill="background1" w:themeFillShade="D9"/>
            <w:vAlign w:val="center"/>
          </w:tcPr>
          <w:p w:rsidR="008472CB" w:rsidRPr="008472CB" w:rsidRDefault="008472CB" w:rsidP="008472CB">
            <w:pPr>
              <w:spacing w:after="0" w:line="240" w:lineRule="auto"/>
              <w:jc w:val="both"/>
              <w:rPr>
                <w:rFonts w:ascii="Times New Roman" w:hAnsi="Times New Roman" w:cs="Times New Roman"/>
                <w:b/>
                <w:sz w:val="20"/>
                <w:lang w:val="bg-BG"/>
              </w:rPr>
            </w:pPr>
          </w:p>
        </w:tc>
        <w:tc>
          <w:tcPr>
            <w:tcW w:w="0" w:type="auto"/>
            <w:vMerge/>
            <w:shd w:val="clear" w:color="auto" w:fill="D9D9D9" w:themeFill="background1" w:themeFillShade="D9"/>
            <w:vAlign w:val="center"/>
          </w:tcPr>
          <w:p w:rsidR="008472CB" w:rsidRPr="008472CB" w:rsidRDefault="008472CB" w:rsidP="008472CB">
            <w:pPr>
              <w:spacing w:after="0" w:line="240" w:lineRule="auto"/>
              <w:jc w:val="both"/>
              <w:rPr>
                <w:rFonts w:ascii="Times New Roman" w:hAnsi="Times New Roman" w:cs="Times New Roman"/>
                <w:b/>
                <w:sz w:val="20"/>
                <w:lang w:val="bg-BG"/>
              </w:rPr>
            </w:pPr>
          </w:p>
        </w:tc>
        <w:tc>
          <w:tcPr>
            <w:tcW w:w="0" w:type="auto"/>
            <w:shd w:val="clear" w:color="auto" w:fill="D9D9D9" w:themeFill="background1" w:themeFillShade="D9"/>
            <w:vAlign w:val="center"/>
          </w:tcPr>
          <w:p w:rsidR="008472CB" w:rsidRPr="008472CB" w:rsidRDefault="008472CB" w:rsidP="008472CB">
            <w:pPr>
              <w:spacing w:after="0" w:line="240" w:lineRule="auto"/>
              <w:jc w:val="both"/>
              <w:rPr>
                <w:rFonts w:ascii="Times New Roman" w:hAnsi="Times New Roman" w:cs="Times New Roman"/>
                <w:b/>
                <w:sz w:val="20"/>
                <w:lang w:val="bg-BG"/>
              </w:rPr>
            </w:pPr>
            <w:r w:rsidRPr="008472CB">
              <w:rPr>
                <w:rFonts w:ascii="Times New Roman" w:hAnsi="Times New Roman" w:cs="Times New Roman"/>
                <w:b/>
                <w:sz w:val="20"/>
                <w:lang w:val="bg-BG"/>
              </w:rPr>
              <w:t>Pop.</w:t>
            </w:r>
          </w:p>
        </w:tc>
        <w:tc>
          <w:tcPr>
            <w:tcW w:w="0" w:type="auto"/>
            <w:shd w:val="clear" w:color="auto" w:fill="D9D9D9" w:themeFill="background1" w:themeFillShade="D9"/>
            <w:vAlign w:val="center"/>
          </w:tcPr>
          <w:p w:rsidR="008472CB" w:rsidRPr="008472CB" w:rsidRDefault="008472CB" w:rsidP="008472CB">
            <w:pPr>
              <w:spacing w:after="0" w:line="240" w:lineRule="auto"/>
              <w:jc w:val="both"/>
              <w:rPr>
                <w:rFonts w:ascii="Times New Roman" w:hAnsi="Times New Roman" w:cs="Times New Roman"/>
                <w:b/>
                <w:sz w:val="20"/>
                <w:lang w:val="bg-BG"/>
              </w:rPr>
            </w:pPr>
            <w:r w:rsidRPr="008472CB">
              <w:rPr>
                <w:rFonts w:ascii="Times New Roman" w:hAnsi="Times New Roman" w:cs="Times New Roman"/>
                <w:b/>
                <w:sz w:val="20"/>
                <w:lang w:val="bg-BG"/>
              </w:rPr>
              <w:t>Con.</w:t>
            </w:r>
          </w:p>
        </w:tc>
        <w:tc>
          <w:tcPr>
            <w:tcW w:w="0" w:type="auto"/>
            <w:shd w:val="clear" w:color="auto" w:fill="D9D9D9" w:themeFill="background1" w:themeFillShade="D9"/>
            <w:vAlign w:val="center"/>
          </w:tcPr>
          <w:p w:rsidR="008472CB" w:rsidRPr="008472CB" w:rsidRDefault="008472CB" w:rsidP="008472CB">
            <w:pPr>
              <w:spacing w:after="0" w:line="240" w:lineRule="auto"/>
              <w:jc w:val="both"/>
              <w:rPr>
                <w:rFonts w:ascii="Times New Roman" w:hAnsi="Times New Roman" w:cs="Times New Roman"/>
                <w:b/>
                <w:sz w:val="20"/>
                <w:lang w:val="bg-BG"/>
              </w:rPr>
            </w:pPr>
            <w:r w:rsidRPr="008472CB">
              <w:rPr>
                <w:rFonts w:ascii="Times New Roman" w:hAnsi="Times New Roman" w:cs="Times New Roman"/>
                <w:b/>
                <w:sz w:val="20"/>
                <w:lang w:val="bg-BG"/>
              </w:rPr>
              <w:t>Iso.</w:t>
            </w:r>
          </w:p>
        </w:tc>
        <w:tc>
          <w:tcPr>
            <w:tcW w:w="0" w:type="auto"/>
            <w:shd w:val="clear" w:color="auto" w:fill="D9D9D9" w:themeFill="background1" w:themeFillShade="D9"/>
            <w:vAlign w:val="center"/>
          </w:tcPr>
          <w:p w:rsidR="008472CB" w:rsidRPr="008472CB" w:rsidRDefault="008472CB" w:rsidP="008472CB">
            <w:pPr>
              <w:spacing w:after="0" w:line="240" w:lineRule="auto"/>
              <w:jc w:val="both"/>
              <w:rPr>
                <w:rFonts w:ascii="Times New Roman" w:hAnsi="Times New Roman" w:cs="Times New Roman"/>
                <w:b/>
                <w:sz w:val="20"/>
                <w:lang w:val="bg-BG"/>
              </w:rPr>
            </w:pPr>
            <w:r w:rsidRPr="008472CB">
              <w:rPr>
                <w:rFonts w:ascii="Times New Roman" w:hAnsi="Times New Roman" w:cs="Times New Roman"/>
                <w:b/>
                <w:sz w:val="20"/>
                <w:lang w:val="bg-BG"/>
              </w:rPr>
              <w:t>Glo.</w:t>
            </w:r>
          </w:p>
        </w:tc>
      </w:tr>
      <w:tr w:rsidR="008472CB" w:rsidRPr="008472CB" w:rsidTr="008472CB">
        <w:trPr>
          <w:jc w:val="center"/>
        </w:trPr>
        <w:tc>
          <w:tcPr>
            <w:tcW w:w="0" w:type="auto"/>
            <w:shd w:val="clear" w:color="auto" w:fill="auto"/>
            <w:vAlign w:val="center"/>
          </w:tcPr>
          <w:p w:rsidR="008472CB" w:rsidRPr="008472CB" w:rsidRDefault="008472CB" w:rsidP="008472CB">
            <w:pPr>
              <w:spacing w:after="0" w:line="240" w:lineRule="auto"/>
              <w:jc w:val="both"/>
              <w:rPr>
                <w:rFonts w:ascii="Times New Roman" w:hAnsi="Times New Roman" w:cs="Times New Roman"/>
                <w:sz w:val="20"/>
                <w:lang w:val="bg-BG"/>
              </w:rPr>
            </w:pPr>
            <w:r w:rsidRPr="008472CB">
              <w:rPr>
                <w:rFonts w:ascii="Times New Roman" w:hAnsi="Times New Roman" w:cs="Times New Roman"/>
                <w:sz w:val="20"/>
                <w:lang w:val="bg-BG"/>
              </w:rPr>
              <w:t>В</w:t>
            </w:r>
          </w:p>
        </w:tc>
        <w:tc>
          <w:tcPr>
            <w:tcW w:w="0" w:type="auto"/>
            <w:shd w:val="clear" w:color="auto" w:fill="auto"/>
          </w:tcPr>
          <w:p w:rsidR="008472CB" w:rsidRPr="008472CB" w:rsidRDefault="008472CB" w:rsidP="008472CB">
            <w:pPr>
              <w:spacing w:after="0" w:line="240" w:lineRule="auto"/>
              <w:jc w:val="both"/>
              <w:rPr>
                <w:rFonts w:ascii="Times New Roman" w:hAnsi="Times New Roman" w:cs="Times New Roman"/>
                <w:sz w:val="20"/>
              </w:rPr>
            </w:pPr>
            <w:r w:rsidRPr="008472CB">
              <w:rPr>
                <w:rFonts w:ascii="Times New Roman" w:hAnsi="Times New Roman" w:cs="Times New Roman"/>
                <w:sz w:val="20"/>
                <w:lang w:val="bg-BG"/>
              </w:rPr>
              <w:t>А23</w:t>
            </w:r>
            <w:r w:rsidRPr="008472CB">
              <w:rPr>
                <w:rFonts w:ascii="Times New Roman" w:hAnsi="Times New Roman" w:cs="Times New Roman"/>
                <w:sz w:val="20"/>
              </w:rPr>
              <w:t>4</w:t>
            </w:r>
          </w:p>
        </w:tc>
        <w:tc>
          <w:tcPr>
            <w:tcW w:w="0" w:type="auto"/>
            <w:shd w:val="clear" w:color="auto" w:fill="auto"/>
            <w:vAlign w:val="center"/>
          </w:tcPr>
          <w:p w:rsidR="008472CB" w:rsidRPr="008472CB" w:rsidRDefault="008472CB" w:rsidP="008472CB">
            <w:pPr>
              <w:spacing w:after="0" w:line="240" w:lineRule="auto"/>
              <w:rPr>
                <w:rFonts w:ascii="Times New Roman" w:hAnsi="Times New Roman" w:cs="Times New Roman"/>
                <w:i/>
                <w:sz w:val="20"/>
              </w:rPr>
            </w:pPr>
            <w:r w:rsidRPr="008472CB">
              <w:rPr>
                <w:rFonts w:ascii="Times New Roman" w:hAnsi="Times New Roman" w:cs="Times New Roman"/>
                <w:i/>
                <w:sz w:val="20"/>
              </w:rPr>
              <w:t>Picus canus</w:t>
            </w:r>
          </w:p>
        </w:tc>
        <w:tc>
          <w:tcPr>
            <w:tcW w:w="0" w:type="auto"/>
            <w:shd w:val="clear" w:color="auto" w:fill="auto"/>
            <w:vAlign w:val="center"/>
          </w:tcPr>
          <w:p w:rsidR="008472CB" w:rsidRPr="008472CB" w:rsidRDefault="008472CB" w:rsidP="008472CB">
            <w:pPr>
              <w:spacing w:after="0" w:line="240" w:lineRule="auto"/>
              <w:rPr>
                <w:rFonts w:ascii="Times New Roman" w:hAnsi="Times New Roman" w:cs="Times New Roman"/>
                <w:sz w:val="20"/>
                <w:lang w:val="bg-BG"/>
              </w:rPr>
            </w:pPr>
          </w:p>
        </w:tc>
        <w:tc>
          <w:tcPr>
            <w:tcW w:w="0" w:type="auto"/>
            <w:shd w:val="clear" w:color="auto" w:fill="auto"/>
            <w:vAlign w:val="center"/>
          </w:tcPr>
          <w:p w:rsidR="008472CB" w:rsidRPr="008472CB" w:rsidRDefault="008472CB" w:rsidP="008472CB">
            <w:pPr>
              <w:spacing w:after="0" w:line="240" w:lineRule="auto"/>
              <w:rPr>
                <w:rFonts w:ascii="Times New Roman" w:hAnsi="Times New Roman" w:cs="Times New Roman"/>
                <w:sz w:val="20"/>
                <w:lang w:val="bg-BG"/>
              </w:rPr>
            </w:pPr>
          </w:p>
        </w:tc>
        <w:tc>
          <w:tcPr>
            <w:tcW w:w="0" w:type="auto"/>
            <w:shd w:val="clear" w:color="auto" w:fill="auto"/>
            <w:vAlign w:val="center"/>
          </w:tcPr>
          <w:p w:rsidR="008472CB" w:rsidRPr="008472CB" w:rsidRDefault="008472CB" w:rsidP="008472CB">
            <w:pPr>
              <w:spacing w:after="0" w:line="240" w:lineRule="auto"/>
              <w:rPr>
                <w:rFonts w:ascii="Times New Roman" w:hAnsi="Times New Roman" w:cs="Times New Roman"/>
                <w:sz w:val="20"/>
              </w:rPr>
            </w:pPr>
            <w:r w:rsidRPr="008472CB">
              <w:rPr>
                <w:rFonts w:ascii="Times New Roman" w:hAnsi="Times New Roman" w:cs="Times New Roman"/>
                <w:sz w:val="20"/>
              </w:rPr>
              <w:t>p</w:t>
            </w:r>
          </w:p>
        </w:tc>
        <w:tc>
          <w:tcPr>
            <w:tcW w:w="0" w:type="auto"/>
            <w:shd w:val="clear" w:color="auto" w:fill="auto"/>
            <w:vAlign w:val="center"/>
          </w:tcPr>
          <w:p w:rsidR="008472CB" w:rsidRPr="008472CB" w:rsidRDefault="008472CB" w:rsidP="008472CB">
            <w:pPr>
              <w:spacing w:after="0" w:line="240" w:lineRule="auto"/>
              <w:rPr>
                <w:rFonts w:ascii="Times New Roman" w:hAnsi="Times New Roman" w:cs="Times New Roman"/>
                <w:sz w:val="20"/>
              </w:rPr>
            </w:pPr>
            <w:r w:rsidRPr="008472CB">
              <w:rPr>
                <w:rFonts w:ascii="Times New Roman" w:hAnsi="Times New Roman" w:cs="Times New Roman"/>
                <w:sz w:val="20"/>
              </w:rPr>
              <w:t>1</w:t>
            </w:r>
          </w:p>
        </w:tc>
        <w:tc>
          <w:tcPr>
            <w:tcW w:w="0" w:type="auto"/>
            <w:shd w:val="clear" w:color="auto" w:fill="auto"/>
            <w:vAlign w:val="center"/>
          </w:tcPr>
          <w:p w:rsidR="008472CB" w:rsidRPr="008472CB" w:rsidRDefault="008472CB" w:rsidP="008472CB">
            <w:pPr>
              <w:spacing w:after="0" w:line="240" w:lineRule="auto"/>
              <w:rPr>
                <w:rFonts w:ascii="Times New Roman" w:hAnsi="Times New Roman" w:cs="Times New Roman"/>
                <w:b/>
                <w:sz w:val="20"/>
              </w:rPr>
            </w:pPr>
            <w:r w:rsidRPr="008472CB">
              <w:rPr>
                <w:rFonts w:ascii="Times New Roman" w:hAnsi="Times New Roman" w:cs="Times New Roman"/>
                <w:b/>
                <w:color w:val="FF0000"/>
                <w:sz w:val="20"/>
              </w:rPr>
              <w:t>2</w:t>
            </w:r>
          </w:p>
        </w:tc>
        <w:tc>
          <w:tcPr>
            <w:tcW w:w="0" w:type="auto"/>
            <w:shd w:val="clear" w:color="auto" w:fill="auto"/>
            <w:vAlign w:val="center"/>
          </w:tcPr>
          <w:p w:rsidR="008472CB" w:rsidRPr="008472CB" w:rsidRDefault="008472CB" w:rsidP="008472CB">
            <w:pPr>
              <w:spacing w:after="0" w:line="240" w:lineRule="auto"/>
              <w:rPr>
                <w:rFonts w:ascii="Times New Roman" w:hAnsi="Times New Roman" w:cs="Times New Roman"/>
                <w:bCs/>
                <w:sz w:val="20"/>
              </w:rPr>
            </w:pPr>
            <w:r w:rsidRPr="008472CB">
              <w:rPr>
                <w:rFonts w:ascii="Times New Roman" w:hAnsi="Times New Roman" w:cs="Times New Roman"/>
                <w:bCs/>
                <w:sz w:val="20"/>
              </w:rPr>
              <w:t>p</w:t>
            </w:r>
          </w:p>
        </w:tc>
        <w:tc>
          <w:tcPr>
            <w:tcW w:w="0" w:type="auto"/>
            <w:shd w:val="clear" w:color="auto" w:fill="auto"/>
            <w:vAlign w:val="center"/>
          </w:tcPr>
          <w:p w:rsidR="008472CB" w:rsidRPr="008472CB" w:rsidRDefault="008472CB" w:rsidP="008472CB">
            <w:pPr>
              <w:spacing w:after="0" w:line="240" w:lineRule="auto"/>
              <w:rPr>
                <w:rFonts w:ascii="Times New Roman" w:hAnsi="Times New Roman" w:cs="Times New Roman"/>
                <w:sz w:val="20"/>
              </w:rPr>
            </w:pPr>
          </w:p>
        </w:tc>
        <w:tc>
          <w:tcPr>
            <w:tcW w:w="0" w:type="auto"/>
            <w:shd w:val="clear" w:color="auto" w:fill="auto"/>
            <w:vAlign w:val="center"/>
          </w:tcPr>
          <w:p w:rsidR="008472CB" w:rsidRPr="008472CB" w:rsidRDefault="008472CB" w:rsidP="008472CB">
            <w:pPr>
              <w:spacing w:after="0" w:line="240" w:lineRule="auto"/>
              <w:rPr>
                <w:rFonts w:ascii="Times New Roman" w:hAnsi="Times New Roman" w:cs="Times New Roman"/>
                <w:sz w:val="20"/>
              </w:rPr>
            </w:pPr>
            <w:r w:rsidRPr="008472CB">
              <w:rPr>
                <w:rFonts w:ascii="Times New Roman" w:hAnsi="Times New Roman" w:cs="Times New Roman"/>
                <w:sz w:val="20"/>
              </w:rPr>
              <w:t>G</w:t>
            </w:r>
          </w:p>
        </w:tc>
        <w:tc>
          <w:tcPr>
            <w:tcW w:w="0" w:type="auto"/>
            <w:shd w:val="clear" w:color="auto" w:fill="auto"/>
            <w:vAlign w:val="center"/>
          </w:tcPr>
          <w:p w:rsidR="008472CB" w:rsidRPr="008472CB" w:rsidRDefault="008472CB" w:rsidP="008472CB">
            <w:pPr>
              <w:spacing w:after="0" w:line="240" w:lineRule="auto"/>
              <w:rPr>
                <w:rFonts w:ascii="Times New Roman" w:hAnsi="Times New Roman" w:cs="Times New Roman"/>
                <w:sz w:val="20"/>
              </w:rPr>
            </w:pPr>
            <w:r w:rsidRPr="008472CB">
              <w:rPr>
                <w:rFonts w:ascii="Times New Roman" w:hAnsi="Times New Roman" w:cs="Times New Roman"/>
                <w:sz w:val="20"/>
              </w:rPr>
              <w:t>C</w:t>
            </w:r>
          </w:p>
        </w:tc>
        <w:tc>
          <w:tcPr>
            <w:tcW w:w="0" w:type="auto"/>
            <w:shd w:val="clear" w:color="auto" w:fill="auto"/>
            <w:vAlign w:val="center"/>
          </w:tcPr>
          <w:p w:rsidR="008472CB" w:rsidRPr="008472CB" w:rsidRDefault="008472CB" w:rsidP="008472CB">
            <w:pPr>
              <w:spacing w:after="0" w:line="240" w:lineRule="auto"/>
              <w:rPr>
                <w:rFonts w:ascii="Times New Roman" w:hAnsi="Times New Roman" w:cs="Times New Roman"/>
                <w:sz w:val="20"/>
              </w:rPr>
            </w:pPr>
            <w:r w:rsidRPr="008472CB">
              <w:rPr>
                <w:rFonts w:ascii="Times New Roman" w:hAnsi="Times New Roman" w:cs="Times New Roman"/>
                <w:sz w:val="20"/>
              </w:rPr>
              <w:t>A</w:t>
            </w:r>
          </w:p>
        </w:tc>
        <w:tc>
          <w:tcPr>
            <w:tcW w:w="0" w:type="auto"/>
            <w:shd w:val="clear" w:color="auto" w:fill="auto"/>
            <w:vAlign w:val="center"/>
          </w:tcPr>
          <w:p w:rsidR="008472CB" w:rsidRPr="008472CB" w:rsidRDefault="008472CB" w:rsidP="008472CB">
            <w:pPr>
              <w:spacing w:after="0" w:line="240" w:lineRule="auto"/>
              <w:rPr>
                <w:rFonts w:ascii="Times New Roman" w:hAnsi="Times New Roman" w:cs="Times New Roman"/>
                <w:sz w:val="20"/>
              </w:rPr>
            </w:pPr>
            <w:r w:rsidRPr="008472CB">
              <w:rPr>
                <w:rFonts w:ascii="Times New Roman" w:hAnsi="Times New Roman" w:cs="Times New Roman"/>
                <w:sz w:val="20"/>
              </w:rPr>
              <w:t>C</w:t>
            </w:r>
          </w:p>
        </w:tc>
        <w:tc>
          <w:tcPr>
            <w:tcW w:w="0" w:type="auto"/>
            <w:shd w:val="clear" w:color="auto" w:fill="auto"/>
            <w:vAlign w:val="center"/>
          </w:tcPr>
          <w:p w:rsidR="008472CB" w:rsidRPr="008472CB" w:rsidRDefault="008472CB" w:rsidP="008472CB">
            <w:pPr>
              <w:spacing w:after="0" w:line="240" w:lineRule="auto"/>
              <w:rPr>
                <w:rFonts w:ascii="Times New Roman" w:hAnsi="Times New Roman" w:cs="Times New Roman"/>
                <w:sz w:val="20"/>
              </w:rPr>
            </w:pPr>
            <w:r w:rsidRPr="008472CB">
              <w:rPr>
                <w:rFonts w:ascii="Times New Roman" w:hAnsi="Times New Roman" w:cs="Times New Roman"/>
                <w:sz w:val="20"/>
              </w:rPr>
              <w:t>C</w:t>
            </w:r>
          </w:p>
        </w:tc>
      </w:tr>
    </w:tbl>
    <w:p w:rsidR="008472CB" w:rsidRPr="008472CB" w:rsidRDefault="008472CB" w:rsidP="008472CB">
      <w:pPr>
        <w:keepNext/>
        <w:keepLines/>
        <w:spacing w:before="40" w:after="0"/>
        <w:outlineLvl w:val="1"/>
        <w:rPr>
          <w:rFonts w:asciiTheme="majorHAnsi" w:eastAsiaTheme="majorEastAsia" w:hAnsiTheme="majorHAnsi" w:cstheme="majorBidi"/>
          <w:color w:val="2E74B5" w:themeColor="accent1" w:themeShade="BF"/>
          <w:sz w:val="26"/>
          <w:szCs w:val="26"/>
          <w:lang w:val="bg-BG"/>
        </w:rPr>
      </w:pPr>
    </w:p>
    <w:p w:rsidR="008472CB" w:rsidRPr="008472CB" w:rsidRDefault="00D23935" w:rsidP="008472CB">
      <w:pPr>
        <w:pStyle w:val="Heading2"/>
        <w:rPr>
          <w:rFonts w:eastAsia="Times New Roman"/>
          <w:lang w:val="bg-BG" w:eastAsia="bg-BG"/>
        </w:rPr>
      </w:pPr>
      <w:bookmarkStart w:id="105" w:name="_Toc88841706"/>
      <w:r>
        <w:rPr>
          <w:rFonts w:eastAsia="Times New Roman"/>
          <w:lang w:val="bg-BG" w:eastAsia="bg-BG"/>
        </w:rPr>
        <w:t xml:space="preserve">36. </w:t>
      </w:r>
      <w:r w:rsidR="008472CB" w:rsidRPr="008472CB">
        <w:rPr>
          <w:rFonts w:eastAsia="Times New Roman"/>
          <w:lang w:val="bg-BG" w:eastAsia="bg-BG"/>
        </w:rPr>
        <w:t>Специфични цели за А</w:t>
      </w:r>
      <w:r w:rsidR="008472CB" w:rsidRPr="008472CB">
        <w:rPr>
          <w:rFonts w:eastAsia="Times New Roman"/>
          <w:lang w:eastAsia="bg-BG"/>
        </w:rPr>
        <w:t>00</w:t>
      </w:r>
      <w:r w:rsidR="008472CB" w:rsidRPr="008472CB">
        <w:rPr>
          <w:rFonts w:eastAsia="Times New Roman"/>
          <w:lang w:val="bg-BG" w:eastAsia="bg-BG"/>
        </w:rPr>
        <w:t xml:space="preserve">5 </w:t>
      </w:r>
      <w:r w:rsidR="008472CB" w:rsidRPr="008472CB">
        <w:rPr>
          <w:rFonts w:eastAsia="Times New Roman"/>
          <w:i/>
          <w:iCs/>
          <w:lang w:eastAsia="bg-BG"/>
        </w:rPr>
        <w:t>Podiceps cristatus</w:t>
      </w:r>
      <w:r w:rsidR="008472CB" w:rsidRPr="008472CB">
        <w:rPr>
          <w:rFonts w:eastAsia="Times New Roman"/>
          <w:lang w:val="bg-BG" w:eastAsia="bg-BG"/>
        </w:rPr>
        <w:t xml:space="preserve"> (голям гмурец)</w:t>
      </w:r>
      <w:bookmarkEnd w:id="105"/>
    </w:p>
    <w:p w:rsidR="008472CB" w:rsidRPr="008472CB" w:rsidRDefault="008472CB" w:rsidP="008472CB">
      <w:pPr>
        <w:spacing w:before="120" w:after="120" w:line="240" w:lineRule="auto"/>
        <w:jc w:val="both"/>
        <w:rPr>
          <w:rFonts w:ascii="Times New Roman" w:eastAsia="Times New Roman" w:hAnsi="Times New Roman" w:cs="Times New Roman"/>
          <w:sz w:val="24"/>
          <w:szCs w:val="24"/>
          <w:lang w:val="bg-BG" w:eastAsia="bg-BG"/>
        </w:rPr>
      </w:pPr>
      <w:r w:rsidRPr="008472CB">
        <w:rPr>
          <w:rFonts w:ascii="Times New Roman" w:eastAsia="Times New Roman" w:hAnsi="Times New Roman" w:cs="Times New Roman"/>
          <w:b/>
          <w:bCs/>
          <w:sz w:val="24"/>
          <w:szCs w:val="24"/>
          <w:lang w:val="bg-BG" w:eastAsia="bg-BG"/>
        </w:rPr>
        <w:t>1. Кратка характеристика на вида</w:t>
      </w:r>
    </w:p>
    <w:p w:rsidR="008472CB" w:rsidRPr="008472CB" w:rsidRDefault="008472CB" w:rsidP="008472CB">
      <w:pPr>
        <w:spacing w:before="120" w:after="120" w:line="240" w:lineRule="auto"/>
        <w:jc w:val="both"/>
        <w:rPr>
          <w:rFonts w:ascii="Times New Roman" w:eastAsia="Times New Roman" w:hAnsi="Times New Roman" w:cs="Times New Roman"/>
          <w:sz w:val="24"/>
          <w:szCs w:val="24"/>
          <w:lang w:val="bg-BG" w:eastAsia="bg-BG"/>
        </w:rPr>
      </w:pPr>
      <w:r w:rsidRPr="008472CB">
        <w:rPr>
          <w:rFonts w:ascii="Times New Roman" w:eastAsia="Times New Roman" w:hAnsi="Times New Roman" w:cs="Times New Roman"/>
          <w:sz w:val="24"/>
          <w:szCs w:val="24"/>
          <w:lang w:val="bg-BG" w:eastAsia="bg-BG"/>
        </w:rPr>
        <w:t>Дължината на тялото 46-51 cm, тегло 0,700 – 1,400 kg, размахът на крилата - 59-73 cm. Най-едрият гмурец с дълго, ниска тял и дълга, тънка шия, държана изправена или свита с глава на гърба. В брачно оперение перата по челото, темето и тила са черни. Теменните пера са дълги и образуват „рогчета”. Перата около ушите и бузите къщо са удължени, кафяво-рижи, на върха черни и образуват „бакенбарди”. Мъжките са с по-широки „бакенбарди” и по-дълги „рогчета”. Гърбът и крилата са тъмнокафяви, околоочното поле, шията, гърдите и коремът са бели, слабините светлокафеникави.</w:t>
      </w:r>
      <w:r>
        <w:rPr>
          <w:rFonts w:ascii="Times New Roman" w:eastAsia="Times New Roman" w:hAnsi="Times New Roman" w:cs="Times New Roman"/>
          <w:sz w:val="24"/>
          <w:szCs w:val="24"/>
          <w:lang w:val="bg-BG" w:eastAsia="bg-BG"/>
        </w:rPr>
        <w:t xml:space="preserve"> </w:t>
      </w:r>
      <w:r w:rsidRPr="008472CB">
        <w:rPr>
          <w:rFonts w:ascii="Times New Roman" w:eastAsia="Times New Roman" w:hAnsi="Times New Roman" w:cs="Times New Roman"/>
          <w:sz w:val="24"/>
          <w:szCs w:val="24"/>
          <w:lang w:val="bg-BG" w:eastAsia="bg-BG"/>
        </w:rPr>
        <w:t>През зимата отсъстват „бакенбардите” и „рогчетата”. Перата край бузите са бели, шията отпред, гърдите и коремът също са бели. При големия гмурец бялото в зимното оперение е повече от при другите видове гмурци. С бяло над окото и черна ивица от окото до човката.</w:t>
      </w:r>
      <w:r w:rsidR="002763BF">
        <w:rPr>
          <w:rFonts w:ascii="Times New Roman" w:eastAsia="Times New Roman" w:hAnsi="Times New Roman" w:cs="Times New Roman"/>
          <w:sz w:val="24"/>
          <w:szCs w:val="24"/>
          <w:lang w:val="bg-BG" w:eastAsia="bg-BG"/>
        </w:rPr>
        <w:t xml:space="preserve"> </w:t>
      </w:r>
      <w:r w:rsidRPr="008472CB">
        <w:rPr>
          <w:rFonts w:ascii="Times New Roman" w:eastAsia="Times New Roman" w:hAnsi="Times New Roman" w:cs="Times New Roman"/>
          <w:sz w:val="24"/>
          <w:szCs w:val="24"/>
          <w:lang w:val="bg-BG" w:eastAsia="bg-BG"/>
        </w:rPr>
        <w:t>Почти без полов диморфизъм. При младите бузите са с ивици, човката е бледорозова. (</w:t>
      </w:r>
      <w:r w:rsidRPr="008472CB">
        <w:rPr>
          <w:rFonts w:ascii="Times New Roman" w:eastAsia="Times New Roman" w:hAnsi="Times New Roman" w:cs="Times New Roman"/>
          <w:sz w:val="24"/>
          <w:szCs w:val="24"/>
          <w:lang w:eastAsia="bg-BG"/>
        </w:rPr>
        <w:t>Svensson</w:t>
      </w:r>
      <w:r w:rsidRPr="008472CB">
        <w:rPr>
          <w:rFonts w:ascii="Times New Roman" w:eastAsia="Times New Roman" w:hAnsi="Times New Roman" w:cs="Times New Roman"/>
          <w:sz w:val="24"/>
          <w:szCs w:val="24"/>
          <w:lang w:val="bg-BG" w:eastAsia="bg-BG"/>
        </w:rPr>
        <w:t xml:space="preserve">, 2009, Симеонов и др. 1990). </w:t>
      </w:r>
    </w:p>
    <w:p w:rsidR="008472CB" w:rsidRPr="008472CB" w:rsidRDefault="008472CB" w:rsidP="008472CB">
      <w:pPr>
        <w:spacing w:before="120" w:after="120" w:line="240" w:lineRule="auto"/>
        <w:jc w:val="both"/>
        <w:rPr>
          <w:rFonts w:ascii="Times New Roman" w:eastAsia="Times New Roman" w:hAnsi="Times New Roman" w:cs="Times New Roman"/>
          <w:sz w:val="24"/>
          <w:szCs w:val="24"/>
          <w:lang w:val="bg-BG" w:eastAsia="bg-BG"/>
        </w:rPr>
      </w:pPr>
      <w:r w:rsidRPr="008472CB">
        <w:rPr>
          <w:rFonts w:ascii="Times New Roman" w:eastAsia="Times New Roman" w:hAnsi="Times New Roman" w:cs="Times New Roman"/>
          <w:i/>
          <w:iCs/>
          <w:sz w:val="24"/>
          <w:szCs w:val="24"/>
          <w:lang w:val="bg-BG" w:eastAsia="bg-BG"/>
        </w:rPr>
        <w:t>Характер на пребиваване в страната</w:t>
      </w:r>
    </w:p>
    <w:p w:rsidR="008472CB" w:rsidRPr="008472CB" w:rsidRDefault="008472CB" w:rsidP="008472CB">
      <w:pPr>
        <w:spacing w:before="120" w:after="120" w:line="240" w:lineRule="auto"/>
        <w:jc w:val="both"/>
        <w:rPr>
          <w:rFonts w:ascii="Times New Roman" w:eastAsia="Times New Roman" w:hAnsi="Times New Roman" w:cs="Times New Roman"/>
          <w:sz w:val="24"/>
          <w:szCs w:val="24"/>
          <w:lang w:val="bg-BG" w:eastAsia="bg-BG"/>
        </w:rPr>
      </w:pPr>
      <w:r w:rsidRPr="008472CB">
        <w:rPr>
          <w:rFonts w:ascii="Times New Roman" w:eastAsia="Times New Roman" w:hAnsi="Times New Roman" w:cs="Times New Roman"/>
          <w:sz w:val="24"/>
          <w:szCs w:val="24"/>
          <w:lang w:val="bg-BG" w:eastAsia="bg-BG"/>
        </w:rPr>
        <w:lastRenderedPageBreak/>
        <w:t xml:space="preserve">Гнездящ, мигриращ и зимуващ вид за страната. Зимува по незамръзналите водоеми в Западна и Южна Европа. Миграцията е през септември-ноември и февруари-март. В резултат на миграции през есента и зимата числеността му нараства неколкократно особено в морските заливи, крайморските езера и по-големите вътрешни водоеми. Унас зимуват птици от европейската територия на Русия, скандинавските страни, Чехия, Полша, Румъния. </w:t>
      </w:r>
    </w:p>
    <w:p w:rsidR="008472CB" w:rsidRPr="008472CB" w:rsidRDefault="008472CB" w:rsidP="008472CB">
      <w:pPr>
        <w:spacing w:before="120" w:after="120" w:line="240" w:lineRule="auto"/>
        <w:jc w:val="both"/>
        <w:rPr>
          <w:rFonts w:ascii="Times New Roman" w:eastAsia="Times New Roman" w:hAnsi="Times New Roman" w:cs="Times New Roman"/>
          <w:sz w:val="24"/>
          <w:szCs w:val="24"/>
          <w:lang w:eastAsia="bg-BG"/>
        </w:rPr>
      </w:pPr>
      <w:r w:rsidRPr="008472CB">
        <w:rPr>
          <w:rFonts w:ascii="Times New Roman" w:eastAsia="Times New Roman" w:hAnsi="Times New Roman" w:cs="Times New Roman"/>
          <w:sz w:val="24"/>
          <w:szCs w:val="24"/>
          <w:lang w:val="bg-BG" w:eastAsia="bg-BG"/>
        </w:rPr>
        <w:t xml:space="preserve">Гнезди на отделни двойки и в колонии. Снася през март - април, 1 до 9 яйца. Малките са гнездобегълци. Стават самостоятелни на 70-80 дневна възраст (Симеонов и др. 1990, Нанкинов, 2012). </w:t>
      </w:r>
    </w:p>
    <w:p w:rsidR="008472CB" w:rsidRPr="008472CB" w:rsidRDefault="008472CB" w:rsidP="008472CB">
      <w:pPr>
        <w:spacing w:before="120" w:after="120" w:line="240" w:lineRule="auto"/>
        <w:jc w:val="both"/>
        <w:rPr>
          <w:rFonts w:ascii="Times New Roman" w:eastAsia="Times New Roman" w:hAnsi="Times New Roman" w:cs="Times New Roman"/>
          <w:sz w:val="24"/>
          <w:szCs w:val="24"/>
          <w:lang w:val="bg-BG" w:eastAsia="bg-BG"/>
        </w:rPr>
      </w:pPr>
      <w:r w:rsidRPr="008472CB">
        <w:rPr>
          <w:rFonts w:ascii="Times New Roman" w:eastAsia="Times New Roman" w:hAnsi="Times New Roman" w:cs="Times New Roman"/>
          <w:i/>
          <w:iCs/>
          <w:sz w:val="24"/>
          <w:szCs w:val="24"/>
          <w:lang w:val="bg-BG" w:eastAsia="bg-BG"/>
        </w:rPr>
        <w:t>Характерно местообитание</w:t>
      </w:r>
    </w:p>
    <w:p w:rsidR="008472CB" w:rsidRPr="008472CB" w:rsidRDefault="008472CB" w:rsidP="008472CB">
      <w:pPr>
        <w:autoSpaceDE w:val="0"/>
        <w:autoSpaceDN w:val="0"/>
        <w:adjustRightInd w:val="0"/>
        <w:spacing w:before="120" w:after="120" w:line="240" w:lineRule="auto"/>
        <w:jc w:val="both"/>
        <w:rPr>
          <w:rFonts w:ascii="Times New Roman" w:eastAsia="GroteskHSBg-Light" w:hAnsi="Times New Roman" w:cs="Times New Roman"/>
          <w:sz w:val="24"/>
          <w:szCs w:val="24"/>
          <w:lang w:val="bg-BG" w:eastAsia="bg-BG"/>
        </w:rPr>
      </w:pPr>
      <w:r w:rsidRPr="008472CB">
        <w:rPr>
          <w:rFonts w:ascii="Times New Roman" w:eastAsia="Times New Roman" w:hAnsi="Times New Roman" w:cs="Times New Roman"/>
          <w:sz w:val="24"/>
          <w:szCs w:val="24"/>
          <w:lang w:val="bg-BG" w:eastAsia="bg-BG"/>
        </w:rPr>
        <w:t xml:space="preserve">През размножителния период обитава езера, крайбрежия на реки, блата, канали, рибарници, утайници и др., обрасли с тръстика, камъш, папур и друга водна растителност до 800 м.н.в. </w:t>
      </w:r>
    </w:p>
    <w:p w:rsidR="008472CB" w:rsidRPr="008472CB" w:rsidRDefault="008472CB" w:rsidP="008472CB">
      <w:pPr>
        <w:spacing w:before="120" w:after="120" w:line="240" w:lineRule="auto"/>
        <w:jc w:val="both"/>
        <w:rPr>
          <w:rFonts w:ascii="Times New Roman" w:eastAsia="Times New Roman" w:hAnsi="Times New Roman" w:cs="Times New Roman"/>
          <w:sz w:val="24"/>
          <w:szCs w:val="24"/>
          <w:lang w:val="bg-BG" w:eastAsia="bg-BG"/>
        </w:rPr>
      </w:pPr>
      <w:r w:rsidRPr="008472CB">
        <w:rPr>
          <w:rFonts w:ascii="Times New Roman" w:eastAsia="Times New Roman" w:hAnsi="Times New Roman" w:cs="Times New Roman"/>
          <w:sz w:val="24"/>
          <w:szCs w:val="24"/>
          <w:lang w:val="bg-BG" w:eastAsia="bg-BG"/>
        </w:rPr>
        <w:t>При миграция и зимуване посещава както тези водоеми, така и много често морските заливи, крайморските езера и блата и високо разположените язовири – Доспат, Камчия, Искър, Батак и др. (Симеонов и др. 1990). Подходящи местообитания според Директивата за хабитатите, по време на миграция и зимуване са 1110, 1130, 1150, 1160, 3260 и 3270, а през размножителния период сладководни местообитания от типа на 3130, 3140, 3150, (Кавръкова и др. 2009).</w:t>
      </w:r>
    </w:p>
    <w:p w:rsidR="008472CB" w:rsidRPr="008472CB" w:rsidRDefault="008472CB" w:rsidP="008472CB">
      <w:pPr>
        <w:spacing w:before="120" w:after="120" w:line="240" w:lineRule="auto"/>
        <w:jc w:val="both"/>
        <w:rPr>
          <w:rFonts w:ascii="Times New Roman" w:eastAsia="Times New Roman" w:hAnsi="Times New Roman" w:cs="Times New Roman"/>
          <w:sz w:val="24"/>
          <w:szCs w:val="24"/>
          <w:lang w:val="bg-BG" w:eastAsia="bg-BG"/>
        </w:rPr>
      </w:pPr>
      <w:r w:rsidRPr="008472CB">
        <w:rPr>
          <w:rFonts w:ascii="Times New Roman" w:eastAsia="Times New Roman" w:hAnsi="Times New Roman" w:cs="Times New Roman"/>
          <w:i/>
          <w:iCs/>
          <w:sz w:val="24"/>
          <w:szCs w:val="24"/>
          <w:lang w:val="bg-BG" w:eastAsia="bg-BG"/>
        </w:rPr>
        <w:t>Хранене</w:t>
      </w:r>
    </w:p>
    <w:p w:rsidR="008472CB" w:rsidRPr="008472CB" w:rsidRDefault="008472CB" w:rsidP="008472CB">
      <w:pPr>
        <w:spacing w:before="120" w:after="120" w:line="240" w:lineRule="auto"/>
        <w:jc w:val="both"/>
        <w:rPr>
          <w:rFonts w:ascii="Times New Roman" w:eastAsia="Times New Roman" w:hAnsi="Times New Roman" w:cs="Times New Roman"/>
          <w:sz w:val="24"/>
          <w:szCs w:val="24"/>
          <w:lang w:val="bg-BG" w:eastAsia="bg-BG"/>
        </w:rPr>
      </w:pPr>
      <w:r w:rsidRPr="008472CB">
        <w:rPr>
          <w:rFonts w:ascii="Times New Roman" w:eastAsia="Times New Roman" w:hAnsi="Times New Roman" w:cs="Times New Roman"/>
          <w:sz w:val="24"/>
          <w:szCs w:val="24"/>
          <w:lang w:val="bg-BG" w:eastAsia="bg-BG"/>
        </w:rPr>
        <w:t>Храни се с дребна риба, ракообразни, миди, жаби, водни насекоми и техните ларви, а също така и с водни растения. Младите се изхранват предимно с насекоми (Симеонов и др. 1990).</w:t>
      </w:r>
    </w:p>
    <w:p w:rsidR="008472CB" w:rsidRPr="008472CB" w:rsidRDefault="008472CB" w:rsidP="008472CB">
      <w:pPr>
        <w:spacing w:before="120" w:after="120" w:line="240" w:lineRule="auto"/>
        <w:jc w:val="both"/>
        <w:rPr>
          <w:rFonts w:ascii="Times New Roman" w:eastAsia="Times New Roman" w:hAnsi="Times New Roman" w:cs="Times New Roman"/>
          <w:sz w:val="24"/>
          <w:szCs w:val="24"/>
          <w:lang w:val="bg-BG" w:eastAsia="bg-BG"/>
        </w:rPr>
      </w:pPr>
      <w:r w:rsidRPr="008472CB">
        <w:rPr>
          <w:rFonts w:ascii="Times New Roman" w:eastAsia="Times New Roman" w:hAnsi="Times New Roman" w:cs="Times New Roman"/>
          <w:b/>
          <w:bCs/>
          <w:sz w:val="24"/>
          <w:szCs w:val="24"/>
          <w:lang w:val="bg-BG" w:eastAsia="bg-BG"/>
        </w:rPr>
        <w:t>2. Разпространение, природозащитно състояние и тенденции в популацията на вида на национално ниво</w:t>
      </w:r>
    </w:p>
    <w:p w:rsidR="008472CB" w:rsidRPr="008472CB" w:rsidRDefault="008472CB" w:rsidP="008472CB">
      <w:pPr>
        <w:spacing w:before="120" w:after="120" w:line="240" w:lineRule="auto"/>
        <w:jc w:val="both"/>
        <w:rPr>
          <w:rFonts w:ascii="Times New Roman" w:eastAsia="GroteskHSBg-Light" w:hAnsi="Times New Roman" w:cs="Times New Roman"/>
          <w:sz w:val="24"/>
          <w:szCs w:val="24"/>
          <w:lang w:val="bg-BG" w:eastAsia="bg-BG"/>
        </w:rPr>
      </w:pPr>
      <w:r w:rsidRPr="008472CB">
        <w:rPr>
          <w:rFonts w:ascii="Times New Roman" w:eastAsia="GroteskHSBg-Light" w:hAnsi="Times New Roman" w:cs="Times New Roman"/>
          <w:sz w:val="24"/>
          <w:szCs w:val="24"/>
          <w:lang w:val="bg-BG" w:eastAsia="bg-BG"/>
        </w:rPr>
        <w:t>Разпространението на вида е разпръснато и групово във всички равнинни райони. Основната част от популацията е концентрирана в Дунавската равнина и покрай р. Дунав, Тракийската низина, по Черноморското крайбрежие и в Софийското поле</w:t>
      </w:r>
      <w:r w:rsidRPr="008472CB">
        <w:rPr>
          <w:rFonts w:ascii="Times New Roman" w:eastAsia="Times New Roman" w:hAnsi="Times New Roman" w:cs="Times New Roman"/>
          <w:sz w:val="24"/>
          <w:szCs w:val="24"/>
          <w:lang w:val="bg-BG" w:eastAsia="bg-BG"/>
        </w:rPr>
        <w:t xml:space="preserve"> (Янков отг. ред., 2007). В началото на 20-ти век настъпва депресия на вида и близо половин столетие той мъти само по Черноморското крайбрежие и р. Дунав. След 1960 г. птиците увеличават числеността си и заселват водоемите във вътрешнотта на страната (Симеонов и др. 1990).</w:t>
      </w:r>
    </w:p>
    <w:p w:rsidR="008472CB" w:rsidRPr="008472CB" w:rsidRDefault="008472CB" w:rsidP="008472CB">
      <w:pPr>
        <w:autoSpaceDE w:val="0"/>
        <w:autoSpaceDN w:val="0"/>
        <w:adjustRightInd w:val="0"/>
        <w:spacing w:before="120" w:after="120" w:line="240" w:lineRule="auto"/>
        <w:jc w:val="both"/>
        <w:rPr>
          <w:rFonts w:ascii="Times New Roman" w:eastAsia="Times New Roman" w:hAnsi="Times New Roman" w:cs="Times New Roman"/>
          <w:sz w:val="24"/>
          <w:szCs w:val="24"/>
          <w:lang w:val="bg-BG" w:eastAsia="bg-BG"/>
        </w:rPr>
      </w:pPr>
      <w:r w:rsidRPr="008472CB">
        <w:rPr>
          <w:rFonts w:ascii="Times New Roman" w:eastAsia="Times New Roman" w:hAnsi="Times New Roman" w:cs="Times New Roman"/>
          <w:sz w:val="24"/>
          <w:szCs w:val="24"/>
          <w:lang w:val="bg-BG" w:eastAsia="bg-BG"/>
        </w:rPr>
        <w:t>По дунавското крайбрежие видът е широко разпространен и често срещан. Общият брой гнездящи двойки варира между 46 и 78. Основното място за размножаване е езерото Сребърна, следват рибарниците Хаджидимитрово и блатата на остров Персина. Друг съществен обект, Блато Малък Преславец, са загубили значението си за вида след пресушаването им и превъщането им в обработваема земя през 2012 г. Също е положението ив рибарници Орсоя (</w:t>
      </w:r>
      <w:r w:rsidRPr="008472CB">
        <w:rPr>
          <w:rFonts w:ascii="Times New Roman" w:eastAsia="Times New Roman" w:hAnsi="Times New Roman" w:cs="Times New Roman"/>
          <w:sz w:val="24"/>
          <w:szCs w:val="24"/>
          <w:lang w:eastAsia="bg-BG"/>
        </w:rPr>
        <w:t>Shurulinkov et all</w:t>
      </w:r>
      <w:r w:rsidRPr="008472CB">
        <w:rPr>
          <w:rFonts w:ascii="Times New Roman" w:eastAsia="Times New Roman" w:hAnsi="Times New Roman" w:cs="Times New Roman"/>
          <w:sz w:val="24"/>
          <w:szCs w:val="24"/>
          <w:lang w:val="bg-BG" w:eastAsia="bg-BG"/>
        </w:rPr>
        <w:t>, 2019).</w:t>
      </w:r>
    </w:p>
    <w:p w:rsidR="008472CB" w:rsidRPr="008472CB" w:rsidRDefault="008472CB" w:rsidP="008472CB">
      <w:pPr>
        <w:autoSpaceDE w:val="0"/>
        <w:autoSpaceDN w:val="0"/>
        <w:adjustRightInd w:val="0"/>
        <w:spacing w:before="120" w:after="120" w:line="240" w:lineRule="auto"/>
        <w:jc w:val="both"/>
        <w:rPr>
          <w:rFonts w:ascii="Times New Roman" w:eastAsia="Times New Roman" w:hAnsi="Times New Roman" w:cs="Times New Roman"/>
          <w:sz w:val="24"/>
          <w:szCs w:val="24"/>
          <w:lang w:val="bg-BG" w:eastAsia="bg-BG"/>
        </w:rPr>
      </w:pPr>
      <w:r w:rsidRPr="008472CB">
        <w:rPr>
          <w:rFonts w:ascii="Times New Roman" w:eastAsia="Times New Roman" w:hAnsi="Times New Roman" w:cs="Times New Roman"/>
          <w:sz w:val="24"/>
          <w:szCs w:val="24"/>
          <w:lang w:val="bg-BG" w:eastAsia="bg-BG"/>
        </w:rPr>
        <w:t xml:space="preserve">Според </w:t>
      </w:r>
      <w:r w:rsidRPr="008472CB">
        <w:rPr>
          <w:rFonts w:ascii="Times New Roman" w:eastAsia="Times New Roman" w:hAnsi="Times New Roman" w:cs="Times New Roman"/>
          <w:sz w:val="24"/>
          <w:szCs w:val="24"/>
          <w:lang w:val="en-GB" w:eastAsia="bg-BG"/>
        </w:rPr>
        <w:t xml:space="preserve">IUCN </w:t>
      </w:r>
      <w:r w:rsidRPr="008472CB">
        <w:rPr>
          <w:rFonts w:ascii="Times New Roman" w:eastAsia="Times New Roman" w:hAnsi="Times New Roman" w:cs="Times New Roman"/>
          <w:sz w:val="24"/>
          <w:szCs w:val="24"/>
          <w:lang w:val="bg-BG" w:eastAsia="bg-BG"/>
        </w:rPr>
        <w:t xml:space="preserve">видът е слабо засегнат </w:t>
      </w:r>
      <w:r w:rsidRPr="008472CB">
        <w:rPr>
          <w:rFonts w:ascii="Times New Roman" w:eastAsia="Times New Roman" w:hAnsi="Times New Roman" w:cs="Times New Roman"/>
          <w:sz w:val="24"/>
          <w:szCs w:val="24"/>
          <w:lang w:val="en-GB" w:eastAsia="bg-BG"/>
        </w:rPr>
        <w:t>– LC</w:t>
      </w:r>
      <w:r w:rsidRPr="008472CB">
        <w:rPr>
          <w:rFonts w:ascii="Times New Roman" w:eastAsia="Times New Roman" w:hAnsi="Times New Roman" w:cs="Times New Roman"/>
          <w:sz w:val="24"/>
          <w:szCs w:val="24"/>
          <w:lang w:val="bg-BG" w:eastAsia="bg-BG"/>
        </w:rPr>
        <w:t xml:space="preserve"> (</w:t>
      </w:r>
      <w:r w:rsidRPr="008472CB">
        <w:rPr>
          <w:rFonts w:ascii="Times New Roman" w:eastAsia="Times New Roman" w:hAnsi="Times New Roman" w:cs="Times New Roman"/>
          <w:sz w:val="24"/>
          <w:szCs w:val="24"/>
          <w:lang w:val="en-GB" w:eastAsia="bg-BG"/>
        </w:rPr>
        <w:t>Least Concern</w:t>
      </w:r>
      <w:r w:rsidRPr="008472CB">
        <w:rPr>
          <w:rFonts w:ascii="Times New Roman" w:eastAsia="Times New Roman" w:hAnsi="Times New Roman" w:cs="Times New Roman"/>
          <w:sz w:val="24"/>
          <w:szCs w:val="24"/>
          <w:lang w:val="bg-BG" w:eastAsia="bg-BG"/>
        </w:rPr>
        <w:t>).</w:t>
      </w:r>
      <w:r w:rsidRPr="008472CB">
        <w:rPr>
          <w:rFonts w:ascii="Times New Roman" w:eastAsia="Times New Roman" w:hAnsi="Times New Roman" w:cs="Times New Roman"/>
          <w:sz w:val="24"/>
          <w:szCs w:val="24"/>
          <w:lang w:val="en-GB" w:eastAsia="bg-BG"/>
        </w:rPr>
        <w:t xml:space="preserve"> </w:t>
      </w:r>
      <w:r w:rsidRPr="008472CB">
        <w:rPr>
          <w:rFonts w:ascii="Times New Roman" w:eastAsia="Times New Roman" w:hAnsi="Times New Roman" w:cs="Times New Roman"/>
          <w:sz w:val="24"/>
          <w:szCs w:val="24"/>
          <w:lang w:val="bg-BG" w:eastAsia="bg-BG"/>
        </w:rPr>
        <w:t>Включен в Червената книга на България в категорията „Уязвим вид”. Включен в Приложение 3 на ЗБР.</w:t>
      </w:r>
    </w:p>
    <w:p w:rsidR="008472CB" w:rsidRPr="008472CB" w:rsidRDefault="008472CB" w:rsidP="008472CB">
      <w:pPr>
        <w:spacing w:before="120" w:after="120" w:line="240" w:lineRule="auto"/>
        <w:jc w:val="both"/>
        <w:rPr>
          <w:rFonts w:ascii="Times New Roman" w:eastAsia="Times New Roman" w:hAnsi="Times New Roman" w:cs="Times New Roman"/>
          <w:sz w:val="24"/>
          <w:szCs w:val="24"/>
          <w:lang w:val="bg-BG" w:eastAsia="bg-BG"/>
        </w:rPr>
      </w:pPr>
      <w:r w:rsidRPr="008472CB">
        <w:rPr>
          <w:rFonts w:ascii="Times New Roman" w:eastAsia="Times New Roman" w:hAnsi="Times New Roman" w:cs="Times New Roman"/>
          <w:sz w:val="24"/>
          <w:szCs w:val="24"/>
          <w:lang w:val="bg-BG" w:eastAsia="bg-BG"/>
        </w:rPr>
        <w:t xml:space="preserve">Съгласно Докладването от 2019 г. (за периода 2013 – 2018 г.) националната гнездяща популация на вида се оценява на 550 – 1500 двойки, а според Янков, 2007 числеността е 400 – 600 двойки. Краткосрочната тенденция на популацията (за периода 2000 – 2018 г.), </w:t>
      </w:r>
      <w:r w:rsidRPr="008472CB">
        <w:rPr>
          <w:rFonts w:ascii="Times New Roman" w:eastAsia="Times New Roman" w:hAnsi="Times New Roman" w:cs="Times New Roman"/>
          <w:sz w:val="24"/>
          <w:szCs w:val="24"/>
          <w:lang w:val="bg-BG" w:eastAsia="bg-BG"/>
        </w:rPr>
        <w:lastRenderedPageBreak/>
        <w:t>както и дългосрочната (за периода 1980 – 2018 г.) е стабилна. За гнездовата популация са посочени следните заплахи:</w:t>
      </w:r>
      <w:r w:rsidRPr="008472CB">
        <w:rPr>
          <w:rFonts w:ascii="Times New Roman" w:eastAsia="Times New Roman" w:hAnsi="Times New Roman" w:cs="Times New Roman"/>
          <w:sz w:val="24"/>
          <w:szCs w:val="24"/>
          <w:lang w:eastAsia="bg-BG"/>
        </w:rPr>
        <w:t xml:space="preserve"> G06,</w:t>
      </w:r>
      <w:r w:rsidRPr="008472CB">
        <w:rPr>
          <w:rFonts w:ascii="Times New Roman" w:eastAsia="Times New Roman" w:hAnsi="Times New Roman" w:cs="Times New Roman"/>
          <w:sz w:val="24"/>
          <w:szCs w:val="24"/>
          <w:lang w:val="bg-BG" w:eastAsia="bg-BG"/>
        </w:rPr>
        <w:t xml:space="preserve"> </w:t>
      </w:r>
      <w:r w:rsidRPr="008472CB">
        <w:rPr>
          <w:rFonts w:ascii="Times New Roman" w:eastAsia="Times New Roman" w:hAnsi="Times New Roman" w:cs="Times New Roman"/>
          <w:sz w:val="24"/>
          <w:szCs w:val="24"/>
          <w:lang w:eastAsia="bg-BG"/>
        </w:rPr>
        <w:t>J</w:t>
      </w:r>
      <w:r w:rsidRPr="008472CB">
        <w:rPr>
          <w:rFonts w:ascii="Times New Roman" w:eastAsia="Times New Roman" w:hAnsi="Times New Roman" w:cs="Times New Roman"/>
          <w:sz w:val="24"/>
          <w:szCs w:val="24"/>
          <w:lang w:val="en-GB" w:eastAsia="bg-BG"/>
        </w:rPr>
        <w:t xml:space="preserve">02, </w:t>
      </w:r>
      <w:r w:rsidRPr="008472CB">
        <w:rPr>
          <w:rFonts w:ascii="Times New Roman" w:eastAsia="Times New Roman" w:hAnsi="Times New Roman" w:cs="Times New Roman"/>
          <w:sz w:val="24"/>
          <w:szCs w:val="24"/>
          <w:lang w:eastAsia="bg-BG"/>
        </w:rPr>
        <w:t>J</w:t>
      </w:r>
      <w:r w:rsidRPr="008472CB">
        <w:rPr>
          <w:rFonts w:ascii="Times New Roman" w:eastAsia="Times New Roman" w:hAnsi="Times New Roman" w:cs="Times New Roman"/>
          <w:sz w:val="24"/>
          <w:szCs w:val="24"/>
          <w:lang w:val="en-GB" w:eastAsia="bg-BG"/>
        </w:rPr>
        <w:t>0</w:t>
      </w:r>
      <w:r w:rsidRPr="008472CB">
        <w:rPr>
          <w:rFonts w:ascii="Times New Roman" w:eastAsia="Times New Roman" w:hAnsi="Times New Roman" w:cs="Times New Roman"/>
          <w:sz w:val="24"/>
          <w:szCs w:val="24"/>
          <w:lang w:val="bg-BG" w:eastAsia="bg-BG"/>
        </w:rPr>
        <w:t>3</w:t>
      </w:r>
      <w:r w:rsidRPr="008472CB">
        <w:rPr>
          <w:rFonts w:ascii="Times New Roman" w:eastAsia="Times New Roman" w:hAnsi="Times New Roman" w:cs="Times New Roman"/>
          <w:sz w:val="24"/>
          <w:szCs w:val="24"/>
          <w:lang w:val="en-GB" w:eastAsia="bg-BG"/>
        </w:rPr>
        <w:t>,</w:t>
      </w:r>
      <w:r w:rsidRPr="008472CB">
        <w:rPr>
          <w:rFonts w:ascii="Times New Roman" w:eastAsia="Times New Roman" w:hAnsi="Times New Roman" w:cs="Times New Roman"/>
          <w:sz w:val="24"/>
          <w:szCs w:val="24"/>
          <w:lang w:val="bg-BG" w:eastAsia="bg-BG"/>
        </w:rPr>
        <w:t xml:space="preserve"> </w:t>
      </w:r>
      <w:r w:rsidRPr="008472CB">
        <w:rPr>
          <w:rFonts w:ascii="Times New Roman" w:eastAsia="Times New Roman" w:hAnsi="Times New Roman" w:cs="Times New Roman"/>
          <w:sz w:val="24"/>
          <w:szCs w:val="24"/>
          <w:lang w:val="en-GB" w:eastAsia="bg-BG"/>
        </w:rPr>
        <w:t>F0</w:t>
      </w:r>
      <w:r w:rsidRPr="008472CB">
        <w:rPr>
          <w:rFonts w:ascii="Times New Roman" w:eastAsia="Times New Roman" w:hAnsi="Times New Roman" w:cs="Times New Roman"/>
          <w:sz w:val="24"/>
          <w:szCs w:val="24"/>
          <w:lang w:val="bg-BG" w:eastAsia="bg-BG"/>
        </w:rPr>
        <w:t>5</w:t>
      </w:r>
      <w:r w:rsidRPr="008472CB">
        <w:rPr>
          <w:rFonts w:ascii="Times New Roman" w:eastAsia="Times New Roman" w:hAnsi="Times New Roman" w:cs="Times New Roman"/>
          <w:sz w:val="24"/>
          <w:szCs w:val="24"/>
          <w:lang w:val="en-GB" w:eastAsia="bg-BG"/>
        </w:rPr>
        <w:t>.</w:t>
      </w:r>
    </w:p>
    <w:p w:rsidR="008472CB" w:rsidRPr="008472CB" w:rsidRDefault="008472CB" w:rsidP="008472CB">
      <w:pPr>
        <w:autoSpaceDE w:val="0"/>
        <w:autoSpaceDN w:val="0"/>
        <w:adjustRightInd w:val="0"/>
        <w:spacing w:before="120" w:after="120" w:line="240" w:lineRule="auto"/>
        <w:jc w:val="both"/>
        <w:rPr>
          <w:rFonts w:ascii="Times New Roman" w:eastAsia="Times New Roman" w:hAnsi="Times New Roman" w:cs="Times New Roman"/>
          <w:sz w:val="24"/>
          <w:szCs w:val="24"/>
          <w:lang w:val="bg-BG" w:eastAsia="bg-BG"/>
        </w:rPr>
      </w:pPr>
      <w:r w:rsidRPr="008472CB">
        <w:rPr>
          <w:rFonts w:ascii="Times New Roman" w:eastAsia="Times New Roman" w:hAnsi="Times New Roman" w:cs="Times New Roman"/>
          <w:sz w:val="24"/>
          <w:szCs w:val="24"/>
          <w:lang w:val="bg-BG" w:eastAsia="bg-BG"/>
        </w:rPr>
        <w:t xml:space="preserve">Зимуващата популация е оценена на 1850 – 5000 индивида. Краткосрочната тенденция на популацията (за периода 2000 – 2018 г.) е нарастваща, а дългосрочната (за периода 1980 – 2018 г.) е намаляваща. </w:t>
      </w:r>
    </w:p>
    <w:p w:rsidR="008472CB" w:rsidRPr="008472CB" w:rsidRDefault="008472CB" w:rsidP="008472CB">
      <w:pPr>
        <w:spacing w:before="120" w:after="120" w:line="240" w:lineRule="auto"/>
        <w:jc w:val="both"/>
        <w:rPr>
          <w:rFonts w:ascii="Times New Roman" w:eastAsia="Times New Roman" w:hAnsi="Times New Roman" w:cs="Times New Roman"/>
          <w:sz w:val="24"/>
          <w:szCs w:val="24"/>
          <w:lang w:val="bg-BG" w:eastAsia="bg-BG"/>
        </w:rPr>
      </w:pPr>
      <w:r w:rsidRPr="008472CB">
        <w:rPr>
          <w:rFonts w:ascii="Times New Roman" w:eastAsia="Times New Roman" w:hAnsi="Times New Roman" w:cs="Times New Roman"/>
          <w:sz w:val="24"/>
          <w:szCs w:val="24"/>
          <w:lang w:val="bg-BG" w:eastAsia="bg-BG"/>
        </w:rPr>
        <w:t xml:space="preserve">Мигриращата национална популация е оценена на 500 – 1000 индивида. За мигриращата популация са посочени следните заплахи: </w:t>
      </w:r>
      <w:r w:rsidRPr="008472CB">
        <w:rPr>
          <w:rFonts w:ascii="Times New Roman" w:eastAsia="Times New Roman" w:hAnsi="Times New Roman" w:cs="Times New Roman"/>
          <w:sz w:val="24"/>
          <w:szCs w:val="24"/>
          <w:lang w:eastAsia="bg-BG"/>
        </w:rPr>
        <w:t>J</w:t>
      </w:r>
      <w:r w:rsidRPr="008472CB">
        <w:rPr>
          <w:rFonts w:ascii="Times New Roman" w:eastAsia="Times New Roman" w:hAnsi="Times New Roman" w:cs="Times New Roman"/>
          <w:sz w:val="24"/>
          <w:szCs w:val="24"/>
          <w:lang w:val="en-GB" w:eastAsia="bg-BG"/>
        </w:rPr>
        <w:t>02</w:t>
      </w:r>
      <w:r w:rsidRPr="008472CB">
        <w:rPr>
          <w:rFonts w:ascii="Times New Roman" w:eastAsia="Times New Roman" w:hAnsi="Times New Roman" w:cs="Times New Roman"/>
          <w:sz w:val="24"/>
          <w:szCs w:val="24"/>
          <w:lang w:val="bg-BG" w:eastAsia="bg-BG"/>
        </w:rPr>
        <w:t xml:space="preserve">, </w:t>
      </w:r>
      <w:r w:rsidRPr="008472CB">
        <w:rPr>
          <w:rFonts w:ascii="Times New Roman" w:eastAsia="Times New Roman" w:hAnsi="Times New Roman" w:cs="Times New Roman"/>
          <w:sz w:val="24"/>
          <w:szCs w:val="24"/>
          <w:lang w:val="en-GB" w:eastAsia="bg-BG"/>
        </w:rPr>
        <w:t>F</w:t>
      </w:r>
      <w:r w:rsidRPr="008472CB">
        <w:rPr>
          <w:rFonts w:ascii="Times New Roman" w:eastAsia="Times New Roman" w:hAnsi="Times New Roman" w:cs="Times New Roman"/>
          <w:sz w:val="24"/>
          <w:szCs w:val="24"/>
          <w:lang w:val="bg-BG" w:eastAsia="bg-BG"/>
        </w:rPr>
        <w:t>2</w:t>
      </w:r>
      <w:r w:rsidRPr="008472CB">
        <w:rPr>
          <w:rFonts w:ascii="Times New Roman" w:eastAsia="Times New Roman" w:hAnsi="Times New Roman" w:cs="Times New Roman"/>
          <w:sz w:val="24"/>
          <w:szCs w:val="24"/>
          <w:lang w:val="en-GB" w:eastAsia="bg-BG"/>
        </w:rPr>
        <w:t>6</w:t>
      </w:r>
      <w:r w:rsidRPr="008472CB">
        <w:rPr>
          <w:rFonts w:ascii="Times New Roman" w:eastAsia="Times New Roman" w:hAnsi="Times New Roman" w:cs="Times New Roman"/>
          <w:sz w:val="24"/>
          <w:szCs w:val="24"/>
          <w:lang w:val="bg-BG" w:eastAsia="bg-BG"/>
        </w:rPr>
        <w:t>,</w:t>
      </w:r>
      <w:r w:rsidRPr="008472CB">
        <w:rPr>
          <w:rFonts w:ascii="Times New Roman" w:eastAsia="Times New Roman" w:hAnsi="Times New Roman" w:cs="Times New Roman"/>
          <w:sz w:val="24"/>
          <w:szCs w:val="24"/>
          <w:lang w:val="en-GB" w:eastAsia="bg-BG"/>
        </w:rPr>
        <w:t xml:space="preserve"> F</w:t>
      </w:r>
      <w:r w:rsidRPr="008472CB">
        <w:rPr>
          <w:rFonts w:ascii="Times New Roman" w:eastAsia="Times New Roman" w:hAnsi="Times New Roman" w:cs="Times New Roman"/>
          <w:sz w:val="24"/>
          <w:szCs w:val="24"/>
          <w:lang w:val="bg-BG" w:eastAsia="bg-BG"/>
        </w:rPr>
        <w:t>05,</w:t>
      </w:r>
      <w:r w:rsidRPr="008472CB">
        <w:rPr>
          <w:rFonts w:ascii="Times New Roman" w:eastAsia="Times New Roman" w:hAnsi="Times New Roman" w:cs="Times New Roman"/>
          <w:sz w:val="24"/>
          <w:szCs w:val="24"/>
          <w:lang w:val="en-GB" w:eastAsia="bg-BG"/>
        </w:rPr>
        <w:t xml:space="preserve"> G</w:t>
      </w:r>
      <w:r w:rsidRPr="008472CB">
        <w:rPr>
          <w:rFonts w:ascii="Times New Roman" w:eastAsia="Times New Roman" w:hAnsi="Times New Roman" w:cs="Times New Roman"/>
          <w:sz w:val="24"/>
          <w:szCs w:val="24"/>
          <w:lang w:val="bg-BG" w:eastAsia="bg-BG"/>
        </w:rPr>
        <w:t>12.</w:t>
      </w:r>
    </w:p>
    <w:p w:rsidR="008472CB" w:rsidRPr="008472CB" w:rsidRDefault="008472CB" w:rsidP="008472CB">
      <w:pPr>
        <w:spacing w:before="120" w:after="120" w:line="240" w:lineRule="auto"/>
        <w:jc w:val="both"/>
        <w:rPr>
          <w:rFonts w:ascii="Times New Roman" w:eastAsia="Times New Roman" w:hAnsi="Times New Roman" w:cs="Times New Roman"/>
          <w:sz w:val="24"/>
          <w:szCs w:val="24"/>
          <w:lang w:val="bg-BG" w:eastAsia="bg-BG"/>
        </w:rPr>
      </w:pPr>
      <w:r w:rsidRPr="008472CB">
        <w:rPr>
          <w:rFonts w:ascii="Times New Roman" w:eastAsia="Times New Roman" w:hAnsi="Times New Roman" w:cs="Times New Roman"/>
          <w:b/>
          <w:bCs/>
          <w:sz w:val="24"/>
          <w:szCs w:val="24"/>
          <w:lang w:val="bg-BG" w:eastAsia="bg-BG"/>
        </w:rPr>
        <w:t>3. Състояние в специална защитена зона (СЗЗ) BG0002065 „Блато Малък Преславец“</w:t>
      </w:r>
    </w:p>
    <w:p w:rsidR="008472CB" w:rsidRPr="008472CB" w:rsidRDefault="008472CB" w:rsidP="008472CB">
      <w:pPr>
        <w:spacing w:before="120" w:after="120" w:line="240" w:lineRule="auto"/>
        <w:jc w:val="both"/>
        <w:rPr>
          <w:rFonts w:ascii="Times New Roman" w:eastAsia="Times New Roman" w:hAnsi="Times New Roman" w:cs="Times New Roman"/>
          <w:sz w:val="24"/>
          <w:szCs w:val="24"/>
          <w:lang w:val="bg-BG" w:eastAsia="bg-BG"/>
        </w:rPr>
      </w:pPr>
      <w:r w:rsidRPr="008472CB">
        <w:rPr>
          <w:rFonts w:ascii="Times New Roman" w:eastAsia="Times New Roman" w:hAnsi="Times New Roman" w:cs="Times New Roman"/>
          <w:sz w:val="24"/>
          <w:szCs w:val="24"/>
          <w:lang w:val="bg-BG" w:eastAsia="bg-BG"/>
        </w:rPr>
        <w:t xml:space="preserve">Съгласно стандартния формуляр за данни </w:t>
      </w:r>
      <w:r w:rsidR="000C6B3E">
        <w:rPr>
          <w:rFonts w:ascii="Times New Roman" w:eastAsia="Times New Roman" w:hAnsi="Times New Roman" w:cs="Times New Roman"/>
          <w:sz w:val="24"/>
          <w:szCs w:val="24"/>
          <w:lang w:val="bg-BG" w:eastAsia="bg-BG"/>
        </w:rPr>
        <w:t>СФ</w:t>
      </w:r>
      <w:r w:rsidRPr="008472CB">
        <w:rPr>
          <w:rFonts w:ascii="Times New Roman" w:eastAsia="Times New Roman" w:hAnsi="Times New Roman" w:cs="Times New Roman"/>
          <w:sz w:val="24"/>
          <w:szCs w:val="24"/>
          <w:lang w:val="bg-BG" w:eastAsia="bg-BG"/>
        </w:rPr>
        <w:t xml:space="preserve"> на зоната вида е гнездящ, преминаващ и зимуващ. Гнездящата популация се оценява на </w:t>
      </w:r>
      <w:r w:rsidRPr="008472CB">
        <w:rPr>
          <w:rFonts w:ascii="Times New Roman" w:eastAsia="Times New Roman" w:hAnsi="Times New Roman" w:cs="Times New Roman"/>
          <w:b/>
          <w:bCs/>
          <w:sz w:val="24"/>
          <w:szCs w:val="24"/>
          <w:lang w:val="bg-BG" w:eastAsia="bg-BG"/>
        </w:rPr>
        <w:t>8 - 9 двойки</w:t>
      </w:r>
      <w:r w:rsidRPr="008472CB">
        <w:rPr>
          <w:rFonts w:ascii="Times New Roman" w:eastAsia="Times New Roman" w:hAnsi="Times New Roman" w:cs="Times New Roman"/>
          <w:sz w:val="24"/>
          <w:szCs w:val="24"/>
          <w:lang w:val="bg-BG" w:eastAsia="bg-BG"/>
        </w:rPr>
        <w:t xml:space="preserve">, което представлява </w:t>
      </w:r>
      <w:r w:rsidRPr="008472CB">
        <w:rPr>
          <w:rFonts w:ascii="Times New Roman" w:eastAsia="Times New Roman" w:hAnsi="Times New Roman" w:cs="Times New Roman"/>
          <w:b/>
          <w:bCs/>
          <w:sz w:val="24"/>
          <w:szCs w:val="24"/>
          <w:lang w:val="bg-BG" w:eastAsia="bg-BG"/>
        </w:rPr>
        <w:t>0,6 - 1,4 % от националната</w:t>
      </w:r>
      <w:r w:rsidRPr="008472CB">
        <w:rPr>
          <w:rFonts w:ascii="Times New Roman" w:eastAsia="Times New Roman" w:hAnsi="Times New Roman" w:cs="Times New Roman"/>
          <w:sz w:val="24"/>
          <w:szCs w:val="24"/>
          <w:lang w:val="bg-BG" w:eastAsia="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8472CB" w:rsidRPr="008472CB" w:rsidRDefault="008472CB" w:rsidP="008472CB">
      <w:pPr>
        <w:spacing w:before="120" w:after="120" w:line="240" w:lineRule="auto"/>
        <w:jc w:val="both"/>
        <w:rPr>
          <w:rFonts w:ascii="Times New Roman" w:eastAsia="Times New Roman" w:hAnsi="Times New Roman" w:cs="Times New Roman"/>
          <w:sz w:val="24"/>
          <w:szCs w:val="24"/>
          <w:lang w:val="bg-BG" w:eastAsia="bg-BG"/>
        </w:rPr>
      </w:pPr>
      <w:r w:rsidRPr="008472CB">
        <w:rPr>
          <w:rFonts w:ascii="Times New Roman" w:eastAsia="Times New Roman" w:hAnsi="Times New Roman" w:cs="Times New Roman"/>
          <w:sz w:val="24"/>
          <w:szCs w:val="24"/>
          <w:lang w:val="bg-BG" w:eastAsia="bg-BG"/>
        </w:rPr>
        <w:t xml:space="preserve">Съгласно </w:t>
      </w:r>
      <w:r w:rsidR="000C6B3E">
        <w:rPr>
          <w:rFonts w:ascii="Times New Roman" w:eastAsia="Times New Roman" w:hAnsi="Times New Roman" w:cs="Times New Roman"/>
          <w:sz w:val="24"/>
          <w:szCs w:val="24"/>
          <w:lang w:val="bg-BG" w:eastAsia="bg-BG"/>
        </w:rPr>
        <w:t>СФ</w:t>
      </w:r>
      <w:r w:rsidRPr="008472CB">
        <w:rPr>
          <w:rFonts w:ascii="Times New Roman" w:eastAsia="Times New Roman" w:hAnsi="Times New Roman" w:cs="Times New Roman"/>
          <w:sz w:val="24"/>
          <w:szCs w:val="24"/>
          <w:lang w:val="bg-BG" w:eastAsia="bg-BG"/>
        </w:rPr>
        <w:t xml:space="preserve"> мигриращата популация се оценя на </w:t>
      </w:r>
      <w:r w:rsidRPr="008472CB">
        <w:rPr>
          <w:rFonts w:ascii="Times New Roman" w:eastAsia="Times New Roman" w:hAnsi="Times New Roman" w:cs="Times New Roman"/>
          <w:b/>
          <w:bCs/>
          <w:sz w:val="24"/>
          <w:szCs w:val="24"/>
          <w:lang w:val="bg-BG" w:eastAsia="bg-BG"/>
        </w:rPr>
        <w:t>до 1 индивид</w:t>
      </w:r>
      <w:r w:rsidRPr="008472CB">
        <w:rPr>
          <w:rFonts w:ascii="Times New Roman" w:eastAsia="Times New Roman" w:hAnsi="Times New Roman" w:cs="Times New Roman"/>
          <w:sz w:val="24"/>
          <w:szCs w:val="24"/>
          <w:lang w:val="bg-BG" w:eastAsia="bg-BG"/>
        </w:rPr>
        <w:t xml:space="preserve">, което е </w:t>
      </w:r>
      <w:r w:rsidRPr="008472CB">
        <w:rPr>
          <w:rFonts w:ascii="Times New Roman" w:eastAsia="Times New Roman" w:hAnsi="Times New Roman" w:cs="Times New Roman"/>
          <w:b/>
          <w:bCs/>
          <w:sz w:val="24"/>
          <w:szCs w:val="24"/>
          <w:lang w:val="bg-BG" w:eastAsia="bg-BG"/>
        </w:rPr>
        <w:t>0,1 – 0,2 % от националната</w:t>
      </w:r>
      <w:r w:rsidRPr="008472CB">
        <w:rPr>
          <w:rFonts w:ascii="Times New Roman" w:eastAsia="Times New Roman" w:hAnsi="Times New Roman" w:cs="Times New Roman"/>
          <w:sz w:val="24"/>
          <w:szCs w:val="24"/>
          <w:lang w:val="bg-BG" w:eastAsia="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8472CB" w:rsidRPr="008472CB" w:rsidRDefault="008472CB" w:rsidP="008472CB">
      <w:pPr>
        <w:spacing w:before="120" w:after="120" w:line="240" w:lineRule="auto"/>
        <w:jc w:val="both"/>
        <w:rPr>
          <w:rFonts w:ascii="Times New Roman" w:eastAsia="Times New Roman" w:hAnsi="Times New Roman" w:cs="Times New Roman"/>
          <w:sz w:val="24"/>
          <w:szCs w:val="24"/>
          <w:lang w:val="bg-BG" w:eastAsia="bg-BG"/>
        </w:rPr>
      </w:pPr>
      <w:r w:rsidRPr="008472CB">
        <w:rPr>
          <w:rFonts w:ascii="Times New Roman" w:eastAsia="Times New Roman" w:hAnsi="Times New Roman" w:cs="Times New Roman"/>
          <w:sz w:val="24"/>
          <w:szCs w:val="24"/>
          <w:lang w:val="bg-BG" w:eastAsia="bg-BG"/>
        </w:rPr>
        <w:t xml:space="preserve">Според </w:t>
      </w:r>
      <w:r w:rsidR="000C6B3E">
        <w:rPr>
          <w:rFonts w:ascii="Times New Roman" w:eastAsia="Times New Roman" w:hAnsi="Times New Roman" w:cs="Times New Roman"/>
          <w:sz w:val="24"/>
          <w:szCs w:val="24"/>
          <w:lang w:val="bg-BG" w:eastAsia="bg-BG"/>
        </w:rPr>
        <w:t>СФ</w:t>
      </w:r>
      <w:r w:rsidRPr="008472CB">
        <w:rPr>
          <w:rFonts w:ascii="Times New Roman" w:eastAsia="Times New Roman" w:hAnsi="Times New Roman" w:cs="Times New Roman"/>
          <w:sz w:val="24"/>
          <w:szCs w:val="24"/>
          <w:lang w:val="bg-BG" w:eastAsia="bg-BG"/>
        </w:rPr>
        <w:t xml:space="preserve"> зимуващата популация на вида се оценява на </w:t>
      </w:r>
      <w:r w:rsidRPr="008472CB">
        <w:rPr>
          <w:rFonts w:ascii="Times New Roman" w:eastAsia="Times New Roman" w:hAnsi="Times New Roman" w:cs="Times New Roman"/>
          <w:b/>
          <w:sz w:val="24"/>
          <w:szCs w:val="24"/>
          <w:lang w:val="bg-BG" w:eastAsia="bg-BG"/>
        </w:rPr>
        <w:t>до 1</w:t>
      </w:r>
      <w:r w:rsidRPr="008472CB">
        <w:rPr>
          <w:rFonts w:ascii="Times New Roman" w:eastAsia="Times New Roman" w:hAnsi="Times New Roman" w:cs="Times New Roman"/>
          <w:b/>
          <w:bCs/>
          <w:sz w:val="24"/>
          <w:szCs w:val="24"/>
          <w:lang w:val="bg-BG" w:eastAsia="bg-BG"/>
        </w:rPr>
        <w:t xml:space="preserve"> индивид</w:t>
      </w:r>
      <w:r w:rsidRPr="008472CB">
        <w:rPr>
          <w:rFonts w:ascii="Times New Roman" w:eastAsia="Times New Roman" w:hAnsi="Times New Roman" w:cs="Times New Roman"/>
          <w:sz w:val="24"/>
          <w:szCs w:val="24"/>
          <w:lang w:val="bg-BG" w:eastAsia="bg-BG"/>
        </w:rPr>
        <w:t xml:space="preserve">, което е </w:t>
      </w:r>
      <w:r w:rsidRPr="008472CB">
        <w:rPr>
          <w:rFonts w:ascii="Times New Roman" w:eastAsia="Times New Roman" w:hAnsi="Times New Roman" w:cs="Times New Roman"/>
          <w:b/>
          <w:bCs/>
          <w:sz w:val="24"/>
          <w:szCs w:val="24"/>
          <w:lang w:val="bg-BG" w:eastAsia="bg-BG"/>
        </w:rPr>
        <w:t>0,02 – 0,05 % от националната зимуваща</w:t>
      </w:r>
      <w:r w:rsidRPr="008472CB">
        <w:rPr>
          <w:rFonts w:ascii="Times New Roman" w:eastAsia="Times New Roman" w:hAnsi="Times New Roman" w:cs="Times New Roman"/>
          <w:sz w:val="24"/>
          <w:szCs w:val="24"/>
          <w:lang w:val="bg-BG" w:eastAsia="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8472CB" w:rsidRPr="008472CB" w:rsidRDefault="008472CB" w:rsidP="008472CB">
      <w:pPr>
        <w:spacing w:before="120" w:after="120" w:line="240" w:lineRule="auto"/>
        <w:jc w:val="both"/>
        <w:rPr>
          <w:rFonts w:ascii="Times New Roman" w:eastAsia="Times New Roman" w:hAnsi="Times New Roman" w:cs="Times New Roman"/>
          <w:b/>
          <w:sz w:val="24"/>
          <w:szCs w:val="24"/>
          <w:lang w:val="bg-BG" w:eastAsia="bg-BG"/>
        </w:rPr>
      </w:pPr>
      <w:r w:rsidRPr="008472CB">
        <w:rPr>
          <w:rFonts w:ascii="Times New Roman" w:eastAsia="Times New Roman" w:hAnsi="Times New Roman" w:cs="Times New Roman"/>
          <w:b/>
          <w:iCs/>
          <w:sz w:val="24"/>
          <w:szCs w:val="24"/>
          <w:lang w:val="bg-BG" w:eastAsia="bg-BG"/>
        </w:rPr>
        <w:t>4. Анализ на наличната информация</w:t>
      </w:r>
      <w:r w:rsidRPr="008472CB">
        <w:rPr>
          <w:rFonts w:ascii="Times New Roman" w:eastAsia="Times New Roman" w:hAnsi="Times New Roman" w:cs="Times New Roman"/>
          <w:b/>
          <w:sz w:val="24"/>
          <w:szCs w:val="24"/>
          <w:lang w:val="bg-BG" w:eastAsia="bg-BG"/>
        </w:rPr>
        <w:t xml:space="preserve"> </w:t>
      </w:r>
    </w:p>
    <w:p w:rsidR="008472CB" w:rsidRPr="008472CB" w:rsidRDefault="008472CB" w:rsidP="008472CB">
      <w:pPr>
        <w:spacing w:before="120" w:after="120" w:line="240" w:lineRule="auto"/>
        <w:jc w:val="both"/>
        <w:rPr>
          <w:rFonts w:ascii="Times New Roman" w:eastAsia="Times New Roman" w:hAnsi="Times New Roman" w:cs="Times New Roman"/>
          <w:i/>
          <w:sz w:val="24"/>
          <w:szCs w:val="24"/>
          <w:lang w:val="bg-BG" w:eastAsia="bg-BG"/>
        </w:rPr>
      </w:pPr>
      <w:r w:rsidRPr="008472CB">
        <w:rPr>
          <w:rFonts w:ascii="Times New Roman" w:eastAsia="Times New Roman" w:hAnsi="Times New Roman" w:cs="Times New Roman"/>
          <w:i/>
          <w:sz w:val="24"/>
          <w:szCs w:val="24"/>
          <w:lang w:val="bg-BG" w:eastAsia="bg-BG"/>
        </w:rPr>
        <w:t>Гнездяща популация</w:t>
      </w:r>
    </w:p>
    <w:p w:rsidR="008472CB" w:rsidRPr="008472CB" w:rsidRDefault="008472CB" w:rsidP="008472CB">
      <w:pPr>
        <w:spacing w:before="120" w:after="120" w:line="240" w:lineRule="auto"/>
        <w:jc w:val="both"/>
        <w:rPr>
          <w:rFonts w:ascii="Times New Roman" w:eastAsia="Times New Roman" w:hAnsi="Times New Roman" w:cs="Times New Roman"/>
          <w:color w:val="000000"/>
          <w:sz w:val="24"/>
          <w:szCs w:val="24"/>
          <w:lang w:val="bg-BG" w:eastAsia="bg-BG"/>
        </w:rPr>
      </w:pPr>
      <w:r w:rsidRPr="008472CB">
        <w:rPr>
          <w:rFonts w:ascii="Times New Roman" w:eastAsia="Times New Roman" w:hAnsi="Times New Roman" w:cs="Times New Roman"/>
          <w:color w:val="000000"/>
          <w:sz w:val="24"/>
          <w:szCs w:val="24"/>
          <w:lang w:val="bg-BG" w:eastAsia="bg-BG"/>
        </w:rPr>
        <w:t xml:space="preserve">Най-многочисления вид от гмурците. През периода 2006-2013 г по Дунав са регистрирани общи числености на вида между 46 и 78 двойки. В блатото Малък Преславец числеността на вида се увеличава. </w:t>
      </w:r>
    </w:p>
    <w:p w:rsidR="008472CB" w:rsidRPr="008472CB" w:rsidRDefault="008472CB" w:rsidP="008472CB">
      <w:pPr>
        <w:spacing w:before="120" w:after="120" w:line="240" w:lineRule="auto"/>
        <w:jc w:val="both"/>
        <w:rPr>
          <w:rFonts w:ascii="Times New Roman" w:eastAsia="Times New Roman" w:hAnsi="Times New Roman" w:cs="Times New Roman"/>
          <w:sz w:val="24"/>
          <w:szCs w:val="24"/>
          <w:lang w:val="bg-BG" w:eastAsia="bg-BG"/>
        </w:rPr>
      </w:pPr>
      <w:r w:rsidRPr="008472CB">
        <w:rPr>
          <w:rFonts w:ascii="Times New Roman" w:eastAsia="Times New Roman" w:hAnsi="Times New Roman" w:cs="Times New Roman"/>
          <w:color w:val="000000"/>
          <w:sz w:val="24"/>
          <w:szCs w:val="24"/>
          <w:lang w:val="bg-BG" w:eastAsia="bg-BG"/>
        </w:rPr>
        <w:t>Според Матеева и др. (2013) в зона са гнездили 8 двойки през 2011г. и 9 двойки през 2012 г. При проучвания по р. Дунав през 2017 г в Малък Преславец са наблюдавани 4 екземпляра от вида (Димитров, 2018). При т</w:t>
      </w:r>
      <w:r w:rsidRPr="008472CB">
        <w:rPr>
          <w:rFonts w:ascii="Times New Roman" w:eastAsia="Times New Roman" w:hAnsi="Times New Roman" w:cs="Times New Roman"/>
          <w:sz w:val="24"/>
          <w:szCs w:val="24"/>
          <w:lang w:val="bg-BG" w:eastAsia="bg-BG"/>
        </w:rPr>
        <w:t xml:space="preserve">еренните проучвания през 2021 г. видът е наблюдаван в зоната през месеците май и юни с обща численост 18 птици. На 19.05.2021 са наблюдавани 13 птици (4 двойки с малки) в централната и северна част на блатото. На 24.06.2021г са наблюдавани три двойки с малки. Вероятната численост на гнездящите двойки през тази година е между 3 и 6 двойки. </w:t>
      </w:r>
    </w:p>
    <w:p w:rsidR="008472CB" w:rsidRPr="008472CB" w:rsidRDefault="008472CB" w:rsidP="008472CB">
      <w:pPr>
        <w:spacing w:before="120" w:after="120" w:line="240" w:lineRule="auto"/>
        <w:jc w:val="both"/>
        <w:rPr>
          <w:rFonts w:ascii="Times New Roman" w:eastAsia="Times New Roman" w:hAnsi="Times New Roman" w:cs="Times New Roman"/>
          <w:i/>
          <w:sz w:val="24"/>
          <w:szCs w:val="24"/>
          <w:lang w:val="bg-BG" w:eastAsia="bg-BG"/>
        </w:rPr>
      </w:pPr>
      <w:r w:rsidRPr="008472CB">
        <w:rPr>
          <w:rFonts w:ascii="Times New Roman" w:eastAsia="Times New Roman" w:hAnsi="Times New Roman" w:cs="Times New Roman"/>
          <w:i/>
          <w:sz w:val="24"/>
          <w:szCs w:val="24"/>
          <w:lang w:val="bg-BG" w:eastAsia="bg-BG"/>
        </w:rPr>
        <w:t>Мигрираща и зимуваща популация</w:t>
      </w:r>
    </w:p>
    <w:p w:rsidR="008472CB" w:rsidRPr="008472CB" w:rsidRDefault="008472CB" w:rsidP="008472CB">
      <w:pPr>
        <w:spacing w:before="120" w:after="120" w:line="240" w:lineRule="auto"/>
        <w:jc w:val="both"/>
        <w:rPr>
          <w:rFonts w:ascii="Times New Roman" w:eastAsia="Times New Roman" w:hAnsi="Times New Roman" w:cs="Times New Roman"/>
          <w:sz w:val="24"/>
          <w:szCs w:val="24"/>
          <w:lang w:val="bg-BG" w:eastAsia="bg-BG"/>
        </w:rPr>
      </w:pPr>
      <w:r w:rsidRPr="008472CB">
        <w:rPr>
          <w:rFonts w:ascii="Times New Roman" w:eastAsia="Times New Roman" w:hAnsi="Times New Roman" w:cs="Times New Roman"/>
          <w:sz w:val="24"/>
          <w:szCs w:val="24"/>
          <w:lang w:val="bg-BG" w:eastAsia="bg-BG"/>
        </w:rPr>
        <w:t>В резултат на миграциите числеността на вида нараства многократно, особено в морските заливи, езера и по-големи вътрешни водоеми. Мигрира предимно през септември-ноември и февруари - април (Нанкинов, 2012).</w:t>
      </w:r>
      <w:r w:rsidR="002763BF">
        <w:rPr>
          <w:rFonts w:ascii="Times New Roman" w:eastAsia="Times New Roman" w:hAnsi="Times New Roman" w:cs="Times New Roman"/>
          <w:sz w:val="24"/>
          <w:szCs w:val="24"/>
          <w:lang w:val="bg-BG" w:eastAsia="bg-BG"/>
        </w:rPr>
        <w:t xml:space="preserve"> </w:t>
      </w:r>
      <w:r w:rsidRPr="008472CB">
        <w:rPr>
          <w:rFonts w:ascii="Times New Roman" w:eastAsia="Times New Roman" w:hAnsi="Times New Roman" w:cs="Times New Roman"/>
          <w:sz w:val="24"/>
          <w:szCs w:val="24"/>
          <w:lang w:val="bg-BG" w:eastAsia="bg-BG"/>
        </w:rPr>
        <w:t xml:space="preserve">Според </w:t>
      </w:r>
      <w:r w:rsidRPr="008472CB">
        <w:rPr>
          <w:rFonts w:ascii="Times New Roman" w:eastAsia="Times New Roman" w:hAnsi="Times New Roman" w:cs="Times New Roman"/>
          <w:sz w:val="24"/>
          <w:szCs w:val="24"/>
          <w:lang w:val="en-GB" w:eastAsia="bg-BG"/>
        </w:rPr>
        <w:t xml:space="preserve">observation.org, </w:t>
      </w:r>
      <w:r w:rsidRPr="008472CB">
        <w:rPr>
          <w:rFonts w:ascii="Times New Roman" w:eastAsia="Times New Roman" w:hAnsi="Times New Roman" w:cs="Times New Roman"/>
          <w:sz w:val="24"/>
          <w:szCs w:val="24"/>
          <w:lang w:val="bg-BG" w:eastAsia="bg-BG"/>
        </w:rPr>
        <w:t>е установена 1 птица през април на 2019 г. (</w:t>
      </w:r>
      <w:r w:rsidRPr="008472CB">
        <w:rPr>
          <w:rFonts w:ascii="Times New Roman" w:eastAsia="Times New Roman" w:hAnsi="Times New Roman" w:cs="Times New Roman"/>
          <w:sz w:val="24"/>
          <w:szCs w:val="24"/>
          <w:lang w:eastAsia="bg-BG"/>
        </w:rPr>
        <w:t>Y</w:t>
      </w:r>
      <w:r w:rsidRPr="008472CB">
        <w:rPr>
          <w:rFonts w:ascii="Times New Roman" w:eastAsia="Times New Roman" w:hAnsi="Times New Roman" w:cs="Times New Roman"/>
          <w:sz w:val="24"/>
          <w:szCs w:val="24"/>
          <w:lang w:val="en-GB" w:eastAsia="bg-BG"/>
        </w:rPr>
        <w:t>. Kutsarov</w:t>
      </w:r>
      <w:r w:rsidRPr="008472CB">
        <w:rPr>
          <w:rFonts w:ascii="Times New Roman" w:eastAsia="Times New Roman" w:hAnsi="Times New Roman" w:cs="Times New Roman"/>
          <w:sz w:val="24"/>
          <w:szCs w:val="24"/>
          <w:lang w:val="bg-BG" w:eastAsia="bg-BG"/>
        </w:rPr>
        <w:t>)</w:t>
      </w:r>
      <w:r w:rsidRPr="008472CB">
        <w:rPr>
          <w:rFonts w:ascii="Times New Roman" w:eastAsia="Times New Roman" w:hAnsi="Times New Roman" w:cs="Times New Roman"/>
          <w:sz w:val="24"/>
          <w:szCs w:val="24"/>
          <w:lang w:val="en-GB" w:eastAsia="bg-BG"/>
        </w:rPr>
        <w:t>.</w:t>
      </w:r>
      <w:r w:rsidR="002763BF">
        <w:rPr>
          <w:rFonts w:ascii="Times New Roman" w:eastAsia="Times New Roman" w:hAnsi="Times New Roman" w:cs="Times New Roman"/>
          <w:sz w:val="24"/>
          <w:szCs w:val="24"/>
          <w:lang w:val="bg-BG" w:eastAsia="bg-BG"/>
        </w:rPr>
        <w:t xml:space="preserve"> </w:t>
      </w:r>
      <w:r w:rsidRPr="008472CB">
        <w:rPr>
          <w:rFonts w:ascii="Times New Roman" w:eastAsia="Times New Roman" w:hAnsi="Times New Roman" w:cs="Times New Roman"/>
          <w:sz w:val="24"/>
          <w:szCs w:val="24"/>
          <w:lang w:val="bg-BG" w:eastAsia="bg-BG"/>
        </w:rPr>
        <w:t>Данните за зимуването на вида в зоната са от средно зимните преброявания. В река Дунав, в участъка Тутракан – Силистра са установени 9 птици през 2013г, 2 пре</w:t>
      </w:r>
      <w:r w:rsidR="002763BF">
        <w:rPr>
          <w:rFonts w:ascii="Times New Roman" w:eastAsia="Times New Roman" w:hAnsi="Times New Roman" w:cs="Times New Roman"/>
          <w:sz w:val="24"/>
          <w:szCs w:val="24"/>
          <w:lang w:val="bg-BG" w:eastAsia="bg-BG"/>
        </w:rPr>
        <w:t xml:space="preserve">з 2015г и 2 птици през 2016 г. </w:t>
      </w:r>
      <w:r w:rsidRPr="008472CB">
        <w:rPr>
          <w:rFonts w:ascii="Times New Roman" w:eastAsia="Times New Roman" w:hAnsi="Times New Roman" w:cs="Times New Roman"/>
          <w:sz w:val="24"/>
          <w:szCs w:val="24"/>
          <w:lang w:val="bg-BG" w:eastAsia="bg-BG"/>
        </w:rPr>
        <w:t xml:space="preserve">Липсват публикувани данни за концентрацията на вида в зоната по време на миграция. </w:t>
      </w:r>
    </w:p>
    <w:p w:rsidR="008472CB" w:rsidRPr="008472CB" w:rsidRDefault="008472CB" w:rsidP="002763BF">
      <w:pPr>
        <w:spacing w:after="0" w:line="240" w:lineRule="auto"/>
        <w:jc w:val="both"/>
        <w:rPr>
          <w:rFonts w:ascii="Times New Roman" w:eastAsia="Times New Roman" w:hAnsi="Times New Roman" w:cs="Times New Roman"/>
          <w:sz w:val="24"/>
          <w:szCs w:val="24"/>
          <w:lang w:val="bg-BG" w:eastAsia="bg-BG"/>
        </w:rPr>
      </w:pPr>
      <w:r w:rsidRPr="008472CB">
        <w:rPr>
          <w:rFonts w:ascii="Times New Roman" w:eastAsia="Times New Roman" w:hAnsi="Times New Roman" w:cs="Times New Roman"/>
          <w:sz w:val="24"/>
          <w:szCs w:val="24"/>
          <w:lang w:val="bg-BG" w:eastAsia="bg-BG"/>
        </w:rPr>
        <w:lastRenderedPageBreak/>
        <w:t>От посочените в Докладването от 2019 г. заплахи и влияния</w:t>
      </w:r>
      <w:r w:rsidRPr="008472CB">
        <w:rPr>
          <w:rFonts w:ascii="Times New Roman" w:eastAsia="Times New Roman" w:hAnsi="Times New Roman" w:cs="Times New Roman"/>
          <w:sz w:val="24"/>
          <w:szCs w:val="24"/>
          <w:lang w:val="en-GB" w:eastAsia="bg-BG"/>
        </w:rPr>
        <w:t xml:space="preserve"> </w:t>
      </w:r>
      <w:r w:rsidRPr="008472CB">
        <w:rPr>
          <w:rFonts w:ascii="Times New Roman" w:eastAsia="Times New Roman" w:hAnsi="Times New Roman" w:cs="Times New Roman"/>
          <w:sz w:val="24"/>
          <w:szCs w:val="24"/>
          <w:lang w:val="bg-BG" w:eastAsia="bg-BG"/>
        </w:rPr>
        <w:t xml:space="preserve">за гнездящата, мигриращата и зимуващата популация: </w:t>
      </w:r>
      <w:r w:rsidRPr="008472CB">
        <w:rPr>
          <w:rFonts w:ascii="Times New Roman" w:eastAsia="Times New Roman" w:hAnsi="Times New Roman" w:cs="Times New Roman"/>
          <w:sz w:val="24"/>
          <w:szCs w:val="24"/>
          <w:lang w:eastAsia="bg-BG"/>
        </w:rPr>
        <w:t>G06,</w:t>
      </w:r>
      <w:r w:rsidRPr="008472CB">
        <w:rPr>
          <w:rFonts w:ascii="Times New Roman" w:eastAsia="Times New Roman" w:hAnsi="Times New Roman" w:cs="Times New Roman"/>
          <w:sz w:val="24"/>
          <w:szCs w:val="24"/>
          <w:lang w:val="bg-BG" w:eastAsia="bg-BG"/>
        </w:rPr>
        <w:t xml:space="preserve"> </w:t>
      </w:r>
      <w:r w:rsidRPr="008472CB">
        <w:rPr>
          <w:rFonts w:ascii="Times New Roman" w:eastAsia="Times New Roman" w:hAnsi="Times New Roman" w:cs="Times New Roman"/>
          <w:sz w:val="24"/>
          <w:szCs w:val="24"/>
          <w:lang w:eastAsia="bg-BG"/>
        </w:rPr>
        <w:t>J</w:t>
      </w:r>
      <w:r w:rsidRPr="008472CB">
        <w:rPr>
          <w:rFonts w:ascii="Times New Roman" w:eastAsia="Times New Roman" w:hAnsi="Times New Roman" w:cs="Times New Roman"/>
          <w:sz w:val="24"/>
          <w:szCs w:val="24"/>
          <w:lang w:val="en-GB" w:eastAsia="bg-BG"/>
        </w:rPr>
        <w:t xml:space="preserve">02, </w:t>
      </w:r>
      <w:r w:rsidRPr="008472CB">
        <w:rPr>
          <w:rFonts w:ascii="Times New Roman" w:eastAsia="Times New Roman" w:hAnsi="Times New Roman" w:cs="Times New Roman"/>
          <w:sz w:val="24"/>
          <w:szCs w:val="24"/>
          <w:lang w:eastAsia="bg-BG"/>
        </w:rPr>
        <w:t>J</w:t>
      </w:r>
      <w:r w:rsidRPr="008472CB">
        <w:rPr>
          <w:rFonts w:ascii="Times New Roman" w:eastAsia="Times New Roman" w:hAnsi="Times New Roman" w:cs="Times New Roman"/>
          <w:sz w:val="24"/>
          <w:szCs w:val="24"/>
          <w:lang w:val="en-GB" w:eastAsia="bg-BG"/>
        </w:rPr>
        <w:t>0</w:t>
      </w:r>
      <w:r w:rsidRPr="008472CB">
        <w:rPr>
          <w:rFonts w:ascii="Times New Roman" w:eastAsia="Times New Roman" w:hAnsi="Times New Roman" w:cs="Times New Roman"/>
          <w:sz w:val="24"/>
          <w:szCs w:val="24"/>
          <w:lang w:val="bg-BG" w:eastAsia="bg-BG"/>
        </w:rPr>
        <w:t>3</w:t>
      </w:r>
      <w:r w:rsidRPr="008472CB">
        <w:rPr>
          <w:rFonts w:ascii="Times New Roman" w:eastAsia="Times New Roman" w:hAnsi="Times New Roman" w:cs="Times New Roman"/>
          <w:sz w:val="24"/>
          <w:szCs w:val="24"/>
          <w:lang w:val="en-GB" w:eastAsia="bg-BG"/>
        </w:rPr>
        <w:t>,</w:t>
      </w:r>
      <w:r w:rsidRPr="008472CB">
        <w:rPr>
          <w:rFonts w:ascii="Times New Roman" w:eastAsia="Times New Roman" w:hAnsi="Times New Roman" w:cs="Times New Roman"/>
          <w:sz w:val="24"/>
          <w:szCs w:val="24"/>
          <w:lang w:val="bg-BG" w:eastAsia="bg-BG"/>
        </w:rPr>
        <w:t xml:space="preserve"> </w:t>
      </w:r>
      <w:r w:rsidRPr="008472CB">
        <w:rPr>
          <w:rFonts w:ascii="Times New Roman" w:eastAsia="Times New Roman" w:hAnsi="Times New Roman" w:cs="Times New Roman"/>
          <w:sz w:val="24"/>
          <w:szCs w:val="24"/>
          <w:lang w:val="en-GB" w:eastAsia="bg-BG"/>
        </w:rPr>
        <w:t>F0</w:t>
      </w:r>
      <w:r w:rsidRPr="008472CB">
        <w:rPr>
          <w:rFonts w:ascii="Times New Roman" w:eastAsia="Times New Roman" w:hAnsi="Times New Roman" w:cs="Times New Roman"/>
          <w:sz w:val="24"/>
          <w:szCs w:val="24"/>
          <w:lang w:val="bg-BG" w:eastAsia="bg-BG"/>
        </w:rPr>
        <w:t xml:space="preserve">5, </w:t>
      </w:r>
      <w:r w:rsidRPr="008472CB">
        <w:rPr>
          <w:rFonts w:ascii="Times New Roman" w:eastAsia="Times New Roman" w:hAnsi="Times New Roman" w:cs="Times New Roman"/>
          <w:sz w:val="24"/>
          <w:szCs w:val="24"/>
          <w:lang w:val="en-GB" w:eastAsia="bg-BG"/>
        </w:rPr>
        <w:t>F</w:t>
      </w:r>
      <w:r w:rsidRPr="008472CB">
        <w:rPr>
          <w:rFonts w:ascii="Times New Roman" w:eastAsia="Times New Roman" w:hAnsi="Times New Roman" w:cs="Times New Roman"/>
          <w:sz w:val="24"/>
          <w:szCs w:val="24"/>
          <w:lang w:val="bg-BG" w:eastAsia="bg-BG"/>
        </w:rPr>
        <w:t>2</w:t>
      </w:r>
      <w:r w:rsidRPr="008472CB">
        <w:rPr>
          <w:rFonts w:ascii="Times New Roman" w:eastAsia="Times New Roman" w:hAnsi="Times New Roman" w:cs="Times New Roman"/>
          <w:sz w:val="24"/>
          <w:szCs w:val="24"/>
          <w:lang w:val="en-GB" w:eastAsia="bg-BG"/>
        </w:rPr>
        <w:t>6</w:t>
      </w:r>
      <w:r w:rsidRPr="008472CB">
        <w:rPr>
          <w:rFonts w:ascii="Times New Roman" w:eastAsia="Times New Roman" w:hAnsi="Times New Roman" w:cs="Times New Roman"/>
          <w:sz w:val="24"/>
          <w:szCs w:val="24"/>
          <w:lang w:val="bg-BG" w:eastAsia="bg-BG"/>
        </w:rPr>
        <w:t>,</w:t>
      </w:r>
      <w:r w:rsidRPr="008472CB">
        <w:rPr>
          <w:rFonts w:ascii="Times New Roman" w:eastAsia="Times New Roman" w:hAnsi="Times New Roman" w:cs="Times New Roman"/>
          <w:sz w:val="24"/>
          <w:szCs w:val="24"/>
          <w:lang w:val="en-GB" w:eastAsia="bg-BG"/>
        </w:rPr>
        <w:t xml:space="preserve"> G</w:t>
      </w:r>
      <w:r w:rsidRPr="008472CB">
        <w:rPr>
          <w:rFonts w:ascii="Times New Roman" w:eastAsia="Times New Roman" w:hAnsi="Times New Roman" w:cs="Times New Roman"/>
          <w:sz w:val="24"/>
          <w:szCs w:val="24"/>
          <w:lang w:val="bg-BG" w:eastAsia="bg-BG"/>
        </w:rPr>
        <w:t xml:space="preserve">12, валидни за зоната са: </w:t>
      </w:r>
    </w:p>
    <w:p w:rsidR="008472CB" w:rsidRPr="008472CB" w:rsidRDefault="008472CB" w:rsidP="002763BF">
      <w:pPr>
        <w:numPr>
          <w:ilvl w:val="0"/>
          <w:numId w:val="7"/>
        </w:numPr>
        <w:spacing w:after="0" w:line="240" w:lineRule="auto"/>
        <w:contextualSpacing/>
        <w:jc w:val="both"/>
        <w:rPr>
          <w:rFonts w:ascii="Times New Roman" w:eastAsia="Calibri" w:hAnsi="Times New Roman" w:cs="Times New Roman"/>
          <w:sz w:val="24"/>
          <w:szCs w:val="24"/>
          <w:lang w:val="bg-BG"/>
        </w:rPr>
      </w:pPr>
      <w:r w:rsidRPr="008472CB">
        <w:rPr>
          <w:rFonts w:ascii="Times New Roman" w:eastAsia="Calibri" w:hAnsi="Times New Roman" w:cs="Times New Roman"/>
          <w:sz w:val="24"/>
          <w:szCs w:val="24"/>
          <w:lang w:val="en-GB"/>
        </w:rPr>
        <w:t xml:space="preserve">G06 – </w:t>
      </w:r>
      <w:r w:rsidRPr="008472CB">
        <w:rPr>
          <w:rFonts w:ascii="Times New Roman" w:eastAsia="Calibri" w:hAnsi="Times New Roman" w:cs="Times New Roman"/>
          <w:sz w:val="24"/>
          <w:szCs w:val="24"/>
          <w:lang w:val="bg-BG"/>
        </w:rPr>
        <w:t>Сладководен риболов и улов на черупчести организми (спортен);</w:t>
      </w:r>
    </w:p>
    <w:p w:rsidR="008472CB" w:rsidRPr="008472CB" w:rsidRDefault="008472CB" w:rsidP="008472CB">
      <w:pPr>
        <w:numPr>
          <w:ilvl w:val="0"/>
          <w:numId w:val="7"/>
        </w:numPr>
        <w:spacing w:before="120" w:after="120" w:line="240" w:lineRule="auto"/>
        <w:contextualSpacing/>
        <w:jc w:val="both"/>
        <w:rPr>
          <w:rFonts w:ascii="Times New Roman" w:eastAsia="Calibri" w:hAnsi="Times New Roman" w:cs="Times New Roman"/>
          <w:sz w:val="24"/>
          <w:szCs w:val="24"/>
          <w:lang w:val="bg-BG"/>
        </w:rPr>
      </w:pPr>
      <w:r w:rsidRPr="008472CB">
        <w:rPr>
          <w:rFonts w:ascii="Times New Roman" w:eastAsia="Calibri" w:hAnsi="Times New Roman" w:cs="Times New Roman"/>
          <w:sz w:val="24"/>
          <w:szCs w:val="24"/>
          <w:lang w:val="en-GB"/>
        </w:rPr>
        <w:t xml:space="preserve">G12 - </w:t>
      </w:r>
      <w:r w:rsidRPr="008472CB">
        <w:rPr>
          <w:rFonts w:ascii="Times New Roman" w:eastAsia="Calibri" w:hAnsi="Times New Roman" w:cs="Times New Roman"/>
          <w:sz w:val="24"/>
          <w:szCs w:val="24"/>
          <w:lang w:val="bg-BG"/>
        </w:rPr>
        <w:t>Прилов и инцидентно убиване (при риболовни и ловни дейности);</w:t>
      </w:r>
    </w:p>
    <w:p w:rsidR="008472CB" w:rsidRPr="008472CB" w:rsidRDefault="008472CB" w:rsidP="008472CB">
      <w:pPr>
        <w:spacing w:before="120" w:after="120" w:line="240" w:lineRule="auto"/>
        <w:jc w:val="both"/>
        <w:rPr>
          <w:rFonts w:ascii="Times New Roman" w:eastAsia="Times New Roman" w:hAnsi="Times New Roman" w:cs="Times New Roman"/>
          <w:sz w:val="24"/>
          <w:szCs w:val="24"/>
          <w:lang w:eastAsia="bg-BG"/>
        </w:rPr>
      </w:pPr>
      <w:r w:rsidRPr="008472CB">
        <w:rPr>
          <w:rFonts w:ascii="Times New Roman" w:eastAsia="Times New Roman" w:hAnsi="Times New Roman" w:cs="Times New Roman"/>
          <w:sz w:val="24"/>
          <w:szCs w:val="24"/>
          <w:lang w:val="bg-BG" w:eastAsia="bg-BG"/>
        </w:rPr>
        <w:t>Констатирано е също така че блатото силно еутрофицира през последните години следствие употреба на торове и пестициди в обработваемите площи в южния край на зоната. Блатото е подложено и на силна риболовна преса от любители рибари, което води до безпокойство на видовете.</w:t>
      </w:r>
    </w:p>
    <w:p w:rsidR="008472CB" w:rsidRPr="008472CB" w:rsidRDefault="008472CB" w:rsidP="008472CB">
      <w:pPr>
        <w:spacing w:before="120" w:after="120" w:line="240" w:lineRule="auto"/>
        <w:jc w:val="both"/>
        <w:rPr>
          <w:rFonts w:ascii="Times New Roman" w:eastAsia="Times New Roman" w:hAnsi="Times New Roman" w:cs="Times New Roman"/>
          <w:sz w:val="24"/>
          <w:szCs w:val="24"/>
          <w:lang w:val="bg-BG" w:eastAsia="bg-BG"/>
        </w:rPr>
      </w:pPr>
      <w:r w:rsidRPr="008472CB">
        <w:rPr>
          <w:rFonts w:ascii="Times New Roman" w:eastAsia="Times New Roman" w:hAnsi="Times New Roman" w:cs="Times New Roman"/>
          <w:b/>
          <w:bCs/>
          <w:sz w:val="24"/>
          <w:szCs w:val="24"/>
          <w:lang w:val="bg-BG" w:eastAsia="bg-BG"/>
        </w:rPr>
        <w:t>5. Цели за подобряване/поддържане на стабилна/нарастваща тенденция на популацията на вида в зоната</w:t>
      </w: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6"/>
        <w:gridCol w:w="1134"/>
        <w:gridCol w:w="2918"/>
        <w:gridCol w:w="2171"/>
      </w:tblGrid>
      <w:tr w:rsidR="008472CB" w:rsidRPr="002763BF" w:rsidTr="002763BF">
        <w:trPr>
          <w:tblHeader/>
          <w:jc w:val="center"/>
        </w:trPr>
        <w:tc>
          <w:tcPr>
            <w:tcW w:w="1843" w:type="dxa"/>
            <w:shd w:val="clear" w:color="auto" w:fill="B6DDE8"/>
            <w:vAlign w:val="center"/>
          </w:tcPr>
          <w:p w:rsidR="008472CB" w:rsidRPr="002763BF" w:rsidRDefault="008472CB" w:rsidP="008472CB">
            <w:pPr>
              <w:spacing w:after="0" w:line="240" w:lineRule="auto"/>
              <w:jc w:val="center"/>
              <w:rPr>
                <w:rFonts w:ascii="Times New Roman" w:eastAsia="Times New Roman" w:hAnsi="Times New Roman" w:cs="Times New Roman"/>
                <w:b/>
                <w:bCs/>
                <w:lang w:val="bg-BG" w:eastAsia="bg-BG"/>
              </w:rPr>
            </w:pPr>
            <w:r w:rsidRPr="002763BF">
              <w:rPr>
                <w:rFonts w:ascii="Times New Roman" w:eastAsia="Times New Roman" w:hAnsi="Times New Roman" w:cs="Times New Roman"/>
                <w:b/>
                <w:bCs/>
                <w:lang w:val="bg-BG" w:eastAsia="bg-BG"/>
              </w:rPr>
              <w:t>Параметър</w:t>
            </w:r>
          </w:p>
        </w:tc>
        <w:tc>
          <w:tcPr>
            <w:tcW w:w="1276" w:type="dxa"/>
            <w:shd w:val="clear" w:color="auto" w:fill="B6DDE8"/>
            <w:vAlign w:val="center"/>
          </w:tcPr>
          <w:p w:rsidR="008472CB" w:rsidRPr="002763BF" w:rsidRDefault="008472CB" w:rsidP="008472CB">
            <w:pPr>
              <w:spacing w:after="0" w:line="240" w:lineRule="auto"/>
              <w:jc w:val="center"/>
              <w:rPr>
                <w:rFonts w:ascii="Times New Roman" w:eastAsia="Times New Roman" w:hAnsi="Times New Roman" w:cs="Times New Roman"/>
                <w:b/>
                <w:bCs/>
                <w:lang w:val="bg-BG" w:eastAsia="bg-BG"/>
              </w:rPr>
            </w:pPr>
            <w:r w:rsidRPr="002763BF">
              <w:rPr>
                <w:rFonts w:ascii="Times New Roman" w:eastAsia="Times New Roman" w:hAnsi="Times New Roman" w:cs="Times New Roman"/>
                <w:b/>
                <w:bCs/>
                <w:lang w:val="bg-BG" w:eastAsia="bg-BG"/>
              </w:rPr>
              <w:t>Мерна единица</w:t>
            </w:r>
          </w:p>
        </w:tc>
        <w:tc>
          <w:tcPr>
            <w:tcW w:w="1134" w:type="dxa"/>
            <w:shd w:val="clear" w:color="auto" w:fill="B6DDE8"/>
            <w:vAlign w:val="center"/>
          </w:tcPr>
          <w:p w:rsidR="008472CB" w:rsidRPr="002763BF" w:rsidRDefault="008472CB" w:rsidP="008472CB">
            <w:pPr>
              <w:spacing w:after="0" w:line="240" w:lineRule="auto"/>
              <w:jc w:val="center"/>
              <w:rPr>
                <w:rFonts w:ascii="Times New Roman" w:eastAsia="Times New Roman" w:hAnsi="Times New Roman" w:cs="Times New Roman"/>
                <w:b/>
                <w:bCs/>
                <w:lang w:val="bg-BG" w:eastAsia="bg-BG"/>
              </w:rPr>
            </w:pPr>
            <w:r w:rsidRPr="002763BF">
              <w:rPr>
                <w:rFonts w:ascii="Times New Roman" w:eastAsia="Times New Roman" w:hAnsi="Times New Roman" w:cs="Times New Roman"/>
                <w:b/>
                <w:bCs/>
                <w:lang w:val="bg-BG" w:eastAsia="bg-BG"/>
              </w:rPr>
              <w:t>Целева стойност</w:t>
            </w:r>
          </w:p>
        </w:tc>
        <w:tc>
          <w:tcPr>
            <w:tcW w:w="2918" w:type="dxa"/>
            <w:shd w:val="clear" w:color="auto" w:fill="B6DDE8"/>
            <w:vAlign w:val="center"/>
          </w:tcPr>
          <w:p w:rsidR="008472CB" w:rsidRPr="002763BF" w:rsidRDefault="008472CB" w:rsidP="008472CB">
            <w:pPr>
              <w:spacing w:after="0" w:line="240" w:lineRule="auto"/>
              <w:jc w:val="center"/>
              <w:rPr>
                <w:rFonts w:ascii="Times New Roman" w:eastAsia="Times New Roman" w:hAnsi="Times New Roman" w:cs="Times New Roman"/>
                <w:b/>
                <w:bCs/>
                <w:lang w:val="bg-BG" w:eastAsia="bg-BG"/>
              </w:rPr>
            </w:pPr>
            <w:r w:rsidRPr="002763BF">
              <w:rPr>
                <w:rFonts w:ascii="Times New Roman" w:eastAsia="Times New Roman" w:hAnsi="Times New Roman" w:cs="Times New Roman"/>
                <w:b/>
                <w:bCs/>
                <w:lang w:val="bg-BG" w:eastAsia="bg-BG"/>
              </w:rPr>
              <w:t>Допълнителна информация</w:t>
            </w:r>
          </w:p>
        </w:tc>
        <w:tc>
          <w:tcPr>
            <w:tcW w:w="2171" w:type="dxa"/>
            <w:shd w:val="clear" w:color="auto" w:fill="B6DDE8"/>
            <w:vAlign w:val="center"/>
          </w:tcPr>
          <w:p w:rsidR="008472CB" w:rsidRPr="002763BF" w:rsidRDefault="008472CB" w:rsidP="008472CB">
            <w:pPr>
              <w:spacing w:after="0" w:line="240" w:lineRule="auto"/>
              <w:jc w:val="center"/>
              <w:rPr>
                <w:rFonts w:ascii="Times New Roman" w:eastAsia="Times New Roman" w:hAnsi="Times New Roman" w:cs="Times New Roman"/>
                <w:b/>
                <w:bCs/>
                <w:lang w:val="bg-BG" w:eastAsia="bg-BG"/>
              </w:rPr>
            </w:pPr>
            <w:r w:rsidRPr="002763BF">
              <w:rPr>
                <w:rFonts w:ascii="Times New Roman" w:eastAsia="Times New Roman" w:hAnsi="Times New Roman" w:cs="Times New Roman"/>
                <w:b/>
                <w:bCs/>
                <w:lang w:val="bg-BG" w:eastAsia="bg-BG"/>
              </w:rPr>
              <w:t>Специфични за зоната цели</w:t>
            </w:r>
          </w:p>
        </w:tc>
      </w:tr>
      <w:tr w:rsidR="008472CB" w:rsidRPr="002763BF" w:rsidTr="002763BF">
        <w:trPr>
          <w:jc w:val="center"/>
        </w:trPr>
        <w:tc>
          <w:tcPr>
            <w:tcW w:w="1843" w:type="dxa"/>
            <w:shd w:val="clear" w:color="auto" w:fill="auto"/>
          </w:tcPr>
          <w:p w:rsidR="008472CB" w:rsidRPr="002763BF" w:rsidRDefault="008472CB" w:rsidP="008472CB">
            <w:pPr>
              <w:spacing w:after="0" w:line="240" w:lineRule="auto"/>
              <w:jc w:val="both"/>
              <w:rPr>
                <w:rFonts w:ascii="Times New Roman" w:eastAsia="Times New Roman" w:hAnsi="Times New Roman" w:cs="Times New Roman"/>
                <w:b/>
                <w:lang w:val="bg-BG" w:eastAsia="bg-BG"/>
              </w:rPr>
            </w:pPr>
            <w:r w:rsidRPr="002763BF">
              <w:rPr>
                <w:rFonts w:ascii="Times New Roman" w:eastAsia="Times New Roman" w:hAnsi="Times New Roman" w:cs="Times New Roman"/>
                <w:b/>
                <w:lang w:val="bg-BG" w:eastAsia="bg-BG"/>
              </w:rPr>
              <w:t xml:space="preserve">Популация: </w:t>
            </w:r>
            <w:r w:rsidRPr="002763BF">
              <w:rPr>
                <w:rFonts w:ascii="Times New Roman" w:eastAsia="Times New Roman" w:hAnsi="Times New Roman" w:cs="Times New Roman"/>
                <w:bCs/>
                <w:lang w:val="bg-BG" w:eastAsia="bg-BG"/>
              </w:rPr>
              <w:t>Размер гнездовата популацията</w:t>
            </w:r>
          </w:p>
        </w:tc>
        <w:tc>
          <w:tcPr>
            <w:tcW w:w="1276" w:type="dxa"/>
            <w:shd w:val="clear" w:color="auto" w:fill="auto"/>
          </w:tcPr>
          <w:p w:rsidR="008472CB" w:rsidRPr="002763BF" w:rsidRDefault="008472CB" w:rsidP="008472CB">
            <w:pPr>
              <w:spacing w:after="0" w:line="240" w:lineRule="auto"/>
              <w:jc w:val="both"/>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t>Брой гнездящи двойки</w:t>
            </w:r>
          </w:p>
        </w:tc>
        <w:tc>
          <w:tcPr>
            <w:tcW w:w="1134" w:type="dxa"/>
            <w:shd w:val="clear" w:color="auto" w:fill="auto"/>
          </w:tcPr>
          <w:p w:rsidR="008472CB" w:rsidRPr="002763BF" w:rsidRDefault="008472CB" w:rsidP="008472CB">
            <w:pPr>
              <w:spacing w:after="0" w:line="240" w:lineRule="auto"/>
              <w:jc w:val="both"/>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t xml:space="preserve">6 - 9 двойки </w:t>
            </w:r>
          </w:p>
        </w:tc>
        <w:tc>
          <w:tcPr>
            <w:tcW w:w="2918" w:type="dxa"/>
            <w:shd w:val="clear" w:color="auto" w:fill="auto"/>
          </w:tcPr>
          <w:p w:rsidR="008472CB" w:rsidRPr="002763BF" w:rsidRDefault="008472CB" w:rsidP="008472CB">
            <w:pPr>
              <w:spacing w:after="0" w:line="240" w:lineRule="auto"/>
              <w:jc w:val="both"/>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t xml:space="preserve">В настоящия </w:t>
            </w:r>
            <w:r w:rsidR="000C6B3E">
              <w:rPr>
                <w:rFonts w:ascii="Times New Roman" w:eastAsia="Times New Roman" w:hAnsi="Times New Roman" w:cs="Times New Roman"/>
                <w:lang w:val="bg-BG" w:eastAsia="bg-BG"/>
              </w:rPr>
              <w:t>СФ</w:t>
            </w:r>
            <w:r w:rsidRPr="002763BF">
              <w:rPr>
                <w:rFonts w:ascii="Times New Roman" w:eastAsia="Times New Roman" w:hAnsi="Times New Roman" w:cs="Times New Roman"/>
                <w:lang w:val="bg-BG" w:eastAsia="bg-BG"/>
              </w:rPr>
              <w:t xml:space="preserve"> (актуализиран през 2015 г.) са посочени 8 – 9 гнездящи двойки. В резултат на извършен мониторинг в защитената зона през гнездовия период на 2021 г. са установени минимум 6 гнездящи двойки.</w:t>
            </w:r>
          </w:p>
          <w:p w:rsidR="008472CB" w:rsidRPr="002763BF" w:rsidRDefault="008472CB" w:rsidP="008472CB">
            <w:pPr>
              <w:spacing w:after="0" w:line="240" w:lineRule="auto"/>
              <w:jc w:val="both"/>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t>Целевата минимална стойност следва да е не повече от  6 двойка.</w:t>
            </w:r>
          </w:p>
        </w:tc>
        <w:tc>
          <w:tcPr>
            <w:tcW w:w="2171" w:type="dxa"/>
          </w:tcPr>
          <w:p w:rsidR="008472CB" w:rsidRPr="002763BF" w:rsidRDefault="008472CB" w:rsidP="008472CB">
            <w:pPr>
              <w:spacing w:after="0" w:line="240" w:lineRule="auto"/>
              <w:jc w:val="both"/>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t>Поддържане състоянието на гнездящата популация най-малко 6 двойки.</w:t>
            </w:r>
          </w:p>
        </w:tc>
      </w:tr>
      <w:tr w:rsidR="008472CB" w:rsidRPr="002763BF" w:rsidTr="002763BF">
        <w:trPr>
          <w:jc w:val="center"/>
        </w:trPr>
        <w:tc>
          <w:tcPr>
            <w:tcW w:w="1843" w:type="dxa"/>
            <w:shd w:val="clear" w:color="auto" w:fill="auto"/>
          </w:tcPr>
          <w:p w:rsidR="008472CB" w:rsidRPr="002763BF" w:rsidRDefault="008472CB" w:rsidP="008472CB">
            <w:pPr>
              <w:spacing w:after="0" w:line="240" w:lineRule="auto"/>
              <w:jc w:val="both"/>
              <w:rPr>
                <w:rFonts w:ascii="Times New Roman" w:eastAsia="Times New Roman" w:hAnsi="Times New Roman" w:cs="Times New Roman"/>
                <w:b/>
                <w:lang w:val="bg-BG" w:eastAsia="bg-BG"/>
              </w:rPr>
            </w:pPr>
            <w:r w:rsidRPr="002763BF">
              <w:rPr>
                <w:rFonts w:ascii="Times New Roman" w:eastAsia="Times New Roman" w:hAnsi="Times New Roman" w:cs="Times New Roman"/>
                <w:b/>
                <w:lang w:val="bg-BG" w:eastAsia="bg-BG"/>
              </w:rPr>
              <w:t xml:space="preserve">Популация: </w:t>
            </w:r>
            <w:r w:rsidRPr="002763BF">
              <w:rPr>
                <w:rFonts w:ascii="Times New Roman" w:eastAsia="Times New Roman" w:hAnsi="Times New Roman" w:cs="Times New Roman"/>
                <w:bCs/>
                <w:lang w:val="bg-BG" w:eastAsia="bg-BG"/>
              </w:rPr>
              <w:t>Размер на мигриращата популация</w:t>
            </w:r>
          </w:p>
        </w:tc>
        <w:tc>
          <w:tcPr>
            <w:tcW w:w="1276" w:type="dxa"/>
            <w:shd w:val="clear" w:color="auto" w:fill="auto"/>
          </w:tcPr>
          <w:p w:rsidR="008472CB" w:rsidRPr="002763BF" w:rsidRDefault="008472CB" w:rsidP="008472CB">
            <w:pPr>
              <w:spacing w:after="0" w:line="240" w:lineRule="auto"/>
              <w:jc w:val="both"/>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t>Брой индивиди</w:t>
            </w:r>
          </w:p>
        </w:tc>
        <w:tc>
          <w:tcPr>
            <w:tcW w:w="1134" w:type="dxa"/>
            <w:shd w:val="clear" w:color="auto" w:fill="auto"/>
          </w:tcPr>
          <w:p w:rsidR="008472CB" w:rsidRPr="002763BF" w:rsidRDefault="008472CB" w:rsidP="008472CB">
            <w:pPr>
              <w:spacing w:after="0" w:line="240" w:lineRule="auto"/>
              <w:jc w:val="both"/>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t>0 – 1 инд</w:t>
            </w:r>
          </w:p>
        </w:tc>
        <w:tc>
          <w:tcPr>
            <w:tcW w:w="2918" w:type="dxa"/>
            <w:shd w:val="clear" w:color="auto" w:fill="auto"/>
          </w:tcPr>
          <w:p w:rsidR="008472CB" w:rsidRPr="002763BF" w:rsidRDefault="008472CB" w:rsidP="008472CB">
            <w:pPr>
              <w:spacing w:after="0" w:line="240" w:lineRule="auto"/>
              <w:jc w:val="both"/>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t xml:space="preserve">В </w:t>
            </w:r>
            <w:r w:rsidR="000C6B3E">
              <w:rPr>
                <w:rFonts w:ascii="Times New Roman" w:eastAsia="Times New Roman" w:hAnsi="Times New Roman" w:cs="Times New Roman"/>
                <w:lang w:val="bg-BG" w:eastAsia="bg-BG"/>
              </w:rPr>
              <w:t>СФ</w:t>
            </w:r>
            <w:r w:rsidRPr="002763BF">
              <w:rPr>
                <w:rFonts w:ascii="Times New Roman" w:eastAsia="Times New Roman" w:hAnsi="Times New Roman" w:cs="Times New Roman"/>
                <w:lang w:val="bg-BG" w:eastAsia="bg-BG"/>
              </w:rPr>
              <w:t xml:space="preserve"> за концентрацията на вида по време на миграция в зоната е посочена минимална и максимална стойност от 0 до 1 инд. </w:t>
            </w:r>
          </w:p>
          <w:p w:rsidR="008472CB" w:rsidRPr="002763BF" w:rsidRDefault="008472CB" w:rsidP="008472CB">
            <w:pPr>
              <w:spacing w:after="0" w:line="240" w:lineRule="auto"/>
              <w:jc w:val="both"/>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t xml:space="preserve">Липсват публикувани данни за концентрацията на вида в зоната по време на миграция. </w:t>
            </w:r>
          </w:p>
        </w:tc>
        <w:tc>
          <w:tcPr>
            <w:tcW w:w="2171" w:type="dxa"/>
          </w:tcPr>
          <w:p w:rsidR="008472CB" w:rsidRPr="002763BF" w:rsidRDefault="008472CB" w:rsidP="008472CB">
            <w:pPr>
              <w:spacing w:after="0" w:line="240" w:lineRule="auto"/>
              <w:jc w:val="both"/>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t>Да се извърши целенасочен мониторинг за установяване на размера на мигриращата популация до 2025 г.</w:t>
            </w:r>
          </w:p>
          <w:p w:rsidR="008472CB" w:rsidRPr="002763BF" w:rsidRDefault="008472CB" w:rsidP="008472CB">
            <w:pPr>
              <w:spacing w:after="0" w:line="240" w:lineRule="auto"/>
              <w:jc w:val="both"/>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t>Поддържане на мигриращата популация най-малко 1 инд.</w:t>
            </w:r>
          </w:p>
        </w:tc>
      </w:tr>
      <w:tr w:rsidR="008472CB" w:rsidRPr="002763BF" w:rsidTr="002763BF">
        <w:trPr>
          <w:jc w:val="center"/>
        </w:trPr>
        <w:tc>
          <w:tcPr>
            <w:tcW w:w="1843" w:type="dxa"/>
            <w:shd w:val="clear" w:color="auto" w:fill="auto"/>
          </w:tcPr>
          <w:p w:rsidR="008472CB" w:rsidRPr="002763BF" w:rsidRDefault="008472CB" w:rsidP="008472CB">
            <w:pPr>
              <w:spacing w:after="0" w:line="240" w:lineRule="auto"/>
              <w:jc w:val="both"/>
              <w:rPr>
                <w:rFonts w:ascii="Times New Roman" w:eastAsia="Times New Roman" w:hAnsi="Times New Roman" w:cs="Times New Roman"/>
                <w:b/>
                <w:lang w:val="bg-BG" w:eastAsia="bg-BG"/>
              </w:rPr>
            </w:pPr>
            <w:r w:rsidRPr="002763BF">
              <w:rPr>
                <w:rFonts w:ascii="Times New Roman" w:eastAsia="Times New Roman" w:hAnsi="Times New Roman" w:cs="Times New Roman"/>
                <w:b/>
                <w:lang w:val="bg-BG" w:eastAsia="bg-BG"/>
              </w:rPr>
              <w:t xml:space="preserve">Популация: </w:t>
            </w:r>
            <w:r w:rsidRPr="002763BF">
              <w:rPr>
                <w:rFonts w:ascii="Times New Roman" w:eastAsia="Times New Roman" w:hAnsi="Times New Roman" w:cs="Times New Roman"/>
                <w:bCs/>
                <w:lang w:val="bg-BG" w:eastAsia="bg-BG"/>
              </w:rPr>
              <w:t>Размер на зимуващата популация</w:t>
            </w:r>
          </w:p>
        </w:tc>
        <w:tc>
          <w:tcPr>
            <w:tcW w:w="1276" w:type="dxa"/>
            <w:shd w:val="clear" w:color="auto" w:fill="auto"/>
          </w:tcPr>
          <w:p w:rsidR="008472CB" w:rsidRPr="002763BF" w:rsidRDefault="008472CB" w:rsidP="008472CB">
            <w:pPr>
              <w:spacing w:after="0" w:line="240" w:lineRule="auto"/>
              <w:jc w:val="both"/>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t>Брой индивиди</w:t>
            </w:r>
          </w:p>
        </w:tc>
        <w:tc>
          <w:tcPr>
            <w:tcW w:w="1134" w:type="dxa"/>
            <w:shd w:val="clear" w:color="auto" w:fill="auto"/>
          </w:tcPr>
          <w:p w:rsidR="008472CB" w:rsidRPr="002763BF" w:rsidRDefault="008472CB" w:rsidP="008472CB">
            <w:pPr>
              <w:spacing w:after="0" w:line="240" w:lineRule="auto"/>
              <w:jc w:val="both"/>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t>0 – 1 инд</w:t>
            </w:r>
          </w:p>
        </w:tc>
        <w:tc>
          <w:tcPr>
            <w:tcW w:w="2918" w:type="dxa"/>
            <w:shd w:val="clear" w:color="auto" w:fill="auto"/>
          </w:tcPr>
          <w:p w:rsidR="008472CB" w:rsidRPr="002763BF" w:rsidRDefault="008472CB" w:rsidP="008472CB">
            <w:pPr>
              <w:spacing w:after="0" w:line="240" w:lineRule="auto"/>
              <w:jc w:val="both"/>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t xml:space="preserve">Според </w:t>
            </w:r>
            <w:r w:rsidR="000C6B3E">
              <w:rPr>
                <w:rFonts w:ascii="Times New Roman" w:eastAsia="Times New Roman" w:hAnsi="Times New Roman" w:cs="Times New Roman"/>
                <w:lang w:val="bg-BG" w:eastAsia="bg-BG"/>
              </w:rPr>
              <w:t>СФ</w:t>
            </w:r>
            <w:r w:rsidRPr="002763BF">
              <w:rPr>
                <w:rFonts w:ascii="Times New Roman" w:eastAsia="Times New Roman" w:hAnsi="Times New Roman" w:cs="Times New Roman"/>
                <w:lang w:val="bg-BG" w:eastAsia="bg-BG"/>
              </w:rPr>
              <w:t xml:space="preserve"> на зоната числеността на зимуващите индивиди е между 0 и 1. По данни от средно зимните преброявания (СЗП) са установени 2 - 9 инд. в р. Дунав.</w:t>
            </w:r>
          </w:p>
        </w:tc>
        <w:tc>
          <w:tcPr>
            <w:tcW w:w="2171" w:type="dxa"/>
          </w:tcPr>
          <w:p w:rsidR="008472CB" w:rsidRPr="002763BF" w:rsidRDefault="008472CB" w:rsidP="008472CB">
            <w:pPr>
              <w:spacing w:before="100" w:beforeAutospacing="1" w:after="0" w:line="240" w:lineRule="auto"/>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t>Междинна цел до 2025 г.: провеждане на проучване за установяване на зимната численост на вида в зоната в подходящите местообитания.</w:t>
            </w:r>
          </w:p>
          <w:p w:rsidR="008472CB" w:rsidRPr="002763BF" w:rsidRDefault="008472CB" w:rsidP="008472CB">
            <w:pPr>
              <w:spacing w:after="0" w:line="240" w:lineRule="auto"/>
              <w:jc w:val="both"/>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t>Поддържане на зимуващата популация най-малко 1 инд.</w:t>
            </w:r>
          </w:p>
        </w:tc>
      </w:tr>
      <w:tr w:rsidR="008472CB" w:rsidRPr="002763BF" w:rsidTr="002763BF">
        <w:trPr>
          <w:jc w:val="center"/>
        </w:trPr>
        <w:tc>
          <w:tcPr>
            <w:tcW w:w="1843" w:type="dxa"/>
            <w:shd w:val="clear" w:color="auto" w:fill="auto"/>
          </w:tcPr>
          <w:p w:rsidR="008472CB" w:rsidRPr="002763BF" w:rsidRDefault="008472CB" w:rsidP="008472CB">
            <w:pPr>
              <w:spacing w:after="0" w:line="240" w:lineRule="auto"/>
              <w:jc w:val="both"/>
              <w:rPr>
                <w:rFonts w:ascii="Times New Roman" w:eastAsia="Times New Roman" w:hAnsi="Times New Roman" w:cs="Times New Roman"/>
                <w:b/>
                <w:lang w:val="bg-BG" w:eastAsia="bg-BG"/>
              </w:rPr>
            </w:pPr>
            <w:r w:rsidRPr="002763BF">
              <w:rPr>
                <w:rFonts w:ascii="Times New Roman" w:eastAsia="Times New Roman" w:hAnsi="Times New Roman" w:cs="Times New Roman"/>
                <w:b/>
                <w:lang w:val="bg-BG" w:eastAsia="bg-BG"/>
              </w:rPr>
              <w:t xml:space="preserve">Местообитание </w:t>
            </w:r>
            <w:r w:rsidRPr="002763BF">
              <w:rPr>
                <w:rFonts w:ascii="Times New Roman" w:eastAsia="Times New Roman" w:hAnsi="Times New Roman" w:cs="Times New Roman"/>
                <w:b/>
                <w:lang w:val="bg-BG" w:eastAsia="bg-BG"/>
              </w:rPr>
              <w:lastRenderedPageBreak/>
              <w:t xml:space="preserve">на вида: </w:t>
            </w:r>
            <w:r w:rsidRPr="002763BF">
              <w:rPr>
                <w:rFonts w:ascii="Times New Roman" w:eastAsia="Times New Roman" w:hAnsi="Times New Roman" w:cs="Times New Roman"/>
                <w:bCs/>
                <w:lang w:val="bg-BG" w:eastAsia="bg-BG"/>
              </w:rPr>
              <w:t>Площ на подходящите гнездови местообитания на вида</w:t>
            </w:r>
          </w:p>
        </w:tc>
        <w:tc>
          <w:tcPr>
            <w:tcW w:w="1276" w:type="dxa"/>
            <w:shd w:val="clear" w:color="auto" w:fill="auto"/>
          </w:tcPr>
          <w:p w:rsidR="008472CB" w:rsidRPr="002763BF" w:rsidRDefault="008472CB" w:rsidP="008472CB">
            <w:pPr>
              <w:spacing w:after="0" w:line="240" w:lineRule="auto"/>
              <w:jc w:val="both"/>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lastRenderedPageBreak/>
              <w:t>ha</w:t>
            </w:r>
          </w:p>
        </w:tc>
        <w:tc>
          <w:tcPr>
            <w:tcW w:w="1134" w:type="dxa"/>
            <w:shd w:val="clear" w:color="auto" w:fill="auto"/>
          </w:tcPr>
          <w:p w:rsidR="008472CB" w:rsidRPr="002763BF" w:rsidRDefault="008472CB" w:rsidP="008472CB">
            <w:pPr>
              <w:spacing w:after="0" w:line="240" w:lineRule="auto"/>
              <w:jc w:val="both"/>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t xml:space="preserve">Около 45 </w:t>
            </w:r>
            <w:r w:rsidRPr="002763BF">
              <w:rPr>
                <w:rFonts w:ascii="Times New Roman" w:eastAsia="Times New Roman" w:hAnsi="Times New Roman" w:cs="Times New Roman"/>
                <w:lang w:val="bg-BG" w:eastAsia="bg-BG"/>
              </w:rPr>
              <w:lastRenderedPageBreak/>
              <w:t>ха</w:t>
            </w:r>
          </w:p>
        </w:tc>
        <w:tc>
          <w:tcPr>
            <w:tcW w:w="2918" w:type="dxa"/>
            <w:shd w:val="clear" w:color="auto" w:fill="auto"/>
          </w:tcPr>
          <w:p w:rsidR="008472CB" w:rsidRPr="002763BF" w:rsidRDefault="008472CB" w:rsidP="008472CB">
            <w:pPr>
              <w:spacing w:after="0" w:line="240" w:lineRule="auto"/>
              <w:jc w:val="both"/>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lastRenderedPageBreak/>
              <w:t xml:space="preserve">Включва площта на водното </w:t>
            </w:r>
            <w:r w:rsidRPr="002763BF">
              <w:rPr>
                <w:rFonts w:ascii="Times New Roman" w:eastAsia="Times New Roman" w:hAnsi="Times New Roman" w:cs="Times New Roman"/>
                <w:lang w:val="bg-BG" w:eastAsia="bg-BG"/>
              </w:rPr>
              <w:lastRenderedPageBreak/>
              <w:t>огледало и водната растителност по периферията на водоема.</w:t>
            </w:r>
          </w:p>
          <w:p w:rsidR="008472CB" w:rsidRPr="002763BF" w:rsidRDefault="008472CB" w:rsidP="008472CB">
            <w:pPr>
              <w:spacing w:after="0" w:line="240" w:lineRule="auto"/>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t xml:space="preserve">В </w:t>
            </w:r>
            <w:r w:rsidR="000C6B3E">
              <w:rPr>
                <w:rFonts w:ascii="Times New Roman" w:eastAsia="Times New Roman" w:hAnsi="Times New Roman" w:cs="Times New Roman"/>
                <w:lang w:val="bg-BG" w:eastAsia="bg-BG"/>
              </w:rPr>
              <w:t>СФ</w:t>
            </w:r>
            <w:r w:rsidRPr="002763BF">
              <w:rPr>
                <w:rFonts w:ascii="Times New Roman" w:eastAsia="Times New Roman" w:hAnsi="Times New Roman" w:cs="Times New Roman"/>
                <w:lang w:val="bg-BG" w:eastAsia="bg-BG"/>
              </w:rPr>
              <w:t xml:space="preserve"> дела на местообитание N07 - мочурища и блата е силно завишено (над 5 пъти) и никога не е отговаряло на действителността.</w:t>
            </w:r>
          </w:p>
          <w:p w:rsidR="008472CB" w:rsidRPr="002763BF" w:rsidRDefault="008472CB" w:rsidP="008472CB">
            <w:pPr>
              <w:spacing w:after="0" w:line="240" w:lineRule="auto"/>
              <w:jc w:val="both"/>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t>Тази площ включва и подходящото хранително местообитание на вида.</w:t>
            </w:r>
          </w:p>
        </w:tc>
        <w:tc>
          <w:tcPr>
            <w:tcW w:w="2171" w:type="dxa"/>
          </w:tcPr>
          <w:p w:rsidR="008472CB" w:rsidRPr="002763BF" w:rsidRDefault="008472CB" w:rsidP="008472CB">
            <w:pPr>
              <w:spacing w:after="0" w:line="240" w:lineRule="auto"/>
              <w:jc w:val="both"/>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lastRenderedPageBreak/>
              <w:t xml:space="preserve">Поддържане и </w:t>
            </w:r>
            <w:r w:rsidRPr="002763BF">
              <w:rPr>
                <w:rFonts w:ascii="Times New Roman" w:eastAsia="Times New Roman" w:hAnsi="Times New Roman" w:cs="Times New Roman"/>
                <w:lang w:val="bg-BG" w:eastAsia="bg-BG"/>
              </w:rPr>
              <w:lastRenderedPageBreak/>
              <w:t>увеличаване на площта на подходящите гнездови местообитания на вида в защитената зона, най-малко 45 ха</w:t>
            </w:r>
          </w:p>
        </w:tc>
      </w:tr>
      <w:tr w:rsidR="008472CB" w:rsidRPr="002763BF" w:rsidTr="002763BF">
        <w:trPr>
          <w:jc w:val="center"/>
        </w:trPr>
        <w:tc>
          <w:tcPr>
            <w:tcW w:w="1843" w:type="dxa"/>
            <w:shd w:val="clear" w:color="auto" w:fill="auto"/>
          </w:tcPr>
          <w:p w:rsidR="008472CB" w:rsidRPr="002763BF" w:rsidRDefault="008472CB" w:rsidP="008472CB">
            <w:pPr>
              <w:spacing w:after="0" w:line="240" w:lineRule="auto"/>
              <w:jc w:val="both"/>
              <w:rPr>
                <w:rFonts w:ascii="Times New Roman" w:eastAsia="Times New Roman" w:hAnsi="Times New Roman" w:cs="Times New Roman"/>
                <w:b/>
                <w:lang w:val="bg-BG" w:eastAsia="bg-BG"/>
              </w:rPr>
            </w:pPr>
            <w:r w:rsidRPr="002763BF">
              <w:rPr>
                <w:rFonts w:ascii="Times New Roman" w:eastAsia="Times New Roman" w:hAnsi="Times New Roman" w:cs="Times New Roman"/>
                <w:b/>
                <w:lang w:val="bg-BG" w:eastAsia="bg-BG"/>
              </w:rPr>
              <w:lastRenderedPageBreak/>
              <w:t xml:space="preserve">Местообитание на вида: </w:t>
            </w:r>
            <w:r w:rsidRPr="002763BF">
              <w:rPr>
                <w:rFonts w:ascii="Times New Roman" w:eastAsia="Times New Roman" w:hAnsi="Times New Roman" w:cs="Times New Roman"/>
                <w:bCs/>
                <w:lang w:val="bg-BG" w:eastAsia="bg-BG"/>
              </w:rPr>
              <w:t>Площ на подходящите хранителни местообитания на вида</w:t>
            </w:r>
            <w:r w:rsidRPr="002763BF">
              <w:rPr>
                <w:rFonts w:ascii="Times New Roman" w:eastAsia="Times New Roman" w:hAnsi="Times New Roman" w:cs="Times New Roman"/>
                <w:b/>
                <w:lang w:val="bg-BG" w:eastAsia="bg-BG"/>
              </w:rPr>
              <w:t xml:space="preserve"> </w:t>
            </w:r>
          </w:p>
        </w:tc>
        <w:tc>
          <w:tcPr>
            <w:tcW w:w="1276" w:type="dxa"/>
            <w:shd w:val="clear" w:color="auto" w:fill="auto"/>
          </w:tcPr>
          <w:p w:rsidR="008472CB" w:rsidRPr="002763BF" w:rsidRDefault="008472CB" w:rsidP="008472CB">
            <w:pPr>
              <w:spacing w:after="0" w:line="240" w:lineRule="auto"/>
              <w:jc w:val="both"/>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t>ha</w:t>
            </w:r>
          </w:p>
        </w:tc>
        <w:tc>
          <w:tcPr>
            <w:tcW w:w="1134" w:type="dxa"/>
            <w:shd w:val="clear" w:color="auto" w:fill="auto"/>
          </w:tcPr>
          <w:p w:rsidR="008472CB" w:rsidRPr="002763BF" w:rsidRDefault="008472CB" w:rsidP="008472CB">
            <w:pPr>
              <w:spacing w:after="0" w:line="240" w:lineRule="auto"/>
              <w:jc w:val="both"/>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t>Около 45 ха</w:t>
            </w:r>
          </w:p>
        </w:tc>
        <w:tc>
          <w:tcPr>
            <w:tcW w:w="2918" w:type="dxa"/>
            <w:shd w:val="clear" w:color="auto" w:fill="auto"/>
          </w:tcPr>
          <w:p w:rsidR="008472CB" w:rsidRPr="002763BF" w:rsidRDefault="008472CB" w:rsidP="008472CB">
            <w:pPr>
              <w:spacing w:after="0" w:line="240" w:lineRule="auto"/>
              <w:jc w:val="both"/>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t>Включва площта на водното огледало и водната растителност по периферията на водоема.</w:t>
            </w:r>
          </w:p>
        </w:tc>
        <w:tc>
          <w:tcPr>
            <w:tcW w:w="2171" w:type="dxa"/>
          </w:tcPr>
          <w:p w:rsidR="008472CB" w:rsidRPr="002763BF" w:rsidRDefault="008472CB" w:rsidP="008472CB">
            <w:pPr>
              <w:spacing w:after="0" w:line="240" w:lineRule="auto"/>
              <w:jc w:val="both"/>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t>Поддържане и увеличаване на площта на подходящите хранителни местообитания на вида в защитената зона, най-малко 45 ха</w:t>
            </w:r>
          </w:p>
        </w:tc>
      </w:tr>
      <w:tr w:rsidR="008472CB" w:rsidRPr="002763BF" w:rsidTr="002763BF">
        <w:trPr>
          <w:jc w:val="center"/>
        </w:trPr>
        <w:tc>
          <w:tcPr>
            <w:tcW w:w="1843" w:type="dxa"/>
            <w:shd w:val="clear" w:color="auto" w:fill="auto"/>
          </w:tcPr>
          <w:p w:rsidR="008472CB" w:rsidRPr="002763BF" w:rsidRDefault="008472CB" w:rsidP="008472CB">
            <w:pPr>
              <w:spacing w:after="0" w:line="240" w:lineRule="auto"/>
              <w:rPr>
                <w:rFonts w:ascii="Times New Roman" w:eastAsia="Times New Roman" w:hAnsi="Times New Roman" w:cs="Times New Roman"/>
                <w:b/>
                <w:lang w:val="bg-BG" w:eastAsia="bg-BG"/>
              </w:rPr>
            </w:pPr>
            <w:r w:rsidRPr="002763BF">
              <w:rPr>
                <w:rFonts w:ascii="Times New Roman" w:eastAsia="Times New Roman" w:hAnsi="Times New Roman" w:cs="Times New Roman"/>
                <w:b/>
                <w:lang w:val="bg-BG" w:eastAsia="bg-BG"/>
              </w:rPr>
              <w:t xml:space="preserve">Местообитание на вида: </w:t>
            </w:r>
            <w:r w:rsidRPr="002763BF">
              <w:rPr>
                <w:rFonts w:ascii="Times New Roman" w:eastAsia="Times New Roman" w:hAnsi="Times New Roman" w:cs="Times New Roman"/>
                <w:lang w:val="bg-BG" w:eastAsia="bg-BG"/>
              </w:rPr>
              <w:t>Екологично състояние на водните тела с местообитания на вида</w:t>
            </w:r>
            <w:r w:rsidRPr="002763BF">
              <w:rPr>
                <w:rFonts w:ascii="Times New Roman" w:eastAsia="Times New Roman" w:hAnsi="Times New Roman" w:cs="Times New Roman"/>
                <w:lang w:val="en-GB" w:eastAsia="bg-BG"/>
              </w:rPr>
              <w:t xml:space="preserve"> – </w:t>
            </w:r>
            <w:r w:rsidRPr="002763BF">
              <w:rPr>
                <w:rFonts w:ascii="Times New Roman" w:eastAsia="Times New Roman" w:hAnsi="Times New Roman" w:cs="Times New Roman"/>
                <w:lang w:val="bg-BG" w:eastAsia="bg-BG"/>
              </w:rPr>
              <w:t>хлорофил.</w:t>
            </w:r>
            <w:r w:rsidRPr="002763BF">
              <w:rPr>
                <w:rFonts w:ascii="Times New Roman" w:eastAsia="Times New Roman" w:hAnsi="Times New Roman" w:cs="Times New Roman"/>
                <w:lang w:val="en-GB" w:eastAsia="bg-BG"/>
              </w:rPr>
              <w:t xml:space="preserve"> (</w:t>
            </w:r>
            <w:r w:rsidRPr="002763BF">
              <w:rPr>
                <w:rFonts w:ascii="Times New Roman" w:eastAsia="Times New Roman" w:hAnsi="Times New Roman" w:cs="Times New Roman"/>
                <w:lang w:val="bg-BG" w:eastAsia="bg-BG"/>
              </w:rPr>
              <w:t>Наредба Н-4, Табл. ФП4 - система за оценка на екологично състояние/потенциал по фитопланктон)</w:t>
            </w:r>
          </w:p>
        </w:tc>
        <w:tc>
          <w:tcPr>
            <w:tcW w:w="1276" w:type="dxa"/>
            <w:shd w:val="clear" w:color="auto" w:fill="auto"/>
          </w:tcPr>
          <w:p w:rsidR="008472CB" w:rsidRPr="002763BF" w:rsidRDefault="008472CB" w:rsidP="008472CB">
            <w:pPr>
              <w:spacing w:after="0" w:line="240" w:lineRule="auto"/>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t>5 степенна скала</w:t>
            </w:r>
          </w:p>
        </w:tc>
        <w:tc>
          <w:tcPr>
            <w:tcW w:w="1134" w:type="dxa"/>
            <w:shd w:val="clear" w:color="auto" w:fill="auto"/>
          </w:tcPr>
          <w:p w:rsidR="008472CB" w:rsidRPr="002763BF" w:rsidRDefault="008472CB" w:rsidP="008472CB">
            <w:pPr>
              <w:spacing w:after="0" w:line="240" w:lineRule="auto"/>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t>2-Добро или 1-Отлично</w:t>
            </w:r>
          </w:p>
        </w:tc>
        <w:tc>
          <w:tcPr>
            <w:tcW w:w="2918" w:type="dxa"/>
            <w:shd w:val="clear" w:color="auto" w:fill="auto"/>
          </w:tcPr>
          <w:tbl>
            <w:tblPr>
              <w:tblW w:w="2642" w:type="dxa"/>
              <w:jc w:val="center"/>
              <w:tblLayout w:type="fixed"/>
              <w:tblCellMar>
                <w:left w:w="70" w:type="dxa"/>
                <w:right w:w="70" w:type="dxa"/>
              </w:tblCellMar>
              <w:tblLook w:val="04A0" w:firstRow="1" w:lastRow="0" w:firstColumn="1" w:lastColumn="0" w:noHBand="0" w:noVBand="1"/>
            </w:tblPr>
            <w:tblGrid>
              <w:gridCol w:w="2642"/>
            </w:tblGrid>
            <w:tr w:rsidR="008472CB" w:rsidRPr="002763BF" w:rsidTr="008472CB">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tcPr>
                <w:p w:rsidR="008472CB" w:rsidRPr="002763BF" w:rsidRDefault="008472CB" w:rsidP="008472CB">
                  <w:pPr>
                    <w:spacing w:after="0" w:line="240" w:lineRule="auto"/>
                    <w:rPr>
                      <w:rFonts w:ascii="Times New Roman" w:eastAsia="Times New Roman" w:hAnsi="Times New Roman" w:cs="Times New Roman"/>
                      <w:b/>
                      <w:bCs/>
                      <w:lang w:val="bg-BG" w:eastAsia="bg-BG"/>
                    </w:rPr>
                  </w:pPr>
                  <w:r w:rsidRPr="002763BF">
                    <w:rPr>
                      <w:rFonts w:ascii="Times New Roman" w:eastAsia="Times New Roman" w:hAnsi="Times New Roman" w:cs="Times New Roman"/>
                      <w:b/>
                      <w:bCs/>
                      <w:lang w:val="bg-BG" w:eastAsia="bg-BG"/>
                    </w:rPr>
                    <w:t>Екологично състояние</w:t>
                  </w:r>
                </w:p>
              </w:tc>
            </w:tr>
            <w:tr w:rsidR="008472CB" w:rsidRPr="002763BF" w:rsidTr="008472CB">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tcPr>
                <w:p w:rsidR="008472CB" w:rsidRPr="002763BF" w:rsidRDefault="008472CB" w:rsidP="008472CB">
                  <w:pPr>
                    <w:spacing w:after="0" w:line="240" w:lineRule="auto"/>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t>1-Отлично – High</w:t>
                  </w:r>
                </w:p>
              </w:tc>
            </w:tr>
            <w:tr w:rsidR="008472CB" w:rsidRPr="002763BF" w:rsidTr="008472CB">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8472CB" w:rsidRPr="002763BF" w:rsidRDefault="008472CB" w:rsidP="008472CB">
                  <w:pPr>
                    <w:spacing w:after="0" w:line="240" w:lineRule="auto"/>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t>2-Добро – Good</w:t>
                  </w:r>
                </w:p>
              </w:tc>
            </w:tr>
            <w:tr w:rsidR="008472CB" w:rsidRPr="002763BF" w:rsidTr="008472CB">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8472CB" w:rsidRPr="002763BF" w:rsidRDefault="008472CB" w:rsidP="008472CB">
                  <w:pPr>
                    <w:spacing w:after="0" w:line="240" w:lineRule="auto"/>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t>3-Умерено - Moderate</w:t>
                  </w:r>
                </w:p>
              </w:tc>
            </w:tr>
            <w:tr w:rsidR="008472CB" w:rsidRPr="002763BF" w:rsidTr="008472CB">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tcPr>
                <w:p w:rsidR="008472CB" w:rsidRPr="002763BF" w:rsidRDefault="008472CB" w:rsidP="008472CB">
                  <w:pPr>
                    <w:spacing w:after="0" w:line="240" w:lineRule="auto"/>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t>4-Лошо – Poor</w:t>
                  </w:r>
                </w:p>
              </w:tc>
            </w:tr>
            <w:tr w:rsidR="008472CB" w:rsidRPr="002763BF" w:rsidTr="008472CB">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tcPr>
                <w:p w:rsidR="008472CB" w:rsidRPr="002763BF" w:rsidRDefault="008472CB" w:rsidP="008472CB">
                  <w:pPr>
                    <w:spacing w:after="0" w:line="240" w:lineRule="auto"/>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t>5-Много лошо - Bad</w:t>
                  </w:r>
                </w:p>
              </w:tc>
            </w:tr>
          </w:tbl>
          <w:p w:rsidR="008472CB" w:rsidRPr="002763BF" w:rsidRDefault="008472CB" w:rsidP="008472CB">
            <w:pPr>
              <w:spacing w:after="0" w:line="240" w:lineRule="auto"/>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t xml:space="preserve">Екологичното състояние на водите по показател хлорофил в блато Малък Преславец през юли 2018 г. е в рамките на </w:t>
            </w:r>
            <w:r w:rsidRPr="002763BF">
              <w:rPr>
                <w:rFonts w:ascii="Times New Roman" w:eastAsia="Times New Roman" w:hAnsi="Times New Roman" w:cs="Times New Roman"/>
                <w:b/>
                <w:lang w:val="bg-BG" w:eastAsia="bg-BG"/>
              </w:rPr>
              <w:t>добро (2)</w:t>
            </w:r>
            <w:r w:rsidRPr="002763BF">
              <w:rPr>
                <w:rFonts w:ascii="Times New Roman" w:eastAsia="Times New Roman" w:hAnsi="Times New Roman" w:cs="Times New Roman"/>
                <w:lang w:val="bg-BG" w:eastAsia="bg-BG"/>
              </w:rPr>
              <w:t xml:space="preserve"> състояние, а през август бързо достига екстремни стойности до </w:t>
            </w:r>
            <w:r w:rsidRPr="002763BF">
              <w:rPr>
                <w:rFonts w:ascii="Times New Roman" w:eastAsia="Times New Roman" w:hAnsi="Times New Roman" w:cs="Times New Roman"/>
                <w:b/>
                <w:lang w:val="bg-BG" w:eastAsia="bg-BG"/>
              </w:rPr>
              <w:t xml:space="preserve">много лошо (5) </w:t>
            </w:r>
            <w:r w:rsidRPr="002763BF">
              <w:rPr>
                <w:rFonts w:ascii="Times New Roman" w:eastAsia="Times New Roman" w:hAnsi="Times New Roman" w:cs="Times New Roman"/>
                <w:lang w:val="bg-BG" w:eastAsia="bg-BG"/>
              </w:rPr>
              <w:t>(</w:t>
            </w:r>
            <w:r w:rsidRPr="002763BF">
              <w:rPr>
                <w:rFonts w:ascii="Times New Roman" w:eastAsia="Times New Roman" w:hAnsi="Times New Roman" w:cs="Times New Roman"/>
                <w:lang w:val="en-GB" w:eastAsia="bg-BG"/>
              </w:rPr>
              <w:t>Kazakov et al., 2020</w:t>
            </w:r>
            <w:r w:rsidRPr="002763BF">
              <w:rPr>
                <w:rFonts w:ascii="Times New Roman" w:eastAsia="Times New Roman" w:hAnsi="Times New Roman" w:cs="Times New Roman"/>
                <w:lang w:val="bg-BG" w:eastAsia="bg-BG"/>
              </w:rPr>
              <w:t>).</w:t>
            </w:r>
          </w:p>
        </w:tc>
        <w:tc>
          <w:tcPr>
            <w:tcW w:w="2171" w:type="dxa"/>
          </w:tcPr>
          <w:p w:rsidR="008472CB" w:rsidRPr="002763BF" w:rsidRDefault="008472CB" w:rsidP="008472CB">
            <w:pPr>
              <w:spacing w:after="0" w:line="240" w:lineRule="auto"/>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8472CB" w:rsidRPr="008472CB" w:rsidRDefault="008472CB" w:rsidP="008472CB">
      <w:pPr>
        <w:spacing w:after="0" w:line="240" w:lineRule="auto"/>
        <w:jc w:val="both"/>
        <w:rPr>
          <w:rFonts w:ascii="Times New Roman" w:eastAsia="Times New Roman" w:hAnsi="Times New Roman" w:cs="Times New Roman"/>
          <w:sz w:val="24"/>
          <w:szCs w:val="24"/>
          <w:lang w:val="bg-BG" w:eastAsia="bg-BG"/>
        </w:rPr>
      </w:pPr>
    </w:p>
    <w:p w:rsidR="008472CB" w:rsidRPr="008472CB" w:rsidRDefault="008472CB" w:rsidP="008472CB">
      <w:pPr>
        <w:spacing w:before="119" w:after="119" w:line="240" w:lineRule="auto"/>
        <w:rPr>
          <w:rFonts w:ascii="Times New Roman" w:eastAsia="Times New Roman" w:hAnsi="Times New Roman" w:cs="Times New Roman"/>
          <w:b/>
          <w:bCs/>
          <w:sz w:val="24"/>
          <w:szCs w:val="24"/>
          <w:lang w:val="bg-BG" w:eastAsia="bg-BG"/>
        </w:rPr>
      </w:pPr>
      <w:r>
        <w:rPr>
          <w:rFonts w:ascii="Times New Roman" w:eastAsia="Times New Roman" w:hAnsi="Times New Roman" w:cs="Times New Roman"/>
          <w:b/>
          <w:bCs/>
          <w:sz w:val="24"/>
          <w:szCs w:val="24"/>
          <w:lang w:eastAsia="bg-BG"/>
        </w:rPr>
        <w:t xml:space="preserve">6. </w:t>
      </w:r>
      <w:r w:rsidRPr="008472CB">
        <w:rPr>
          <w:rFonts w:ascii="Times New Roman" w:eastAsia="Times New Roman" w:hAnsi="Times New Roman" w:cs="Times New Roman"/>
          <w:b/>
          <w:bCs/>
          <w:sz w:val="24"/>
          <w:szCs w:val="24"/>
          <w:lang w:val="bg-BG" w:eastAsia="bg-BG"/>
        </w:rPr>
        <w:t xml:space="preserve">Необходимост от промени в </w:t>
      </w:r>
      <w:r w:rsidR="000C6B3E">
        <w:rPr>
          <w:rFonts w:ascii="Times New Roman" w:eastAsia="Times New Roman" w:hAnsi="Times New Roman" w:cs="Times New Roman"/>
          <w:b/>
          <w:bCs/>
          <w:sz w:val="24"/>
          <w:szCs w:val="24"/>
          <w:lang w:val="bg-BG" w:eastAsia="bg-BG"/>
        </w:rPr>
        <w:t>СФ</w:t>
      </w:r>
      <w:r w:rsidRPr="008472CB">
        <w:rPr>
          <w:rFonts w:ascii="Times New Roman" w:eastAsia="Times New Roman" w:hAnsi="Times New Roman" w:cs="Times New Roman"/>
          <w:b/>
          <w:bCs/>
          <w:sz w:val="24"/>
          <w:szCs w:val="24"/>
          <w:lang w:val="bg-BG" w:eastAsia="bg-BG"/>
        </w:rPr>
        <w:t xml:space="preserve"> за СЗЗ BG0002065 „Блато Малък Преславец“</w:t>
      </w:r>
    </w:p>
    <w:p w:rsidR="008472CB" w:rsidRPr="008472CB" w:rsidRDefault="008472CB" w:rsidP="008472CB">
      <w:pPr>
        <w:spacing w:before="120" w:after="120" w:line="240" w:lineRule="auto"/>
        <w:jc w:val="both"/>
        <w:rPr>
          <w:rFonts w:ascii="Times New Roman" w:eastAsia="Calibri" w:hAnsi="Times New Roman" w:cs="Times New Roman"/>
          <w:sz w:val="24"/>
          <w:szCs w:val="24"/>
          <w:lang w:val="bg-BG"/>
        </w:rPr>
      </w:pPr>
      <w:r w:rsidRPr="008472CB">
        <w:rPr>
          <w:rFonts w:ascii="Times New Roman" w:eastAsia="Times New Roman" w:hAnsi="Times New Roman" w:cs="Times New Roman"/>
          <w:sz w:val="24"/>
          <w:szCs w:val="24"/>
          <w:lang w:val="bg-BG" w:eastAsia="bg-BG"/>
        </w:rPr>
        <w:t xml:space="preserve">Предвид наличната информация за настоящата гнездова численост на вида в защитената зона е необходима актуализация на </w:t>
      </w:r>
      <w:r w:rsidR="000C6B3E">
        <w:rPr>
          <w:rFonts w:ascii="Times New Roman" w:eastAsia="Times New Roman" w:hAnsi="Times New Roman" w:cs="Times New Roman"/>
          <w:sz w:val="24"/>
          <w:szCs w:val="24"/>
          <w:lang w:val="bg-BG" w:eastAsia="bg-BG"/>
        </w:rPr>
        <w:t>СФ</w:t>
      </w:r>
      <w:r w:rsidRPr="008472CB">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eastAsia="bg-BG"/>
        </w:rPr>
        <w:t xml:space="preserve"> </w:t>
      </w:r>
      <w:r w:rsidRPr="008472CB">
        <w:rPr>
          <w:rFonts w:ascii="Times New Roman" w:eastAsia="Calibri" w:hAnsi="Times New Roman" w:cs="Times New Roman"/>
          <w:sz w:val="24"/>
          <w:szCs w:val="24"/>
          <w:lang w:val="bg-BG"/>
        </w:rPr>
        <w:t>По отношение на гнездящата популация предлагаме промяна в числеността на 6 – 9 двойки.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568"/>
        <w:gridCol w:w="328"/>
        <w:gridCol w:w="483"/>
        <w:gridCol w:w="175"/>
        <w:gridCol w:w="175"/>
        <w:gridCol w:w="572"/>
        <w:gridCol w:w="605"/>
        <w:gridCol w:w="594"/>
        <w:gridCol w:w="578"/>
        <w:gridCol w:w="839"/>
        <w:gridCol w:w="950"/>
        <w:gridCol w:w="622"/>
        <w:gridCol w:w="522"/>
        <w:gridCol w:w="578"/>
      </w:tblGrid>
      <w:tr w:rsidR="008472CB" w:rsidRPr="008472CB" w:rsidTr="000C6B3E">
        <w:trPr>
          <w:jc w:val="center"/>
        </w:trPr>
        <w:tc>
          <w:tcPr>
            <w:tcW w:w="0" w:type="auto"/>
            <w:gridSpan w:val="6"/>
            <w:shd w:val="clear" w:color="auto" w:fill="D9D9D9" w:themeFill="background1" w:themeFillShade="D9"/>
            <w:vAlign w:val="center"/>
          </w:tcPr>
          <w:p w:rsidR="008472CB" w:rsidRPr="008472CB" w:rsidRDefault="008472CB" w:rsidP="008472CB">
            <w:pPr>
              <w:spacing w:after="0" w:line="240" w:lineRule="auto"/>
              <w:jc w:val="both"/>
              <w:rPr>
                <w:rFonts w:ascii="Times New Roman" w:eastAsia="Times New Roman" w:hAnsi="Times New Roman" w:cs="Times New Roman"/>
                <w:b/>
                <w:sz w:val="20"/>
                <w:szCs w:val="20"/>
                <w:lang w:val="bg-BG" w:eastAsia="en-GB"/>
              </w:rPr>
            </w:pPr>
            <w:r w:rsidRPr="008472CB">
              <w:rPr>
                <w:rFonts w:ascii="Times New Roman" w:eastAsia="Times New Roman" w:hAnsi="Times New Roman" w:cs="Times New Roman"/>
                <w:b/>
                <w:sz w:val="20"/>
                <w:szCs w:val="20"/>
                <w:lang w:val="bg-BG" w:eastAsia="en-GB"/>
              </w:rPr>
              <w:t>Species</w:t>
            </w:r>
          </w:p>
        </w:tc>
        <w:tc>
          <w:tcPr>
            <w:tcW w:w="0" w:type="auto"/>
            <w:gridSpan w:val="6"/>
            <w:shd w:val="clear" w:color="auto" w:fill="D9D9D9" w:themeFill="background1" w:themeFillShade="D9"/>
            <w:vAlign w:val="center"/>
          </w:tcPr>
          <w:p w:rsidR="008472CB" w:rsidRPr="008472CB" w:rsidRDefault="008472CB" w:rsidP="008472CB">
            <w:pPr>
              <w:spacing w:after="0" w:line="240" w:lineRule="auto"/>
              <w:jc w:val="both"/>
              <w:rPr>
                <w:rFonts w:ascii="Times New Roman" w:eastAsia="Times New Roman" w:hAnsi="Times New Roman" w:cs="Times New Roman"/>
                <w:b/>
                <w:sz w:val="20"/>
                <w:szCs w:val="20"/>
                <w:lang w:val="bg-BG" w:eastAsia="en-GB"/>
              </w:rPr>
            </w:pPr>
            <w:r w:rsidRPr="008472CB">
              <w:rPr>
                <w:rFonts w:ascii="Times New Roman" w:eastAsia="Times New Roman" w:hAnsi="Times New Roman" w:cs="Times New Roman"/>
                <w:b/>
                <w:sz w:val="20"/>
                <w:szCs w:val="20"/>
                <w:lang w:val="bg-BG" w:eastAsia="en-GB"/>
              </w:rPr>
              <w:t>Population in the site</w:t>
            </w:r>
          </w:p>
        </w:tc>
        <w:tc>
          <w:tcPr>
            <w:tcW w:w="0" w:type="auto"/>
            <w:gridSpan w:val="4"/>
            <w:shd w:val="clear" w:color="auto" w:fill="D9D9D9" w:themeFill="background1" w:themeFillShade="D9"/>
            <w:vAlign w:val="center"/>
          </w:tcPr>
          <w:p w:rsidR="008472CB" w:rsidRPr="008472CB" w:rsidRDefault="008472CB" w:rsidP="008472CB">
            <w:pPr>
              <w:spacing w:after="0" w:line="240" w:lineRule="auto"/>
              <w:jc w:val="both"/>
              <w:rPr>
                <w:rFonts w:ascii="Times New Roman" w:eastAsia="Times New Roman" w:hAnsi="Times New Roman" w:cs="Times New Roman"/>
                <w:b/>
                <w:sz w:val="20"/>
                <w:szCs w:val="20"/>
                <w:lang w:val="bg-BG" w:eastAsia="en-GB"/>
              </w:rPr>
            </w:pPr>
            <w:r w:rsidRPr="008472CB">
              <w:rPr>
                <w:rFonts w:ascii="Times New Roman" w:eastAsia="Times New Roman" w:hAnsi="Times New Roman" w:cs="Times New Roman"/>
                <w:b/>
                <w:sz w:val="20"/>
                <w:szCs w:val="20"/>
                <w:lang w:val="bg-BG" w:eastAsia="en-GB"/>
              </w:rPr>
              <w:t>Site assessment</w:t>
            </w:r>
          </w:p>
        </w:tc>
      </w:tr>
      <w:tr w:rsidR="008472CB" w:rsidRPr="008472CB" w:rsidTr="000C6B3E">
        <w:trPr>
          <w:jc w:val="center"/>
        </w:trPr>
        <w:tc>
          <w:tcPr>
            <w:tcW w:w="0" w:type="auto"/>
            <w:vMerge w:val="restart"/>
            <w:shd w:val="clear" w:color="auto" w:fill="D9D9D9" w:themeFill="background1" w:themeFillShade="D9"/>
            <w:vAlign w:val="center"/>
          </w:tcPr>
          <w:p w:rsidR="008472CB" w:rsidRPr="008472CB" w:rsidRDefault="008472CB" w:rsidP="008472CB">
            <w:pPr>
              <w:spacing w:after="0" w:line="240" w:lineRule="auto"/>
              <w:jc w:val="both"/>
              <w:rPr>
                <w:rFonts w:ascii="Times New Roman" w:eastAsia="Times New Roman" w:hAnsi="Times New Roman" w:cs="Times New Roman"/>
                <w:b/>
                <w:sz w:val="20"/>
                <w:szCs w:val="20"/>
                <w:lang w:val="bg-BG" w:eastAsia="en-GB"/>
              </w:rPr>
            </w:pPr>
            <w:r w:rsidRPr="008472CB">
              <w:rPr>
                <w:rFonts w:ascii="Times New Roman" w:eastAsia="Times New Roman" w:hAnsi="Times New Roman" w:cs="Times New Roman"/>
                <w:b/>
                <w:sz w:val="20"/>
                <w:szCs w:val="20"/>
                <w:lang w:val="bg-BG" w:eastAsia="en-GB"/>
              </w:rPr>
              <w:t>G</w:t>
            </w:r>
          </w:p>
        </w:tc>
        <w:tc>
          <w:tcPr>
            <w:tcW w:w="0" w:type="auto"/>
            <w:vMerge w:val="restart"/>
            <w:shd w:val="clear" w:color="auto" w:fill="D9D9D9" w:themeFill="background1" w:themeFillShade="D9"/>
            <w:vAlign w:val="center"/>
          </w:tcPr>
          <w:p w:rsidR="008472CB" w:rsidRPr="008472CB" w:rsidRDefault="008472CB" w:rsidP="008472CB">
            <w:pPr>
              <w:spacing w:after="0" w:line="240" w:lineRule="auto"/>
              <w:jc w:val="both"/>
              <w:rPr>
                <w:rFonts w:ascii="Times New Roman" w:eastAsia="Times New Roman" w:hAnsi="Times New Roman" w:cs="Times New Roman"/>
                <w:b/>
                <w:sz w:val="20"/>
                <w:szCs w:val="20"/>
                <w:lang w:val="bg-BG" w:eastAsia="en-GB"/>
              </w:rPr>
            </w:pPr>
            <w:r w:rsidRPr="008472CB">
              <w:rPr>
                <w:rFonts w:ascii="Times New Roman" w:eastAsia="Times New Roman" w:hAnsi="Times New Roman" w:cs="Times New Roman"/>
                <w:b/>
                <w:sz w:val="20"/>
                <w:szCs w:val="20"/>
                <w:lang w:val="bg-BG" w:eastAsia="en-GB"/>
              </w:rPr>
              <w:t>Code</w:t>
            </w:r>
          </w:p>
        </w:tc>
        <w:tc>
          <w:tcPr>
            <w:tcW w:w="0" w:type="auto"/>
            <w:vMerge w:val="restart"/>
            <w:shd w:val="clear" w:color="auto" w:fill="D9D9D9" w:themeFill="background1" w:themeFillShade="D9"/>
            <w:vAlign w:val="center"/>
          </w:tcPr>
          <w:p w:rsidR="008472CB" w:rsidRPr="008472CB" w:rsidRDefault="008472CB" w:rsidP="008472CB">
            <w:pPr>
              <w:spacing w:after="0" w:line="240" w:lineRule="auto"/>
              <w:jc w:val="both"/>
              <w:rPr>
                <w:rFonts w:ascii="Times New Roman" w:eastAsia="Times New Roman" w:hAnsi="Times New Roman" w:cs="Times New Roman"/>
                <w:b/>
                <w:sz w:val="20"/>
                <w:szCs w:val="20"/>
                <w:lang w:val="bg-BG" w:eastAsia="en-GB"/>
              </w:rPr>
            </w:pPr>
            <w:r w:rsidRPr="008472CB">
              <w:rPr>
                <w:rFonts w:ascii="Times New Roman" w:eastAsia="Times New Roman" w:hAnsi="Times New Roman" w:cs="Times New Roman"/>
                <w:b/>
                <w:sz w:val="20"/>
                <w:szCs w:val="20"/>
                <w:lang w:val="bg-BG" w:eastAsia="en-GB"/>
              </w:rPr>
              <w:t>Scientific Name</w:t>
            </w:r>
          </w:p>
        </w:tc>
        <w:tc>
          <w:tcPr>
            <w:tcW w:w="0" w:type="auto"/>
            <w:vMerge w:val="restart"/>
            <w:shd w:val="clear" w:color="auto" w:fill="D9D9D9" w:themeFill="background1" w:themeFillShade="D9"/>
            <w:vAlign w:val="center"/>
          </w:tcPr>
          <w:p w:rsidR="008472CB" w:rsidRPr="008472CB" w:rsidRDefault="008472CB" w:rsidP="008472CB">
            <w:pPr>
              <w:spacing w:after="0" w:line="240" w:lineRule="auto"/>
              <w:jc w:val="both"/>
              <w:rPr>
                <w:rFonts w:ascii="Times New Roman" w:eastAsia="Times New Roman" w:hAnsi="Times New Roman" w:cs="Times New Roman"/>
                <w:b/>
                <w:sz w:val="20"/>
                <w:szCs w:val="20"/>
                <w:lang w:val="bg-BG" w:eastAsia="en-GB"/>
              </w:rPr>
            </w:pPr>
            <w:r w:rsidRPr="008472CB">
              <w:rPr>
                <w:rFonts w:ascii="Times New Roman" w:eastAsia="Times New Roman" w:hAnsi="Times New Roman" w:cs="Times New Roman"/>
                <w:b/>
                <w:sz w:val="20"/>
                <w:szCs w:val="20"/>
                <w:lang w:val="bg-BG" w:eastAsia="en-GB"/>
              </w:rPr>
              <w:t>S</w:t>
            </w:r>
          </w:p>
        </w:tc>
        <w:tc>
          <w:tcPr>
            <w:tcW w:w="0" w:type="auto"/>
            <w:vMerge w:val="restart"/>
            <w:shd w:val="clear" w:color="auto" w:fill="D9D9D9" w:themeFill="background1" w:themeFillShade="D9"/>
            <w:vAlign w:val="center"/>
          </w:tcPr>
          <w:p w:rsidR="008472CB" w:rsidRPr="008472CB" w:rsidRDefault="008472CB" w:rsidP="008472CB">
            <w:pPr>
              <w:spacing w:after="0" w:line="240" w:lineRule="auto"/>
              <w:jc w:val="both"/>
              <w:rPr>
                <w:rFonts w:ascii="Times New Roman" w:eastAsia="Times New Roman" w:hAnsi="Times New Roman" w:cs="Times New Roman"/>
                <w:b/>
                <w:sz w:val="20"/>
                <w:szCs w:val="20"/>
                <w:lang w:val="bg-BG" w:eastAsia="en-GB"/>
              </w:rPr>
            </w:pPr>
            <w:r w:rsidRPr="008472CB">
              <w:rPr>
                <w:rFonts w:ascii="Times New Roman" w:eastAsia="Times New Roman" w:hAnsi="Times New Roman" w:cs="Times New Roman"/>
                <w:b/>
                <w:sz w:val="20"/>
                <w:szCs w:val="20"/>
                <w:lang w:val="bg-BG" w:eastAsia="en-GB"/>
              </w:rPr>
              <w:t>NP</w:t>
            </w:r>
          </w:p>
        </w:tc>
        <w:tc>
          <w:tcPr>
            <w:tcW w:w="0" w:type="auto"/>
            <w:gridSpan w:val="2"/>
            <w:vMerge w:val="restart"/>
            <w:shd w:val="clear" w:color="auto" w:fill="D9D9D9" w:themeFill="background1" w:themeFillShade="D9"/>
            <w:vAlign w:val="center"/>
          </w:tcPr>
          <w:p w:rsidR="008472CB" w:rsidRPr="008472CB" w:rsidRDefault="008472CB" w:rsidP="008472CB">
            <w:pPr>
              <w:spacing w:after="0" w:line="240" w:lineRule="auto"/>
              <w:jc w:val="both"/>
              <w:rPr>
                <w:rFonts w:ascii="Times New Roman" w:eastAsia="Times New Roman" w:hAnsi="Times New Roman" w:cs="Times New Roman"/>
                <w:b/>
                <w:sz w:val="20"/>
                <w:szCs w:val="20"/>
                <w:lang w:val="bg-BG" w:eastAsia="en-GB"/>
              </w:rPr>
            </w:pPr>
            <w:r w:rsidRPr="008472CB">
              <w:rPr>
                <w:rFonts w:ascii="Times New Roman" w:eastAsia="Times New Roman" w:hAnsi="Times New Roman" w:cs="Times New Roman"/>
                <w:b/>
                <w:sz w:val="20"/>
                <w:szCs w:val="20"/>
                <w:lang w:val="bg-BG" w:eastAsia="en-GB"/>
              </w:rPr>
              <w:t>T</w:t>
            </w:r>
          </w:p>
        </w:tc>
        <w:tc>
          <w:tcPr>
            <w:tcW w:w="0" w:type="auto"/>
            <w:gridSpan w:val="2"/>
            <w:shd w:val="clear" w:color="auto" w:fill="D9D9D9" w:themeFill="background1" w:themeFillShade="D9"/>
            <w:vAlign w:val="center"/>
          </w:tcPr>
          <w:p w:rsidR="008472CB" w:rsidRPr="008472CB" w:rsidRDefault="008472CB" w:rsidP="008472CB">
            <w:pPr>
              <w:spacing w:after="0" w:line="240" w:lineRule="auto"/>
              <w:jc w:val="center"/>
              <w:rPr>
                <w:rFonts w:ascii="Times New Roman" w:eastAsia="Times New Roman" w:hAnsi="Times New Roman" w:cs="Times New Roman"/>
                <w:b/>
                <w:sz w:val="20"/>
                <w:szCs w:val="20"/>
                <w:lang w:val="bg-BG" w:eastAsia="en-GB"/>
              </w:rPr>
            </w:pPr>
            <w:r w:rsidRPr="008472CB">
              <w:rPr>
                <w:rFonts w:ascii="Times New Roman" w:eastAsia="Times New Roman" w:hAnsi="Times New Roman" w:cs="Times New Roman"/>
                <w:b/>
                <w:sz w:val="20"/>
                <w:szCs w:val="20"/>
                <w:lang w:val="bg-BG" w:eastAsia="en-GB"/>
              </w:rPr>
              <w:t>Size</w:t>
            </w:r>
          </w:p>
        </w:tc>
        <w:tc>
          <w:tcPr>
            <w:tcW w:w="0" w:type="auto"/>
            <w:vMerge w:val="restart"/>
            <w:shd w:val="clear" w:color="auto" w:fill="D9D9D9" w:themeFill="background1" w:themeFillShade="D9"/>
            <w:vAlign w:val="center"/>
          </w:tcPr>
          <w:p w:rsidR="008472CB" w:rsidRPr="008472CB" w:rsidRDefault="008472CB" w:rsidP="008472CB">
            <w:pPr>
              <w:spacing w:after="0" w:line="240" w:lineRule="auto"/>
              <w:jc w:val="both"/>
              <w:rPr>
                <w:rFonts w:ascii="Times New Roman" w:eastAsia="Times New Roman" w:hAnsi="Times New Roman" w:cs="Times New Roman"/>
                <w:b/>
                <w:sz w:val="20"/>
                <w:szCs w:val="20"/>
                <w:lang w:val="bg-BG" w:eastAsia="en-GB"/>
              </w:rPr>
            </w:pPr>
            <w:r w:rsidRPr="008472CB">
              <w:rPr>
                <w:rFonts w:ascii="Times New Roman" w:eastAsia="Times New Roman" w:hAnsi="Times New Roman" w:cs="Times New Roman"/>
                <w:b/>
                <w:sz w:val="20"/>
                <w:szCs w:val="20"/>
                <w:lang w:val="bg-BG" w:eastAsia="en-GB"/>
              </w:rPr>
              <w:t>Unit</w:t>
            </w:r>
          </w:p>
        </w:tc>
        <w:tc>
          <w:tcPr>
            <w:tcW w:w="0" w:type="auto"/>
            <w:vMerge w:val="restart"/>
            <w:shd w:val="clear" w:color="auto" w:fill="D9D9D9" w:themeFill="background1" w:themeFillShade="D9"/>
            <w:vAlign w:val="center"/>
          </w:tcPr>
          <w:p w:rsidR="008472CB" w:rsidRPr="008472CB" w:rsidRDefault="008472CB" w:rsidP="008472CB">
            <w:pPr>
              <w:spacing w:after="0" w:line="240" w:lineRule="auto"/>
              <w:jc w:val="both"/>
              <w:rPr>
                <w:rFonts w:ascii="Times New Roman" w:eastAsia="Times New Roman" w:hAnsi="Times New Roman" w:cs="Times New Roman"/>
                <w:b/>
                <w:sz w:val="20"/>
                <w:szCs w:val="20"/>
                <w:lang w:val="bg-BG" w:eastAsia="en-GB"/>
              </w:rPr>
            </w:pPr>
            <w:r w:rsidRPr="008472CB">
              <w:rPr>
                <w:rFonts w:ascii="Times New Roman" w:eastAsia="Times New Roman" w:hAnsi="Times New Roman" w:cs="Times New Roman"/>
                <w:b/>
                <w:sz w:val="20"/>
                <w:szCs w:val="20"/>
                <w:lang w:val="bg-BG" w:eastAsia="en-GB"/>
              </w:rPr>
              <w:t>Cat.</w:t>
            </w:r>
          </w:p>
        </w:tc>
        <w:tc>
          <w:tcPr>
            <w:tcW w:w="0" w:type="auto"/>
            <w:vMerge w:val="restart"/>
            <w:shd w:val="clear" w:color="auto" w:fill="D9D9D9" w:themeFill="background1" w:themeFillShade="D9"/>
            <w:vAlign w:val="center"/>
          </w:tcPr>
          <w:p w:rsidR="008472CB" w:rsidRPr="008472CB" w:rsidRDefault="008472CB" w:rsidP="008472CB">
            <w:pPr>
              <w:spacing w:after="0" w:line="240" w:lineRule="auto"/>
              <w:jc w:val="both"/>
              <w:rPr>
                <w:rFonts w:ascii="Times New Roman" w:eastAsia="Times New Roman" w:hAnsi="Times New Roman" w:cs="Times New Roman"/>
                <w:b/>
                <w:sz w:val="20"/>
                <w:szCs w:val="20"/>
                <w:lang w:val="bg-BG" w:eastAsia="en-GB"/>
              </w:rPr>
            </w:pPr>
            <w:r w:rsidRPr="008472CB">
              <w:rPr>
                <w:rFonts w:ascii="Times New Roman" w:eastAsia="Times New Roman" w:hAnsi="Times New Roman" w:cs="Times New Roman"/>
                <w:b/>
                <w:sz w:val="20"/>
                <w:szCs w:val="20"/>
                <w:lang w:val="bg-BG" w:eastAsia="en-GB"/>
              </w:rPr>
              <w:t>D.qual.</w:t>
            </w:r>
          </w:p>
        </w:tc>
        <w:tc>
          <w:tcPr>
            <w:tcW w:w="0" w:type="auto"/>
            <w:shd w:val="clear" w:color="auto" w:fill="D9D9D9" w:themeFill="background1" w:themeFillShade="D9"/>
            <w:vAlign w:val="center"/>
          </w:tcPr>
          <w:p w:rsidR="008472CB" w:rsidRPr="008472CB" w:rsidRDefault="008472CB" w:rsidP="008472CB">
            <w:pPr>
              <w:spacing w:after="0" w:line="240" w:lineRule="auto"/>
              <w:jc w:val="both"/>
              <w:rPr>
                <w:rFonts w:ascii="Times New Roman" w:eastAsia="Times New Roman" w:hAnsi="Times New Roman" w:cs="Times New Roman"/>
                <w:b/>
                <w:sz w:val="20"/>
                <w:szCs w:val="20"/>
                <w:lang w:val="bg-BG" w:eastAsia="en-GB"/>
              </w:rPr>
            </w:pPr>
            <w:r w:rsidRPr="008472CB">
              <w:rPr>
                <w:rFonts w:ascii="Times New Roman" w:eastAsia="Times New Roman" w:hAnsi="Times New Roman" w:cs="Times New Roman"/>
                <w:b/>
                <w:sz w:val="20"/>
                <w:szCs w:val="20"/>
                <w:lang w:val="bg-BG" w:eastAsia="en-GB"/>
              </w:rPr>
              <w:t>A/B/C/D</w:t>
            </w:r>
          </w:p>
        </w:tc>
        <w:tc>
          <w:tcPr>
            <w:tcW w:w="0" w:type="auto"/>
            <w:gridSpan w:val="3"/>
            <w:shd w:val="clear" w:color="auto" w:fill="D9D9D9" w:themeFill="background1" w:themeFillShade="D9"/>
            <w:vAlign w:val="center"/>
          </w:tcPr>
          <w:p w:rsidR="008472CB" w:rsidRPr="008472CB" w:rsidRDefault="008472CB" w:rsidP="008472CB">
            <w:pPr>
              <w:spacing w:after="0" w:line="240" w:lineRule="auto"/>
              <w:jc w:val="both"/>
              <w:rPr>
                <w:rFonts w:ascii="Times New Roman" w:eastAsia="Times New Roman" w:hAnsi="Times New Roman" w:cs="Times New Roman"/>
                <w:b/>
                <w:sz w:val="20"/>
                <w:szCs w:val="20"/>
                <w:lang w:val="bg-BG" w:eastAsia="en-GB"/>
              </w:rPr>
            </w:pPr>
            <w:r w:rsidRPr="008472CB">
              <w:rPr>
                <w:rFonts w:ascii="Times New Roman" w:eastAsia="Times New Roman" w:hAnsi="Times New Roman" w:cs="Times New Roman"/>
                <w:b/>
                <w:sz w:val="20"/>
                <w:szCs w:val="20"/>
                <w:lang w:val="bg-BG" w:eastAsia="en-GB"/>
              </w:rPr>
              <w:t>A/B/C</w:t>
            </w:r>
          </w:p>
        </w:tc>
      </w:tr>
      <w:tr w:rsidR="008472CB" w:rsidRPr="008472CB" w:rsidTr="000C6B3E">
        <w:trPr>
          <w:jc w:val="center"/>
        </w:trPr>
        <w:tc>
          <w:tcPr>
            <w:tcW w:w="0" w:type="auto"/>
            <w:vMerge/>
            <w:shd w:val="clear" w:color="auto" w:fill="D9D9D9" w:themeFill="background1" w:themeFillShade="D9"/>
            <w:vAlign w:val="center"/>
          </w:tcPr>
          <w:p w:rsidR="008472CB" w:rsidRPr="008472CB" w:rsidRDefault="008472CB" w:rsidP="008472CB">
            <w:pPr>
              <w:spacing w:after="0" w:line="240" w:lineRule="auto"/>
              <w:jc w:val="both"/>
              <w:rPr>
                <w:rFonts w:ascii="Times New Roman" w:eastAsia="Times New Roman" w:hAnsi="Times New Roman" w:cs="Times New Roman"/>
                <w:sz w:val="20"/>
                <w:szCs w:val="20"/>
                <w:lang w:val="bg-BG" w:eastAsia="en-GB"/>
              </w:rPr>
            </w:pPr>
          </w:p>
        </w:tc>
        <w:tc>
          <w:tcPr>
            <w:tcW w:w="0" w:type="auto"/>
            <w:vMerge/>
            <w:shd w:val="clear" w:color="auto" w:fill="D9D9D9" w:themeFill="background1" w:themeFillShade="D9"/>
            <w:vAlign w:val="center"/>
          </w:tcPr>
          <w:p w:rsidR="008472CB" w:rsidRPr="008472CB" w:rsidRDefault="008472CB" w:rsidP="008472CB">
            <w:pPr>
              <w:spacing w:after="0" w:line="240" w:lineRule="auto"/>
              <w:jc w:val="both"/>
              <w:rPr>
                <w:rFonts w:ascii="Times New Roman" w:eastAsia="Times New Roman" w:hAnsi="Times New Roman" w:cs="Times New Roman"/>
                <w:sz w:val="20"/>
                <w:szCs w:val="20"/>
                <w:lang w:val="bg-BG" w:eastAsia="en-GB"/>
              </w:rPr>
            </w:pPr>
          </w:p>
        </w:tc>
        <w:tc>
          <w:tcPr>
            <w:tcW w:w="0" w:type="auto"/>
            <w:vMerge/>
            <w:shd w:val="clear" w:color="auto" w:fill="D9D9D9" w:themeFill="background1" w:themeFillShade="D9"/>
            <w:vAlign w:val="center"/>
          </w:tcPr>
          <w:p w:rsidR="008472CB" w:rsidRPr="008472CB" w:rsidRDefault="008472CB" w:rsidP="008472CB">
            <w:pPr>
              <w:spacing w:after="0" w:line="240" w:lineRule="auto"/>
              <w:jc w:val="both"/>
              <w:rPr>
                <w:rFonts w:ascii="Times New Roman" w:eastAsia="Times New Roman" w:hAnsi="Times New Roman" w:cs="Times New Roman"/>
                <w:sz w:val="20"/>
                <w:szCs w:val="20"/>
                <w:lang w:val="bg-BG" w:eastAsia="en-GB"/>
              </w:rPr>
            </w:pPr>
          </w:p>
        </w:tc>
        <w:tc>
          <w:tcPr>
            <w:tcW w:w="0" w:type="auto"/>
            <w:vMerge/>
            <w:shd w:val="clear" w:color="auto" w:fill="D9D9D9" w:themeFill="background1" w:themeFillShade="D9"/>
            <w:vAlign w:val="center"/>
          </w:tcPr>
          <w:p w:rsidR="008472CB" w:rsidRPr="008472CB" w:rsidRDefault="008472CB" w:rsidP="008472CB">
            <w:pPr>
              <w:spacing w:after="0" w:line="240" w:lineRule="auto"/>
              <w:jc w:val="both"/>
              <w:rPr>
                <w:rFonts w:ascii="Times New Roman" w:eastAsia="Times New Roman" w:hAnsi="Times New Roman" w:cs="Times New Roman"/>
                <w:sz w:val="20"/>
                <w:szCs w:val="20"/>
                <w:lang w:val="bg-BG" w:eastAsia="en-GB"/>
              </w:rPr>
            </w:pPr>
          </w:p>
        </w:tc>
        <w:tc>
          <w:tcPr>
            <w:tcW w:w="0" w:type="auto"/>
            <w:vMerge/>
            <w:shd w:val="clear" w:color="auto" w:fill="D9D9D9" w:themeFill="background1" w:themeFillShade="D9"/>
            <w:vAlign w:val="center"/>
          </w:tcPr>
          <w:p w:rsidR="008472CB" w:rsidRPr="008472CB" w:rsidRDefault="008472CB" w:rsidP="008472CB">
            <w:pPr>
              <w:spacing w:after="0" w:line="240" w:lineRule="auto"/>
              <w:jc w:val="both"/>
              <w:rPr>
                <w:rFonts w:ascii="Times New Roman" w:eastAsia="Times New Roman" w:hAnsi="Times New Roman" w:cs="Times New Roman"/>
                <w:b/>
                <w:sz w:val="20"/>
                <w:szCs w:val="20"/>
                <w:lang w:val="bg-BG" w:eastAsia="en-GB"/>
              </w:rPr>
            </w:pPr>
          </w:p>
        </w:tc>
        <w:tc>
          <w:tcPr>
            <w:tcW w:w="0" w:type="auto"/>
            <w:gridSpan w:val="2"/>
            <w:vMerge/>
            <w:shd w:val="clear" w:color="auto" w:fill="D9D9D9" w:themeFill="background1" w:themeFillShade="D9"/>
            <w:vAlign w:val="center"/>
          </w:tcPr>
          <w:p w:rsidR="008472CB" w:rsidRPr="008472CB" w:rsidRDefault="008472CB" w:rsidP="008472CB">
            <w:pPr>
              <w:spacing w:after="0" w:line="240" w:lineRule="auto"/>
              <w:jc w:val="both"/>
              <w:rPr>
                <w:rFonts w:ascii="Times New Roman" w:eastAsia="Times New Roman" w:hAnsi="Times New Roman" w:cs="Times New Roman"/>
                <w:b/>
                <w:sz w:val="20"/>
                <w:szCs w:val="20"/>
                <w:lang w:val="bg-BG" w:eastAsia="en-GB"/>
              </w:rPr>
            </w:pPr>
          </w:p>
        </w:tc>
        <w:tc>
          <w:tcPr>
            <w:tcW w:w="0" w:type="auto"/>
            <w:shd w:val="clear" w:color="auto" w:fill="D9D9D9" w:themeFill="background1" w:themeFillShade="D9"/>
            <w:vAlign w:val="center"/>
          </w:tcPr>
          <w:p w:rsidR="008472CB" w:rsidRPr="008472CB" w:rsidRDefault="008472CB" w:rsidP="008472CB">
            <w:pPr>
              <w:spacing w:after="0" w:line="240" w:lineRule="auto"/>
              <w:jc w:val="both"/>
              <w:rPr>
                <w:rFonts w:ascii="Times New Roman" w:eastAsia="Times New Roman" w:hAnsi="Times New Roman" w:cs="Times New Roman"/>
                <w:b/>
                <w:sz w:val="20"/>
                <w:szCs w:val="20"/>
                <w:lang w:val="bg-BG" w:eastAsia="en-GB"/>
              </w:rPr>
            </w:pPr>
            <w:r w:rsidRPr="008472CB">
              <w:rPr>
                <w:rFonts w:ascii="Times New Roman" w:eastAsia="Times New Roman" w:hAnsi="Times New Roman" w:cs="Times New Roman"/>
                <w:b/>
                <w:sz w:val="20"/>
                <w:szCs w:val="20"/>
                <w:lang w:val="bg-BG" w:eastAsia="en-GB"/>
              </w:rPr>
              <w:t>Min</w:t>
            </w:r>
          </w:p>
        </w:tc>
        <w:tc>
          <w:tcPr>
            <w:tcW w:w="0" w:type="auto"/>
            <w:shd w:val="clear" w:color="auto" w:fill="D9D9D9" w:themeFill="background1" w:themeFillShade="D9"/>
            <w:vAlign w:val="center"/>
          </w:tcPr>
          <w:p w:rsidR="008472CB" w:rsidRPr="008472CB" w:rsidRDefault="008472CB" w:rsidP="008472CB">
            <w:pPr>
              <w:spacing w:after="0" w:line="240" w:lineRule="auto"/>
              <w:jc w:val="both"/>
              <w:rPr>
                <w:rFonts w:ascii="Times New Roman" w:eastAsia="Times New Roman" w:hAnsi="Times New Roman" w:cs="Times New Roman"/>
                <w:b/>
                <w:sz w:val="20"/>
                <w:szCs w:val="20"/>
                <w:lang w:val="bg-BG" w:eastAsia="en-GB"/>
              </w:rPr>
            </w:pPr>
            <w:r w:rsidRPr="008472CB">
              <w:rPr>
                <w:rFonts w:ascii="Times New Roman" w:eastAsia="Times New Roman" w:hAnsi="Times New Roman" w:cs="Times New Roman"/>
                <w:b/>
                <w:sz w:val="20"/>
                <w:szCs w:val="20"/>
                <w:lang w:val="bg-BG" w:eastAsia="en-GB"/>
              </w:rPr>
              <w:t>Max</w:t>
            </w:r>
          </w:p>
        </w:tc>
        <w:tc>
          <w:tcPr>
            <w:tcW w:w="0" w:type="auto"/>
            <w:vMerge/>
            <w:shd w:val="clear" w:color="auto" w:fill="D9D9D9" w:themeFill="background1" w:themeFillShade="D9"/>
            <w:vAlign w:val="center"/>
          </w:tcPr>
          <w:p w:rsidR="008472CB" w:rsidRPr="008472CB" w:rsidRDefault="008472CB" w:rsidP="008472CB">
            <w:pPr>
              <w:spacing w:after="0" w:line="240" w:lineRule="auto"/>
              <w:jc w:val="both"/>
              <w:rPr>
                <w:rFonts w:ascii="Times New Roman" w:eastAsia="Times New Roman" w:hAnsi="Times New Roman" w:cs="Times New Roman"/>
                <w:b/>
                <w:sz w:val="20"/>
                <w:szCs w:val="20"/>
                <w:lang w:val="bg-BG" w:eastAsia="en-GB"/>
              </w:rPr>
            </w:pPr>
          </w:p>
        </w:tc>
        <w:tc>
          <w:tcPr>
            <w:tcW w:w="0" w:type="auto"/>
            <w:vMerge/>
            <w:shd w:val="clear" w:color="auto" w:fill="D9D9D9" w:themeFill="background1" w:themeFillShade="D9"/>
            <w:vAlign w:val="center"/>
          </w:tcPr>
          <w:p w:rsidR="008472CB" w:rsidRPr="008472CB" w:rsidRDefault="008472CB" w:rsidP="008472CB">
            <w:pPr>
              <w:spacing w:after="0" w:line="240" w:lineRule="auto"/>
              <w:jc w:val="both"/>
              <w:rPr>
                <w:rFonts w:ascii="Times New Roman" w:eastAsia="Times New Roman" w:hAnsi="Times New Roman" w:cs="Times New Roman"/>
                <w:b/>
                <w:sz w:val="20"/>
                <w:szCs w:val="20"/>
                <w:lang w:val="bg-BG" w:eastAsia="en-GB"/>
              </w:rPr>
            </w:pPr>
          </w:p>
        </w:tc>
        <w:tc>
          <w:tcPr>
            <w:tcW w:w="0" w:type="auto"/>
            <w:vMerge/>
            <w:shd w:val="clear" w:color="auto" w:fill="D9D9D9" w:themeFill="background1" w:themeFillShade="D9"/>
            <w:vAlign w:val="center"/>
          </w:tcPr>
          <w:p w:rsidR="008472CB" w:rsidRPr="008472CB" w:rsidRDefault="008472CB" w:rsidP="008472CB">
            <w:pPr>
              <w:spacing w:after="0" w:line="240" w:lineRule="auto"/>
              <w:jc w:val="both"/>
              <w:rPr>
                <w:rFonts w:ascii="Times New Roman" w:eastAsia="Times New Roman" w:hAnsi="Times New Roman" w:cs="Times New Roman"/>
                <w:b/>
                <w:sz w:val="20"/>
                <w:szCs w:val="20"/>
                <w:lang w:val="bg-BG" w:eastAsia="en-GB"/>
              </w:rPr>
            </w:pPr>
          </w:p>
        </w:tc>
        <w:tc>
          <w:tcPr>
            <w:tcW w:w="0" w:type="auto"/>
            <w:shd w:val="clear" w:color="auto" w:fill="D9D9D9" w:themeFill="background1" w:themeFillShade="D9"/>
            <w:vAlign w:val="center"/>
          </w:tcPr>
          <w:p w:rsidR="008472CB" w:rsidRPr="008472CB" w:rsidRDefault="008472CB" w:rsidP="008472CB">
            <w:pPr>
              <w:spacing w:after="0" w:line="240" w:lineRule="auto"/>
              <w:jc w:val="both"/>
              <w:rPr>
                <w:rFonts w:ascii="Times New Roman" w:eastAsia="Times New Roman" w:hAnsi="Times New Roman" w:cs="Times New Roman"/>
                <w:b/>
                <w:sz w:val="20"/>
                <w:szCs w:val="20"/>
                <w:lang w:val="bg-BG" w:eastAsia="en-GB"/>
              </w:rPr>
            </w:pPr>
            <w:r w:rsidRPr="008472CB">
              <w:rPr>
                <w:rFonts w:ascii="Times New Roman" w:eastAsia="Times New Roman" w:hAnsi="Times New Roman" w:cs="Times New Roman"/>
                <w:b/>
                <w:sz w:val="20"/>
                <w:szCs w:val="20"/>
                <w:lang w:val="bg-BG" w:eastAsia="en-GB"/>
              </w:rPr>
              <w:t>Pop.</w:t>
            </w:r>
          </w:p>
        </w:tc>
        <w:tc>
          <w:tcPr>
            <w:tcW w:w="0" w:type="auto"/>
            <w:shd w:val="clear" w:color="auto" w:fill="D9D9D9" w:themeFill="background1" w:themeFillShade="D9"/>
            <w:vAlign w:val="center"/>
          </w:tcPr>
          <w:p w:rsidR="008472CB" w:rsidRPr="008472CB" w:rsidRDefault="008472CB" w:rsidP="008472CB">
            <w:pPr>
              <w:spacing w:after="0" w:line="240" w:lineRule="auto"/>
              <w:jc w:val="both"/>
              <w:rPr>
                <w:rFonts w:ascii="Times New Roman" w:eastAsia="Times New Roman" w:hAnsi="Times New Roman" w:cs="Times New Roman"/>
                <w:b/>
                <w:sz w:val="20"/>
                <w:szCs w:val="20"/>
                <w:lang w:val="bg-BG" w:eastAsia="en-GB"/>
              </w:rPr>
            </w:pPr>
            <w:r w:rsidRPr="008472CB">
              <w:rPr>
                <w:rFonts w:ascii="Times New Roman" w:eastAsia="Times New Roman" w:hAnsi="Times New Roman" w:cs="Times New Roman"/>
                <w:b/>
                <w:sz w:val="20"/>
                <w:szCs w:val="20"/>
                <w:lang w:val="bg-BG" w:eastAsia="en-GB"/>
              </w:rPr>
              <w:t>Con.</w:t>
            </w:r>
          </w:p>
        </w:tc>
        <w:tc>
          <w:tcPr>
            <w:tcW w:w="0" w:type="auto"/>
            <w:shd w:val="clear" w:color="auto" w:fill="D9D9D9" w:themeFill="background1" w:themeFillShade="D9"/>
            <w:vAlign w:val="center"/>
          </w:tcPr>
          <w:p w:rsidR="008472CB" w:rsidRPr="008472CB" w:rsidRDefault="008472CB" w:rsidP="008472CB">
            <w:pPr>
              <w:spacing w:after="0" w:line="240" w:lineRule="auto"/>
              <w:jc w:val="both"/>
              <w:rPr>
                <w:rFonts w:ascii="Times New Roman" w:eastAsia="Times New Roman" w:hAnsi="Times New Roman" w:cs="Times New Roman"/>
                <w:b/>
                <w:sz w:val="20"/>
                <w:szCs w:val="20"/>
                <w:lang w:val="bg-BG" w:eastAsia="en-GB"/>
              </w:rPr>
            </w:pPr>
            <w:r w:rsidRPr="008472CB">
              <w:rPr>
                <w:rFonts w:ascii="Times New Roman" w:eastAsia="Times New Roman" w:hAnsi="Times New Roman" w:cs="Times New Roman"/>
                <w:b/>
                <w:sz w:val="20"/>
                <w:szCs w:val="20"/>
                <w:lang w:val="bg-BG" w:eastAsia="en-GB"/>
              </w:rPr>
              <w:t>Iso.</w:t>
            </w:r>
          </w:p>
        </w:tc>
        <w:tc>
          <w:tcPr>
            <w:tcW w:w="0" w:type="auto"/>
            <w:shd w:val="clear" w:color="auto" w:fill="D9D9D9" w:themeFill="background1" w:themeFillShade="D9"/>
            <w:vAlign w:val="center"/>
          </w:tcPr>
          <w:p w:rsidR="008472CB" w:rsidRPr="008472CB" w:rsidRDefault="008472CB" w:rsidP="008472CB">
            <w:pPr>
              <w:spacing w:after="0" w:line="240" w:lineRule="auto"/>
              <w:jc w:val="both"/>
              <w:rPr>
                <w:rFonts w:ascii="Times New Roman" w:eastAsia="Times New Roman" w:hAnsi="Times New Roman" w:cs="Times New Roman"/>
                <w:b/>
                <w:sz w:val="20"/>
                <w:szCs w:val="20"/>
                <w:lang w:val="bg-BG" w:eastAsia="en-GB"/>
              </w:rPr>
            </w:pPr>
            <w:r w:rsidRPr="008472CB">
              <w:rPr>
                <w:rFonts w:ascii="Times New Roman" w:eastAsia="Times New Roman" w:hAnsi="Times New Roman" w:cs="Times New Roman"/>
                <w:b/>
                <w:sz w:val="20"/>
                <w:szCs w:val="20"/>
                <w:lang w:val="bg-BG" w:eastAsia="en-GB"/>
              </w:rPr>
              <w:t>Glo.</w:t>
            </w:r>
          </w:p>
        </w:tc>
      </w:tr>
      <w:tr w:rsidR="008472CB" w:rsidRPr="008472CB" w:rsidTr="008472CB">
        <w:trPr>
          <w:trHeight w:val="295"/>
          <w:jc w:val="center"/>
        </w:trPr>
        <w:tc>
          <w:tcPr>
            <w:tcW w:w="0" w:type="auto"/>
            <w:shd w:val="clear" w:color="auto" w:fill="auto"/>
            <w:vAlign w:val="center"/>
          </w:tcPr>
          <w:p w:rsidR="008472CB" w:rsidRPr="008472CB" w:rsidRDefault="008472CB" w:rsidP="008472CB">
            <w:pPr>
              <w:spacing w:after="0" w:line="240" w:lineRule="auto"/>
              <w:rPr>
                <w:rFonts w:ascii="Times New Roman" w:eastAsia="Times New Roman" w:hAnsi="Times New Roman" w:cs="Times New Roman"/>
                <w:sz w:val="20"/>
                <w:szCs w:val="20"/>
                <w:lang w:val="bg-BG" w:eastAsia="en-GB"/>
              </w:rPr>
            </w:pPr>
            <w:r w:rsidRPr="008472CB">
              <w:rPr>
                <w:rFonts w:ascii="Times New Roman" w:eastAsia="Times New Roman" w:hAnsi="Times New Roman" w:cs="Times New Roman"/>
                <w:sz w:val="20"/>
                <w:szCs w:val="20"/>
                <w:lang w:val="bg-BG" w:eastAsia="en-GB"/>
              </w:rPr>
              <w:t>В</w:t>
            </w:r>
          </w:p>
        </w:tc>
        <w:tc>
          <w:tcPr>
            <w:tcW w:w="0" w:type="auto"/>
            <w:shd w:val="clear" w:color="auto" w:fill="auto"/>
            <w:vAlign w:val="center"/>
          </w:tcPr>
          <w:p w:rsidR="008472CB" w:rsidRPr="008472CB" w:rsidRDefault="008472CB" w:rsidP="008472CB">
            <w:pPr>
              <w:spacing w:after="0" w:line="240" w:lineRule="auto"/>
              <w:rPr>
                <w:rFonts w:ascii="Times New Roman" w:eastAsia="Times New Roman" w:hAnsi="Times New Roman" w:cs="Times New Roman"/>
                <w:sz w:val="20"/>
                <w:szCs w:val="20"/>
                <w:lang w:val="bg-BG" w:eastAsia="en-GB"/>
              </w:rPr>
            </w:pPr>
            <w:r w:rsidRPr="008472CB">
              <w:rPr>
                <w:rFonts w:ascii="Times New Roman" w:eastAsia="Times New Roman" w:hAnsi="Times New Roman" w:cs="Times New Roman"/>
                <w:sz w:val="20"/>
                <w:szCs w:val="20"/>
                <w:lang w:val="bg-BG" w:eastAsia="bg-BG"/>
              </w:rPr>
              <w:t>A005</w:t>
            </w:r>
          </w:p>
        </w:tc>
        <w:tc>
          <w:tcPr>
            <w:tcW w:w="0" w:type="auto"/>
            <w:shd w:val="clear" w:color="auto" w:fill="auto"/>
            <w:vAlign w:val="center"/>
          </w:tcPr>
          <w:p w:rsidR="008472CB" w:rsidRPr="008472CB" w:rsidRDefault="008472CB" w:rsidP="008472CB">
            <w:pPr>
              <w:autoSpaceDE w:val="0"/>
              <w:autoSpaceDN w:val="0"/>
              <w:adjustRightInd w:val="0"/>
              <w:spacing w:after="0" w:line="240" w:lineRule="auto"/>
              <w:rPr>
                <w:rFonts w:ascii="Times New Roman" w:eastAsia="Times New Roman" w:hAnsi="Times New Roman" w:cs="Times New Roman"/>
                <w:i/>
                <w:iCs/>
                <w:color w:val="000000"/>
                <w:sz w:val="20"/>
                <w:szCs w:val="20"/>
                <w:lang w:val="bg-BG" w:eastAsia="bg-BG"/>
              </w:rPr>
            </w:pPr>
            <w:r w:rsidRPr="008472CB">
              <w:rPr>
                <w:rFonts w:ascii="Times New Roman" w:eastAsia="Times New Roman" w:hAnsi="Times New Roman" w:cs="Times New Roman"/>
                <w:i/>
                <w:iCs/>
                <w:color w:val="000000"/>
                <w:sz w:val="20"/>
                <w:szCs w:val="20"/>
                <w:lang w:val="bg-BG" w:eastAsia="bg-BG"/>
              </w:rPr>
              <w:t>Podiceps cristatus</w:t>
            </w:r>
          </w:p>
        </w:tc>
        <w:tc>
          <w:tcPr>
            <w:tcW w:w="0" w:type="auto"/>
            <w:shd w:val="clear" w:color="auto" w:fill="auto"/>
            <w:vAlign w:val="center"/>
          </w:tcPr>
          <w:p w:rsidR="008472CB" w:rsidRPr="008472CB" w:rsidRDefault="008472CB" w:rsidP="008472CB">
            <w:pPr>
              <w:spacing w:after="0" w:line="240" w:lineRule="auto"/>
              <w:rPr>
                <w:rFonts w:ascii="Times New Roman" w:eastAsia="Times New Roman" w:hAnsi="Times New Roman" w:cs="Times New Roman"/>
                <w:sz w:val="20"/>
                <w:szCs w:val="20"/>
                <w:lang w:val="bg-BG" w:eastAsia="en-GB"/>
              </w:rPr>
            </w:pPr>
          </w:p>
        </w:tc>
        <w:tc>
          <w:tcPr>
            <w:tcW w:w="0" w:type="auto"/>
            <w:shd w:val="clear" w:color="auto" w:fill="auto"/>
            <w:vAlign w:val="center"/>
          </w:tcPr>
          <w:p w:rsidR="008472CB" w:rsidRPr="008472CB" w:rsidRDefault="008472CB" w:rsidP="008472CB">
            <w:pPr>
              <w:spacing w:after="0" w:line="240" w:lineRule="auto"/>
              <w:rPr>
                <w:rFonts w:ascii="Times New Roman" w:eastAsia="Times New Roman" w:hAnsi="Times New Roman" w:cs="Times New Roman"/>
                <w:b/>
                <w:sz w:val="20"/>
                <w:szCs w:val="20"/>
                <w:lang w:val="bg-BG" w:eastAsia="en-GB"/>
              </w:rPr>
            </w:pPr>
          </w:p>
        </w:tc>
        <w:tc>
          <w:tcPr>
            <w:tcW w:w="0" w:type="auto"/>
            <w:gridSpan w:val="2"/>
            <w:shd w:val="clear" w:color="auto" w:fill="auto"/>
            <w:vAlign w:val="center"/>
          </w:tcPr>
          <w:p w:rsidR="008472CB" w:rsidRPr="008472CB" w:rsidRDefault="008472CB" w:rsidP="008472CB">
            <w:pPr>
              <w:spacing w:after="0" w:line="240" w:lineRule="auto"/>
              <w:rPr>
                <w:rFonts w:ascii="Times New Roman" w:eastAsia="Times New Roman" w:hAnsi="Times New Roman" w:cs="Times New Roman"/>
                <w:b/>
                <w:sz w:val="20"/>
                <w:szCs w:val="20"/>
                <w:lang w:eastAsia="en-GB"/>
              </w:rPr>
            </w:pPr>
            <w:r w:rsidRPr="008472CB">
              <w:rPr>
                <w:rFonts w:ascii="Times New Roman" w:eastAsia="Times New Roman" w:hAnsi="Times New Roman" w:cs="Times New Roman"/>
                <w:color w:val="000000"/>
                <w:sz w:val="20"/>
                <w:szCs w:val="20"/>
                <w:lang w:eastAsia="bg-BG"/>
              </w:rPr>
              <w:t>r</w:t>
            </w:r>
          </w:p>
        </w:tc>
        <w:tc>
          <w:tcPr>
            <w:tcW w:w="0" w:type="auto"/>
            <w:shd w:val="clear" w:color="auto" w:fill="auto"/>
            <w:vAlign w:val="center"/>
          </w:tcPr>
          <w:p w:rsidR="008472CB" w:rsidRPr="008472CB" w:rsidRDefault="008472CB" w:rsidP="008472CB">
            <w:pPr>
              <w:spacing w:after="0" w:line="240" w:lineRule="auto"/>
              <w:rPr>
                <w:rFonts w:ascii="Times New Roman" w:eastAsia="Times New Roman" w:hAnsi="Times New Roman" w:cs="Times New Roman"/>
                <w:b/>
                <w:color w:val="FF0000"/>
                <w:sz w:val="20"/>
                <w:szCs w:val="20"/>
                <w:lang w:val="bg-BG" w:eastAsia="en-GB"/>
              </w:rPr>
            </w:pPr>
            <w:r w:rsidRPr="008472CB">
              <w:rPr>
                <w:rFonts w:ascii="Times New Roman" w:eastAsia="Times New Roman" w:hAnsi="Times New Roman" w:cs="Times New Roman"/>
                <w:b/>
                <w:color w:val="FF0000"/>
                <w:sz w:val="20"/>
                <w:szCs w:val="20"/>
                <w:lang w:val="bg-BG" w:eastAsia="bg-BG"/>
              </w:rPr>
              <w:t>6</w:t>
            </w:r>
          </w:p>
        </w:tc>
        <w:tc>
          <w:tcPr>
            <w:tcW w:w="0" w:type="auto"/>
            <w:shd w:val="clear" w:color="auto" w:fill="auto"/>
            <w:vAlign w:val="center"/>
          </w:tcPr>
          <w:p w:rsidR="008472CB" w:rsidRPr="008472CB" w:rsidRDefault="008472CB" w:rsidP="008472CB">
            <w:pPr>
              <w:spacing w:after="0" w:line="240" w:lineRule="auto"/>
              <w:rPr>
                <w:rFonts w:ascii="Times New Roman" w:eastAsia="Times New Roman" w:hAnsi="Times New Roman" w:cs="Times New Roman"/>
                <w:b/>
                <w:sz w:val="20"/>
                <w:szCs w:val="20"/>
                <w:lang w:val="bg-BG" w:eastAsia="en-GB"/>
              </w:rPr>
            </w:pPr>
            <w:r w:rsidRPr="008472CB">
              <w:rPr>
                <w:rFonts w:ascii="Times New Roman" w:eastAsia="Times New Roman" w:hAnsi="Times New Roman" w:cs="Times New Roman"/>
                <w:b/>
                <w:sz w:val="20"/>
                <w:szCs w:val="20"/>
                <w:lang w:val="bg-BG" w:eastAsia="bg-BG"/>
              </w:rPr>
              <w:t>9</w:t>
            </w:r>
          </w:p>
        </w:tc>
        <w:tc>
          <w:tcPr>
            <w:tcW w:w="0" w:type="auto"/>
            <w:shd w:val="clear" w:color="auto" w:fill="auto"/>
            <w:vAlign w:val="center"/>
          </w:tcPr>
          <w:p w:rsidR="008472CB" w:rsidRPr="008472CB" w:rsidRDefault="008472CB" w:rsidP="008472CB">
            <w:pPr>
              <w:spacing w:after="0" w:line="240" w:lineRule="auto"/>
              <w:rPr>
                <w:rFonts w:ascii="Times New Roman" w:eastAsia="Times New Roman" w:hAnsi="Times New Roman" w:cs="Times New Roman"/>
                <w:bCs/>
                <w:sz w:val="20"/>
                <w:szCs w:val="20"/>
                <w:lang w:eastAsia="en-GB"/>
              </w:rPr>
            </w:pPr>
            <w:r w:rsidRPr="008472CB">
              <w:rPr>
                <w:rFonts w:ascii="Times New Roman" w:eastAsia="Times New Roman" w:hAnsi="Times New Roman" w:cs="Times New Roman"/>
                <w:color w:val="000000"/>
                <w:sz w:val="20"/>
                <w:szCs w:val="20"/>
                <w:lang w:eastAsia="bg-BG"/>
              </w:rPr>
              <w:t>p</w:t>
            </w:r>
          </w:p>
        </w:tc>
        <w:tc>
          <w:tcPr>
            <w:tcW w:w="0" w:type="auto"/>
            <w:shd w:val="clear" w:color="auto" w:fill="auto"/>
            <w:vAlign w:val="center"/>
          </w:tcPr>
          <w:p w:rsidR="008472CB" w:rsidRPr="008472CB" w:rsidRDefault="008472CB" w:rsidP="008472CB">
            <w:pPr>
              <w:spacing w:after="0" w:line="240" w:lineRule="auto"/>
              <w:rPr>
                <w:rFonts w:ascii="Times New Roman" w:eastAsia="Times New Roman" w:hAnsi="Times New Roman" w:cs="Times New Roman"/>
                <w:b/>
                <w:sz w:val="20"/>
                <w:szCs w:val="20"/>
                <w:lang w:val="bg-BG" w:eastAsia="en-GB"/>
              </w:rPr>
            </w:pPr>
          </w:p>
        </w:tc>
        <w:tc>
          <w:tcPr>
            <w:tcW w:w="0" w:type="auto"/>
            <w:shd w:val="clear" w:color="auto" w:fill="auto"/>
            <w:vAlign w:val="center"/>
          </w:tcPr>
          <w:p w:rsidR="008472CB" w:rsidRPr="008472CB" w:rsidRDefault="008472CB" w:rsidP="008472CB">
            <w:pPr>
              <w:spacing w:after="0" w:line="240" w:lineRule="auto"/>
              <w:rPr>
                <w:rFonts w:ascii="Times New Roman" w:eastAsia="Times New Roman" w:hAnsi="Times New Roman" w:cs="Times New Roman"/>
                <w:b/>
                <w:sz w:val="20"/>
                <w:szCs w:val="20"/>
                <w:lang w:val="bg-BG" w:eastAsia="en-GB"/>
              </w:rPr>
            </w:pPr>
            <w:r w:rsidRPr="008472CB">
              <w:rPr>
                <w:rFonts w:ascii="Times New Roman" w:eastAsia="Times New Roman" w:hAnsi="Times New Roman" w:cs="Times New Roman"/>
                <w:color w:val="000000"/>
                <w:sz w:val="20"/>
                <w:szCs w:val="20"/>
                <w:lang w:val="bg-BG" w:eastAsia="bg-BG"/>
              </w:rPr>
              <w:t>G</w:t>
            </w:r>
          </w:p>
        </w:tc>
        <w:tc>
          <w:tcPr>
            <w:tcW w:w="0" w:type="auto"/>
            <w:shd w:val="clear" w:color="auto" w:fill="auto"/>
            <w:vAlign w:val="center"/>
          </w:tcPr>
          <w:p w:rsidR="008472CB" w:rsidRPr="008472CB" w:rsidRDefault="008472CB" w:rsidP="008472CB">
            <w:pPr>
              <w:spacing w:after="0" w:line="240" w:lineRule="auto"/>
              <w:rPr>
                <w:rFonts w:ascii="Times New Roman" w:eastAsia="Times New Roman" w:hAnsi="Times New Roman" w:cs="Times New Roman"/>
                <w:b/>
                <w:sz w:val="20"/>
                <w:szCs w:val="20"/>
                <w:lang w:eastAsia="en-GB"/>
              </w:rPr>
            </w:pPr>
            <w:r w:rsidRPr="008472CB">
              <w:rPr>
                <w:rFonts w:ascii="Times New Roman" w:eastAsia="Times New Roman" w:hAnsi="Times New Roman" w:cs="Times New Roman"/>
                <w:sz w:val="20"/>
                <w:szCs w:val="20"/>
                <w:lang w:eastAsia="bg-BG"/>
              </w:rPr>
              <w:t>C</w:t>
            </w:r>
          </w:p>
        </w:tc>
        <w:tc>
          <w:tcPr>
            <w:tcW w:w="0" w:type="auto"/>
            <w:shd w:val="clear" w:color="auto" w:fill="auto"/>
            <w:vAlign w:val="center"/>
          </w:tcPr>
          <w:p w:rsidR="008472CB" w:rsidRPr="008472CB" w:rsidRDefault="008472CB" w:rsidP="008472CB">
            <w:pPr>
              <w:spacing w:after="0" w:line="240" w:lineRule="auto"/>
              <w:rPr>
                <w:rFonts w:ascii="Times New Roman" w:eastAsia="Times New Roman" w:hAnsi="Times New Roman" w:cs="Times New Roman"/>
                <w:b/>
                <w:sz w:val="20"/>
                <w:szCs w:val="20"/>
                <w:lang w:val="bg-BG" w:eastAsia="en-GB"/>
              </w:rPr>
            </w:pPr>
            <w:r w:rsidRPr="008472CB">
              <w:rPr>
                <w:rFonts w:ascii="Times New Roman" w:eastAsia="Times New Roman" w:hAnsi="Times New Roman" w:cs="Times New Roman"/>
                <w:color w:val="000000"/>
                <w:sz w:val="20"/>
                <w:szCs w:val="20"/>
                <w:lang w:val="bg-BG" w:eastAsia="bg-BG"/>
              </w:rPr>
              <w:t>B</w:t>
            </w:r>
          </w:p>
        </w:tc>
        <w:tc>
          <w:tcPr>
            <w:tcW w:w="0" w:type="auto"/>
            <w:shd w:val="clear" w:color="auto" w:fill="auto"/>
            <w:vAlign w:val="center"/>
          </w:tcPr>
          <w:p w:rsidR="008472CB" w:rsidRPr="008472CB" w:rsidRDefault="008472CB" w:rsidP="008472CB">
            <w:pPr>
              <w:spacing w:after="0" w:line="240" w:lineRule="auto"/>
              <w:rPr>
                <w:rFonts w:ascii="Times New Roman" w:eastAsia="Times New Roman" w:hAnsi="Times New Roman" w:cs="Times New Roman"/>
                <w:b/>
                <w:sz w:val="20"/>
                <w:szCs w:val="20"/>
                <w:lang w:val="bg-BG" w:eastAsia="en-GB"/>
              </w:rPr>
            </w:pPr>
            <w:r w:rsidRPr="008472CB">
              <w:rPr>
                <w:rFonts w:ascii="Times New Roman" w:eastAsia="Times New Roman" w:hAnsi="Times New Roman" w:cs="Times New Roman"/>
                <w:color w:val="000000"/>
                <w:sz w:val="20"/>
                <w:szCs w:val="20"/>
                <w:lang w:val="bg-BG" w:eastAsia="bg-BG"/>
              </w:rPr>
              <w:t>C</w:t>
            </w:r>
          </w:p>
        </w:tc>
        <w:tc>
          <w:tcPr>
            <w:tcW w:w="0" w:type="auto"/>
            <w:shd w:val="clear" w:color="auto" w:fill="auto"/>
            <w:vAlign w:val="center"/>
          </w:tcPr>
          <w:p w:rsidR="008472CB" w:rsidRPr="008472CB" w:rsidRDefault="008472CB" w:rsidP="008472CB">
            <w:pPr>
              <w:spacing w:after="0" w:line="240" w:lineRule="auto"/>
              <w:rPr>
                <w:rFonts w:ascii="Times New Roman" w:eastAsia="Times New Roman" w:hAnsi="Times New Roman" w:cs="Times New Roman"/>
                <w:b/>
                <w:sz w:val="20"/>
                <w:szCs w:val="20"/>
                <w:lang w:val="bg-BG" w:eastAsia="en-GB"/>
              </w:rPr>
            </w:pPr>
            <w:r w:rsidRPr="008472CB">
              <w:rPr>
                <w:rFonts w:ascii="Times New Roman" w:eastAsia="Times New Roman" w:hAnsi="Times New Roman" w:cs="Times New Roman"/>
                <w:color w:val="000000"/>
                <w:sz w:val="20"/>
                <w:szCs w:val="20"/>
                <w:lang w:val="bg-BG" w:eastAsia="bg-BG"/>
              </w:rPr>
              <w:t>С</w:t>
            </w:r>
          </w:p>
        </w:tc>
      </w:tr>
    </w:tbl>
    <w:p w:rsidR="008472CB" w:rsidRPr="008472CB" w:rsidRDefault="008472CB" w:rsidP="008472CB">
      <w:pPr>
        <w:spacing w:after="0" w:line="240" w:lineRule="auto"/>
        <w:rPr>
          <w:rFonts w:ascii="Times New Roman" w:eastAsia="Times New Roman" w:hAnsi="Times New Roman" w:cs="Times New Roman"/>
          <w:sz w:val="24"/>
          <w:szCs w:val="24"/>
          <w:lang w:val="bg-BG" w:eastAsia="bg-BG"/>
        </w:rPr>
      </w:pPr>
    </w:p>
    <w:p w:rsidR="0035518F" w:rsidRDefault="0035518F" w:rsidP="00FF4ACC">
      <w:pPr>
        <w:jc w:val="both"/>
        <w:rPr>
          <w:lang w:val="bg-BG"/>
        </w:rPr>
      </w:pPr>
    </w:p>
    <w:p w:rsidR="002763BF" w:rsidRPr="002763BF" w:rsidRDefault="00D23935" w:rsidP="002763BF">
      <w:pPr>
        <w:pStyle w:val="Heading2"/>
        <w:rPr>
          <w:rFonts w:eastAsia="Times New Roman"/>
          <w:lang w:val="bg-BG" w:eastAsia="bg-BG"/>
        </w:rPr>
      </w:pPr>
      <w:bookmarkStart w:id="106" w:name="_Toc88841707"/>
      <w:r>
        <w:rPr>
          <w:rFonts w:eastAsia="Times New Roman"/>
          <w:lang w:val="bg-BG" w:eastAsia="bg-BG"/>
        </w:rPr>
        <w:t xml:space="preserve">37. </w:t>
      </w:r>
      <w:r w:rsidR="002763BF" w:rsidRPr="002763BF">
        <w:rPr>
          <w:rFonts w:eastAsia="Times New Roman"/>
          <w:lang w:val="bg-BG" w:eastAsia="bg-BG"/>
        </w:rPr>
        <w:t>Специфични цели за А</w:t>
      </w:r>
      <w:r w:rsidR="002763BF" w:rsidRPr="002763BF">
        <w:rPr>
          <w:rFonts w:eastAsia="Times New Roman"/>
          <w:lang w:eastAsia="bg-BG"/>
        </w:rPr>
        <w:t>00</w:t>
      </w:r>
      <w:r w:rsidR="002763BF" w:rsidRPr="002763BF">
        <w:rPr>
          <w:rFonts w:eastAsia="Times New Roman"/>
          <w:lang w:val="bg-BG" w:eastAsia="bg-BG"/>
        </w:rPr>
        <w:t xml:space="preserve">4 </w:t>
      </w:r>
      <w:r w:rsidR="002763BF" w:rsidRPr="002763BF">
        <w:rPr>
          <w:rFonts w:eastAsia="Times New Roman"/>
          <w:i/>
          <w:iCs/>
          <w:lang w:eastAsia="bg-BG"/>
        </w:rPr>
        <w:t>Tachybaptus ruficollis</w:t>
      </w:r>
      <w:r w:rsidR="002763BF" w:rsidRPr="002763BF">
        <w:rPr>
          <w:rFonts w:eastAsia="Times New Roman"/>
          <w:lang w:val="bg-BG" w:eastAsia="bg-BG"/>
        </w:rPr>
        <w:t xml:space="preserve"> (малък гмурец)</w:t>
      </w:r>
      <w:bookmarkEnd w:id="106"/>
    </w:p>
    <w:p w:rsidR="002763BF" w:rsidRPr="002763BF" w:rsidRDefault="002763BF" w:rsidP="002763BF">
      <w:pPr>
        <w:spacing w:after="0" w:line="240" w:lineRule="auto"/>
        <w:jc w:val="both"/>
        <w:rPr>
          <w:rFonts w:ascii="Times New Roman" w:eastAsia="Times New Roman" w:hAnsi="Times New Roman" w:cs="Times New Roman"/>
          <w:b/>
          <w:bCs/>
          <w:sz w:val="24"/>
          <w:szCs w:val="24"/>
          <w:lang w:eastAsia="bg-BG"/>
        </w:rPr>
      </w:pPr>
    </w:p>
    <w:p w:rsidR="002763BF" w:rsidRPr="002763BF" w:rsidRDefault="002763BF" w:rsidP="002763BF">
      <w:pPr>
        <w:spacing w:before="120" w:after="120" w:line="240" w:lineRule="auto"/>
        <w:jc w:val="both"/>
        <w:rPr>
          <w:rFonts w:ascii="Times New Roman" w:eastAsia="Times New Roman" w:hAnsi="Times New Roman" w:cs="Times New Roman"/>
          <w:sz w:val="24"/>
          <w:szCs w:val="24"/>
          <w:lang w:val="bg-BG" w:eastAsia="bg-BG"/>
        </w:rPr>
      </w:pPr>
      <w:r w:rsidRPr="002763BF">
        <w:rPr>
          <w:rFonts w:ascii="Times New Roman" w:eastAsia="Times New Roman" w:hAnsi="Times New Roman" w:cs="Times New Roman"/>
          <w:b/>
          <w:bCs/>
          <w:sz w:val="24"/>
          <w:szCs w:val="24"/>
          <w:lang w:val="bg-BG" w:eastAsia="bg-BG"/>
        </w:rPr>
        <w:t>1. Кратка характеристика на вида</w:t>
      </w:r>
    </w:p>
    <w:p w:rsidR="002763BF" w:rsidRPr="002763BF" w:rsidRDefault="002763BF" w:rsidP="002763BF">
      <w:pPr>
        <w:spacing w:before="120" w:after="120" w:line="240" w:lineRule="auto"/>
        <w:jc w:val="both"/>
        <w:rPr>
          <w:rFonts w:ascii="Times New Roman" w:eastAsia="Times New Roman" w:hAnsi="Times New Roman" w:cs="Times New Roman"/>
          <w:sz w:val="24"/>
          <w:szCs w:val="24"/>
          <w:lang w:val="bg-BG" w:eastAsia="bg-BG"/>
        </w:rPr>
      </w:pPr>
      <w:r w:rsidRPr="002763BF">
        <w:rPr>
          <w:rFonts w:ascii="Times New Roman" w:eastAsia="Times New Roman" w:hAnsi="Times New Roman" w:cs="Times New Roman"/>
          <w:sz w:val="24"/>
          <w:szCs w:val="24"/>
          <w:lang w:val="bg-BG" w:eastAsia="bg-BG"/>
        </w:rPr>
        <w:t>Дължината на тялото 23-29 cm, тегло 0,120 – 0,235 kg, размахът на крилата - 40-45 cm. В брачно оперение темето, гърбът и вратът са черно-кафяви. Бузите, шията и горната част на гърдите са кестеняво-рижи. Тялото отстрани е черно-кафяво. В зимно оперение общата окраска е по-светла и размита. Бузите, шията и гърдите бежавокафяви. Подбрадието и коремът – бели. Гърбът е тъмен. Без полов диморфизъм, със слаби възрастови различия. Младите са като възрастните в зимно оперение, но с тъмни ивици зад и под окото. (</w:t>
      </w:r>
      <w:r w:rsidRPr="002763BF">
        <w:rPr>
          <w:rFonts w:ascii="Times New Roman" w:eastAsia="Times New Roman" w:hAnsi="Times New Roman" w:cs="Times New Roman"/>
          <w:sz w:val="24"/>
          <w:szCs w:val="24"/>
          <w:lang w:eastAsia="bg-BG"/>
        </w:rPr>
        <w:t>Svensson</w:t>
      </w:r>
      <w:r w:rsidRPr="002763BF">
        <w:rPr>
          <w:rFonts w:ascii="Times New Roman" w:eastAsia="Times New Roman" w:hAnsi="Times New Roman" w:cs="Times New Roman"/>
          <w:sz w:val="24"/>
          <w:szCs w:val="24"/>
          <w:lang w:val="bg-BG" w:eastAsia="bg-BG"/>
        </w:rPr>
        <w:t xml:space="preserve">, 2009, Симеонов и др. 1990, </w:t>
      </w:r>
      <w:r w:rsidRPr="002763BF">
        <w:rPr>
          <w:rFonts w:ascii="Times New Roman" w:eastAsia="Times New Roman" w:hAnsi="Times New Roman" w:cs="Times New Roman"/>
          <w:sz w:val="24"/>
          <w:szCs w:val="24"/>
          <w:lang w:eastAsia="bg-BG"/>
        </w:rPr>
        <w:t>Cramp, Simmons, 1977</w:t>
      </w:r>
      <w:r w:rsidRPr="002763BF">
        <w:rPr>
          <w:rFonts w:ascii="Times New Roman" w:eastAsia="Times New Roman" w:hAnsi="Times New Roman" w:cs="Times New Roman"/>
          <w:sz w:val="24"/>
          <w:szCs w:val="24"/>
          <w:lang w:val="bg-BG" w:eastAsia="bg-BG"/>
        </w:rPr>
        <w:t xml:space="preserve">). </w:t>
      </w:r>
    </w:p>
    <w:p w:rsidR="002763BF" w:rsidRPr="002763BF" w:rsidRDefault="002763BF" w:rsidP="002763BF">
      <w:pPr>
        <w:spacing w:before="120" w:after="120" w:line="240" w:lineRule="auto"/>
        <w:jc w:val="both"/>
        <w:rPr>
          <w:rFonts w:ascii="Times New Roman" w:eastAsia="Times New Roman" w:hAnsi="Times New Roman" w:cs="Times New Roman"/>
          <w:sz w:val="24"/>
          <w:szCs w:val="24"/>
          <w:lang w:val="bg-BG" w:eastAsia="bg-BG"/>
        </w:rPr>
      </w:pPr>
      <w:r w:rsidRPr="002763BF">
        <w:rPr>
          <w:rFonts w:ascii="Times New Roman" w:eastAsia="Times New Roman" w:hAnsi="Times New Roman" w:cs="Times New Roman"/>
          <w:i/>
          <w:iCs/>
          <w:sz w:val="24"/>
          <w:szCs w:val="24"/>
          <w:lang w:val="bg-BG" w:eastAsia="bg-BG"/>
        </w:rPr>
        <w:t>Характер на пребиваване в страната</w:t>
      </w:r>
    </w:p>
    <w:p w:rsidR="002763BF" w:rsidRPr="002763BF" w:rsidRDefault="002763BF" w:rsidP="002763BF">
      <w:pPr>
        <w:spacing w:before="120" w:after="120" w:line="240" w:lineRule="auto"/>
        <w:jc w:val="both"/>
        <w:rPr>
          <w:rFonts w:ascii="Times New Roman" w:eastAsia="Times New Roman" w:hAnsi="Times New Roman" w:cs="Times New Roman"/>
          <w:sz w:val="24"/>
          <w:szCs w:val="24"/>
          <w:lang w:eastAsia="bg-BG"/>
        </w:rPr>
      </w:pPr>
      <w:r w:rsidRPr="002763BF">
        <w:rPr>
          <w:rFonts w:ascii="Times New Roman" w:eastAsia="Times New Roman" w:hAnsi="Times New Roman" w:cs="Times New Roman"/>
          <w:sz w:val="24"/>
          <w:szCs w:val="24"/>
          <w:lang w:val="bg-BG" w:eastAsia="bg-BG"/>
        </w:rPr>
        <w:t>Гнездящ, мигриращ и зимуващ вид за страната. Зимува по незамръзналите водоеми в границите на гнездовия ареал. Птици от Северна и Средна Европа зимуват по Черноморието. Миграцията е от началото на септември до март. В средата на зимата по водоемите на страната се задържат няколко стотин екземпляра – между 400 и 1500 индивида съгласно Докладването от 2019 г. По-големи струпвания са установени във Варненското езеро, залива при Бургас и яз. Искър.</w:t>
      </w:r>
      <w:r>
        <w:rPr>
          <w:rFonts w:ascii="Times New Roman" w:eastAsia="Times New Roman" w:hAnsi="Times New Roman" w:cs="Times New Roman"/>
          <w:sz w:val="24"/>
          <w:szCs w:val="24"/>
          <w:lang w:val="bg-BG" w:eastAsia="bg-BG"/>
        </w:rPr>
        <w:t xml:space="preserve"> </w:t>
      </w:r>
      <w:r w:rsidRPr="002763BF">
        <w:rPr>
          <w:rFonts w:ascii="Times New Roman" w:eastAsia="Times New Roman" w:hAnsi="Times New Roman" w:cs="Times New Roman"/>
          <w:sz w:val="24"/>
          <w:szCs w:val="24"/>
          <w:lang w:val="bg-BG" w:eastAsia="bg-BG"/>
        </w:rPr>
        <w:t xml:space="preserve">Гнезди на отделни двойки и в колонии. Снася в края на април, началото на май 4 до 10 бели яйца. Малките са гнездобегълци. (Симеонов и др. 1990, Нанкинов, 2012). </w:t>
      </w:r>
    </w:p>
    <w:p w:rsidR="002763BF" w:rsidRPr="002763BF" w:rsidRDefault="002763BF" w:rsidP="002763BF">
      <w:pPr>
        <w:spacing w:before="120" w:after="120" w:line="240" w:lineRule="auto"/>
        <w:jc w:val="both"/>
        <w:rPr>
          <w:rFonts w:ascii="Times New Roman" w:eastAsia="Times New Roman" w:hAnsi="Times New Roman" w:cs="Times New Roman"/>
          <w:sz w:val="24"/>
          <w:szCs w:val="24"/>
          <w:lang w:val="bg-BG" w:eastAsia="bg-BG"/>
        </w:rPr>
      </w:pPr>
      <w:r w:rsidRPr="002763BF">
        <w:rPr>
          <w:rFonts w:ascii="Times New Roman" w:eastAsia="Times New Roman" w:hAnsi="Times New Roman" w:cs="Times New Roman"/>
          <w:i/>
          <w:iCs/>
          <w:sz w:val="24"/>
          <w:szCs w:val="24"/>
          <w:lang w:val="bg-BG" w:eastAsia="bg-BG"/>
        </w:rPr>
        <w:t>Характерно местообитание</w:t>
      </w:r>
    </w:p>
    <w:p w:rsidR="002763BF" w:rsidRPr="002763BF" w:rsidRDefault="002763BF" w:rsidP="002763BF">
      <w:pPr>
        <w:spacing w:before="120" w:after="120" w:line="240" w:lineRule="auto"/>
        <w:jc w:val="both"/>
        <w:rPr>
          <w:rFonts w:ascii="Times New Roman" w:eastAsia="Times New Roman" w:hAnsi="Times New Roman" w:cs="Times New Roman"/>
          <w:sz w:val="24"/>
          <w:szCs w:val="24"/>
          <w:lang w:val="bg-BG" w:eastAsia="bg-BG"/>
        </w:rPr>
      </w:pPr>
      <w:r w:rsidRPr="002763BF">
        <w:rPr>
          <w:rFonts w:ascii="Times New Roman" w:eastAsia="Times New Roman" w:hAnsi="Times New Roman" w:cs="Times New Roman"/>
          <w:sz w:val="24"/>
          <w:szCs w:val="24"/>
          <w:lang w:val="bg-BG" w:eastAsia="bg-BG"/>
        </w:rPr>
        <w:t>През размножителния период, миграция и зимуване обитава както равнинните, така и планински водоеми. Среща се в малки и големи сладководни или бракични водоеми, като езера, реки, блата, канали, рибарници, утайници и др., обрасли с тръстика, камъш, папур и друга водна растителност до 800 м.н.в. При миграция и зимуване се концентрира предимно по морските заливи, крайморските езера и блата и язовирите (Симеонов и др. 1990). Подходящи местообитания според Директивата за хабитатите, по време на миграция и зимуване са 1110, 1130, 1150, 1160, 3260 и 3270, а през размножителния период сладководни местообитания от типа на 3130, 3140, 3150, (Кавръкова и др. 2009).</w:t>
      </w:r>
    </w:p>
    <w:p w:rsidR="002763BF" w:rsidRPr="002763BF" w:rsidRDefault="002763BF" w:rsidP="002763BF">
      <w:pPr>
        <w:spacing w:before="120" w:after="120" w:line="240" w:lineRule="auto"/>
        <w:jc w:val="both"/>
        <w:rPr>
          <w:rFonts w:ascii="Times New Roman" w:eastAsia="Times New Roman" w:hAnsi="Times New Roman" w:cs="Times New Roman"/>
          <w:sz w:val="24"/>
          <w:szCs w:val="24"/>
          <w:lang w:val="bg-BG" w:eastAsia="bg-BG"/>
        </w:rPr>
      </w:pPr>
      <w:r w:rsidRPr="002763BF">
        <w:rPr>
          <w:rFonts w:ascii="Times New Roman" w:eastAsia="Times New Roman" w:hAnsi="Times New Roman" w:cs="Times New Roman"/>
          <w:i/>
          <w:iCs/>
          <w:sz w:val="24"/>
          <w:szCs w:val="24"/>
          <w:lang w:val="bg-BG" w:eastAsia="bg-BG"/>
        </w:rPr>
        <w:t>Хранене</w:t>
      </w:r>
    </w:p>
    <w:p w:rsidR="002763BF" w:rsidRPr="002763BF" w:rsidRDefault="002763BF" w:rsidP="002763BF">
      <w:pPr>
        <w:spacing w:before="120" w:after="120" w:line="240" w:lineRule="auto"/>
        <w:jc w:val="both"/>
        <w:rPr>
          <w:rFonts w:ascii="Times New Roman" w:eastAsia="Times New Roman" w:hAnsi="Times New Roman" w:cs="Times New Roman"/>
          <w:sz w:val="24"/>
          <w:szCs w:val="24"/>
          <w:lang w:val="bg-BG" w:eastAsia="bg-BG"/>
        </w:rPr>
      </w:pPr>
      <w:r w:rsidRPr="002763BF">
        <w:rPr>
          <w:rFonts w:ascii="Times New Roman" w:eastAsia="Times New Roman" w:hAnsi="Times New Roman" w:cs="Times New Roman"/>
          <w:sz w:val="24"/>
          <w:szCs w:val="24"/>
          <w:lang w:val="bg-BG" w:eastAsia="bg-BG"/>
        </w:rPr>
        <w:t>Храни се с дребна риба, ракообразни, миди, жаби, водни насекоми и техните ларви, а също така и с водорасли (Нанкинов, 2012).</w:t>
      </w:r>
    </w:p>
    <w:p w:rsidR="002763BF" w:rsidRPr="002763BF" w:rsidRDefault="002763BF" w:rsidP="002763BF">
      <w:pPr>
        <w:spacing w:before="120" w:after="120" w:line="240" w:lineRule="auto"/>
        <w:jc w:val="both"/>
        <w:rPr>
          <w:rFonts w:ascii="Times New Roman" w:eastAsia="Times New Roman" w:hAnsi="Times New Roman" w:cs="Times New Roman"/>
          <w:sz w:val="24"/>
          <w:szCs w:val="24"/>
          <w:lang w:val="bg-BG" w:eastAsia="bg-BG"/>
        </w:rPr>
      </w:pPr>
      <w:r w:rsidRPr="002763BF">
        <w:rPr>
          <w:rFonts w:ascii="Times New Roman" w:eastAsia="Times New Roman" w:hAnsi="Times New Roman" w:cs="Times New Roman"/>
          <w:b/>
          <w:bCs/>
          <w:sz w:val="24"/>
          <w:szCs w:val="24"/>
          <w:lang w:val="bg-BG" w:eastAsia="bg-BG"/>
        </w:rPr>
        <w:t>2. Разпространение, природозащитно състояние и тенденции в популацията на вида на национално ниво</w:t>
      </w:r>
    </w:p>
    <w:p w:rsidR="002763BF" w:rsidRPr="002763BF" w:rsidRDefault="002763BF" w:rsidP="002763BF">
      <w:pPr>
        <w:spacing w:before="120" w:after="120" w:line="240" w:lineRule="auto"/>
        <w:jc w:val="both"/>
        <w:rPr>
          <w:rFonts w:ascii="Times New Roman" w:eastAsia="GroteskHSBg-Light" w:hAnsi="Times New Roman" w:cs="Times New Roman"/>
          <w:sz w:val="24"/>
          <w:szCs w:val="24"/>
          <w:lang w:val="bg-BG" w:eastAsia="bg-BG"/>
        </w:rPr>
      </w:pPr>
      <w:r w:rsidRPr="002763BF">
        <w:rPr>
          <w:rFonts w:ascii="Times New Roman" w:eastAsia="GroteskHSBg-Light" w:hAnsi="Times New Roman" w:cs="Times New Roman"/>
          <w:sz w:val="24"/>
          <w:szCs w:val="24"/>
          <w:lang w:val="bg-BG" w:eastAsia="bg-BG"/>
        </w:rPr>
        <w:t>Видът е разпространен в цялата равнинна и полупланинска част на страната, където има макар и малки влажни зони, обрасли с висша водна растителност. Основната част от популацията е концентрирана в Тракийската низина, по Дунавското и Черноморското крайбрежие, в Дунавската равнина, Софийското поле и по долините на по-големите реки</w:t>
      </w:r>
      <w:r w:rsidRPr="002763BF">
        <w:rPr>
          <w:rFonts w:ascii="Times New Roman" w:eastAsia="Times New Roman" w:hAnsi="Times New Roman" w:cs="Times New Roman"/>
          <w:sz w:val="24"/>
          <w:szCs w:val="24"/>
          <w:lang w:val="bg-BG" w:eastAsia="bg-BG"/>
        </w:rPr>
        <w:t xml:space="preserve"> (Янков отг. ред., 2007).</w:t>
      </w:r>
      <w:r>
        <w:rPr>
          <w:rFonts w:ascii="Times New Roman" w:eastAsia="Times New Roman" w:hAnsi="Times New Roman" w:cs="Times New Roman"/>
          <w:sz w:val="24"/>
          <w:szCs w:val="24"/>
          <w:lang w:val="bg-BG" w:eastAsia="bg-BG"/>
        </w:rPr>
        <w:t xml:space="preserve"> </w:t>
      </w:r>
      <w:r w:rsidRPr="002763BF">
        <w:rPr>
          <w:rFonts w:ascii="Times New Roman" w:eastAsia="GroteskHSBg-Light" w:hAnsi="Times New Roman" w:cs="Times New Roman"/>
          <w:sz w:val="24"/>
          <w:szCs w:val="24"/>
          <w:lang w:val="bg-BG" w:eastAsia="bg-BG"/>
        </w:rPr>
        <w:t xml:space="preserve">В Тунджанската равнина гнездови находища има по р. Тунджа, в редица рибарници, язовири и микроязовири. През зимния период малките гмурци се </w:t>
      </w:r>
      <w:r w:rsidRPr="002763BF">
        <w:rPr>
          <w:rFonts w:ascii="Times New Roman" w:eastAsia="GroteskHSBg-Light" w:hAnsi="Times New Roman" w:cs="Times New Roman"/>
          <w:sz w:val="24"/>
          <w:szCs w:val="24"/>
          <w:lang w:val="bg-BG" w:eastAsia="bg-BG"/>
        </w:rPr>
        <w:lastRenderedPageBreak/>
        <w:t>концентрират в речните вирове по р. Тунджа, кариерите покрай реката и язовирите (Даскалова и др., 2020).</w:t>
      </w:r>
      <w:r>
        <w:rPr>
          <w:rFonts w:ascii="Times New Roman" w:eastAsia="GroteskHSBg-Light" w:hAnsi="Times New Roman" w:cs="Times New Roman"/>
          <w:sz w:val="24"/>
          <w:szCs w:val="24"/>
          <w:lang w:val="bg-BG" w:eastAsia="bg-BG"/>
        </w:rPr>
        <w:t xml:space="preserve"> </w:t>
      </w:r>
      <w:r w:rsidRPr="002763BF">
        <w:rPr>
          <w:rFonts w:ascii="Times New Roman" w:eastAsia="Times New Roman" w:hAnsi="Times New Roman" w:cs="Times New Roman"/>
          <w:sz w:val="24"/>
          <w:szCs w:val="24"/>
          <w:lang w:val="bg-BG" w:eastAsia="bg-BG"/>
        </w:rPr>
        <w:t>По дунавското крайбрежие видът е разпространен в почти всички подходящи местообитания, но не е многочислен. Регистриран е във влажни зони, покрити с гъсти тръстикови масиви. Броят варира между 24 и 50 гнездящи двойки, но предвид характера на местообитанието и ниската откриваемост, вероятно числеността е по-висока (</w:t>
      </w:r>
      <w:r w:rsidRPr="002763BF">
        <w:rPr>
          <w:rFonts w:ascii="Times New Roman" w:eastAsia="Times New Roman" w:hAnsi="Times New Roman" w:cs="Times New Roman"/>
          <w:sz w:val="24"/>
          <w:szCs w:val="24"/>
          <w:lang w:eastAsia="bg-BG"/>
        </w:rPr>
        <w:t>Shurulinkov et all</w:t>
      </w:r>
      <w:r w:rsidRPr="002763BF">
        <w:rPr>
          <w:rFonts w:ascii="Times New Roman" w:eastAsia="Times New Roman" w:hAnsi="Times New Roman" w:cs="Times New Roman"/>
          <w:sz w:val="24"/>
          <w:szCs w:val="24"/>
          <w:lang w:val="bg-BG" w:eastAsia="bg-BG"/>
        </w:rPr>
        <w:t>, 2019).</w:t>
      </w:r>
    </w:p>
    <w:p w:rsidR="002763BF" w:rsidRPr="002763BF" w:rsidRDefault="002763BF" w:rsidP="002763BF">
      <w:pPr>
        <w:autoSpaceDE w:val="0"/>
        <w:autoSpaceDN w:val="0"/>
        <w:adjustRightInd w:val="0"/>
        <w:spacing w:before="120" w:after="120" w:line="240" w:lineRule="auto"/>
        <w:jc w:val="both"/>
        <w:rPr>
          <w:rFonts w:ascii="Times New Roman" w:eastAsia="Times New Roman" w:hAnsi="Times New Roman" w:cs="Times New Roman"/>
          <w:sz w:val="24"/>
          <w:szCs w:val="24"/>
          <w:lang w:val="bg-BG" w:eastAsia="bg-BG"/>
        </w:rPr>
      </w:pPr>
      <w:r w:rsidRPr="002763BF">
        <w:rPr>
          <w:rFonts w:ascii="Times New Roman" w:eastAsia="Times New Roman" w:hAnsi="Times New Roman" w:cs="Times New Roman"/>
          <w:sz w:val="24"/>
          <w:szCs w:val="24"/>
          <w:lang w:val="bg-BG" w:eastAsia="bg-BG"/>
        </w:rPr>
        <w:t xml:space="preserve">Според </w:t>
      </w:r>
      <w:r w:rsidRPr="002763BF">
        <w:rPr>
          <w:rFonts w:ascii="Times New Roman" w:eastAsia="Times New Roman" w:hAnsi="Times New Roman" w:cs="Times New Roman"/>
          <w:sz w:val="24"/>
          <w:szCs w:val="24"/>
          <w:lang w:val="en-GB" w:eastAsia="bg-BG"/>
        </w:rPr>
        <w:t xml:space="preserve">IUCN </w:t>
      </w:r>
      <w:r w:rsidRPr="002763BF">
        <w:rPr>
          <w:rFonts w:ascii="Times New Roman" w:eastAsia="Times New Roman" w:hAnsi="Times New Roman" w:cs="Times New Roman"/>
          <w:sz w:val="24"/>
          <w:szCs w:val="24"/>
          <w:lang w:val="bg-BG" w:eastAsia="bg-BG"/>
        </w:rPr>
        <w:t xml:space="preserve">видът е слабо засегнат </w:t>
      </w:r>
      <w:r w:rsidRPr="002763BF">
        <w:rPr>
          <w:rFonts w:ascii="Times New Roman" w:eastAsia="Times New Roman" w:hAnsi="Times New Roman" w:cs="Times New Roman"/>
          <w:sz w:val="24"/>
          <w:szCs w:val="24"/>
          <w:lang w:val="en-GB" w:eastAsia="bg-BG"/>
        </w:rPr>
        <w:t>– LC</w:t>
      </w:r>
      <w:r w:rsidRPr="002763BF">
        <w:rPr>
          <w:rFonts w:ascii="Times New Roman" w:eastAsia="Times New Roman" w:hAnsi="Times New Roman" w:cs="Times New Roman"/>
          <w:sz w:val="24"/>
          <w:szCs w:val="24"/>
          <w:lang w:val="bg-BG" w:eastAsia="bg-BG"/>
        </w:rPr>
        <w:t xml:space="preserve"> (</w:t>
      </w:r>
      <w:r w:rsidRPr="002763BF">
        <w:rPr>
          <w:rFonts w:ascii="Times New Roman" w:eastAsia="Times New Roman" w:hAnsi="Times New Roman" w:cs="Times New Roman"/>
          <w:sz w:val="24"/>
          <w:szCs w:val="24"/>
          <w:lang w:val="en-GB" w:eastAsia="bg-BG"/>
        </w:rPr>
        <w:t>Least Concern</w:t>
      </w:r>
      <w:r w:rsidRPr="002763BF">
        <w:rPr>
          <w:rFonts w:ascii="Times New Roman" w:eastAsia="Times New Roman" w:hAnsi="Times New Roman" w:cs="Times New Roman"/>
          <w:sz w:val="24"/>
          <w:szCs w:val="24"/>
          <w:lang w:val="bg-BG" w:eastAsia="bg-BG"/>
        </w:rPr>
        <w:t>).</w:t>
      </w:r>
      <w:r w:rsidRPr="002763BF">
        <w:rPr>
          <w:rFonts w:ascii="Times New Roman" w:eastAsia="Times New Roman" w:hAnsi="Times New Roman" w:cs="Times New Roman"/>
          <w:sz w:val="24"/>
          <w:szCs w:val="24"/>
          <w:lang w:val="en-GB" w:eastAsia="bg-BG"/>
        </w:rPr>
        <w:t xml:space="preserve"> </w:t>
      </w:r>
      <w:r w:rsidRPr="002763BF">
        <w:rPr>
          <w:rFonts w:ascii="Times New Roman" w:eastAsia="Times New Roman" w:hAnsi="Times New Roman" w:cs="Times New Roman"/>
          <w:sz w:val="24"/>
          <w:szCs w:val="24"/>
          <w:lang w:val="bg-BG" w:eastAsia="bg-BG"/>
        </w:rPr>
        <w:t>Включен в Червената книга на България в категорията „Уязвим вид”. Включен в Приложение 3 на ЗБР.</w:t>
      </w:r>
    </w:p>
    <w:p w:rsidR="002763BF" w:rsidRPr="002763BF" w:rsidRDefault="002763BF" w:rsidP="002763BF">
      <w:pPr>
        <w:spacing w:before="120" w:after="120" w:line="240" w:lineRule="auto"/>
        <w:jc w:val="both"/>
        <w:rPr>
          <w:rFonts w:ascii="Times New Roman" w:eastAsia="Times New Roman" w:hAnsi="Times New Roman" w:cs="Times New Roman"/>
          <w:sz w:val="24"/>
          <w:szCs w:val="24"/>
          <w:lang w:val="bg-BG" w:eastAsia="bg-BG"/>
        </w:rPr>
      </w:pPr>
      <w:r w:rsidRPr="002763BF">
        <w:rPr>
          <w:rFonts w:ascii="Times New Roman" w:eastAsia="Times New Roman" w:hAnsi="Times New Roman" w:cs="Times New Roman"/>
          <w:sz w:val="24"/>
          <w:szCs w:val="24"/>
          <w:lang w:val="bg-BG" w:eastAsia="bg-BG"/>
        </w:rPr>
        <w:t xml:space="preserve">Съгласно Докладването от 2019 г. (за периода 2013 – 2018 г.) националната </w:t>
      </w:r>
      <w:r w:rsidRPr="002763BF">
        <w:rPr>
          <w:rFonts w:ascii="Times New Roman" w:eastAsia="Times New Roman" w:hAnsi="Times New Roman" w:cs="Times New Roman"/>
          <w:b/>
          <w:sz w:val="24"/>
          <w:szCs w:val="24"/>
          <w:lang w:val="bg-BG" w:eastAsia="bg-BG"/>
        </w:rPr>
        <w:t>гнездяща</w:t>
      </w:r>
      <w:r w:rsidRPr="002763BF">
        <w:rPr>
          <w:rFonts w:ascii="Times New Roman" w:eastAsia="Times New Roman" w:hAnsi="Times New Roman" w:cs="Times New Roman"/>
          <w:sz w:val="24"/>
          <w:szCs w:val="24"/>
          <w:lang w:val="bg-BG" w:eastAsia="bg-BG"/>
        </w:rPr>
        <w:t xml:space="preserve"> популация на вида се оценява на 500 – 1500 двойки, а според Янков, 2007 числеността е 800 – 1900 двойки. Краткосрочната тенденция на популацията (за периода 2000 – 2018 г.), както и дългосрочната (за периода 1980 – 2018 г.) е неизвестна. За гнездовата популация са посочени следните заплахи: </w:t>
      </w:r>
      <w:r w:rsidRPr="002763BF">
        <w:rPr>
          <w:rFonts w:ascii="Times New Roman" w:eastAsia="Times New Roman" w:hAnsi="Times New Roman" w:cs="Times New Roman"/>
          <w:sz w:val="24"/>
          <w:szCs w:val="24"/>
          <w:lang w:val="en-GB" w:eastAsia="bg-BG"/>
        </w:rPr>
        <w:t>G0</w:t>
      </w:r>
      <w:r w:rsidRPr="002763BF">
        <w:rPr>
          <w:rFonts w:ascii="Times New Roman" w:eastAsia="Times New Roman" w:hAnsi="Times New Roman" w:cs="Times New Roman"/>
          <w:sz w:val="24"/>
          <w:szCs w:val="24"/>
          <w:lang w:val="bg-BG" w:eastAsia="bg-BG"/>
        </w:rPr>
        <w:t>5,</w:t>
      </w:r>
      <w:r w:rsidRPr="002763BF">
        <w:rPr>
          <w:rFonts w:ascii="Times New Roman" w:eastAsia="Times New Roman" w:hAnsi="Times New Roman" w:cs="Times New Roman"/>
          <w:sz w:val="24"/>
          <w:szCs w:val="24"/>
          <w:lang w:eastAsia="bg-BG"/>
        </w:rPr>
        <w:t xml:space="preserve"> G06,</w:t>
      </w:r>
      <w:r w:rsidRPr="002763BF">
        <w:rPr>
          <w:rFonts w:ascii="Times New Roman" w:eastAsia="Times New Roman" w:hAnsi="Times New Roman" w:cs="Times New Roman"/>
          <w:sz w:val="24"/>
          <w:szCs w:val="24"/>
          <w:lang w:val="bg-BG" w:eastAsia="bg-BG"/>
        </w:rPr>
        <w:t xml:space="preserve"> </w:t>
      </w:r>
      <w:r w:rsidRPr="002763BF">
        <w:rPr>
          <w:rFonts w:ascii="Times New Roman" w:eastAsia="Times New Roman" w:hAnsi="Times New Roman" w:cs="Times New Roman"/>
          <w:sz w:val="24"/>
          <w:szCs w:val="24"/>
          <w:lang w:eastAsia="bg-BG"/>
        </w:rPr>
        <w:t>J</w:t>
      </w:r>
      <w:r w:rsidRPr="002763BF">
        <w:rPr>
          <w:rFonts w:ascii="Times New Roman" w:eastAsia="Times New Roman" w:hAnsi="Times New Roman" w:cs="Times New Roman"/>
          <w:sz w:val="24"/>
          <w:szCs w:val="24"/>
          <w:lang w:val="en-GB" w:eastAsia="bg-BG"/>
        </w:rPr>
        <w:t>02, F02.</w:t>
      </w:r>
    </w:p>
    <w:p w:rsidR="002763BF" w:rsidRPr="002763BF" w:rsidRDefault="002763BF" w:rsidP="002763BF">
      <w:pPr>
        <w:autoSpaceDE w:val="0"/>
        <w:autoSpaceDN w:val="0"/>
        <w:adjustRightInd w:val="0"/>
        <w:spacing w:before="120" w:after="120" w:line="240" w:lineRule="auto"/>
        <w:jc w:val="both"/>
        <w:rPr>
          <w:rFonts w:ascii="Times New Roman" w:eastAsia="Times New Roman" w:hAnsi="Times New Roman" w:cs="Times New Roman"/>
          <w:sz w:val="24"/>
          <w:szCs w:val="24"/>
          <w:lang w:val="bg-BG" w:eastAsia="bg-BG"/>
        </w:rPr>
      </w:pPr>
      <w:r w:rsidRPr="002763BF">
        <w:rPr>
          <w:rFonts w:ascii="Times New Roman" w:eastAsia="Times New Roman" w:hAnsi="Times New Roman" w:cs="Times New Roman"/>
          <w:b/>
          <w:sz w:val="24"/>
          <w:szCs w:val="24"/>
          <w:lang w:val="bg-BG" w:eastAsia="bg-BG"/>
        </w:rPr>
        <w:t>Зимуващата</w:t>
      </w:r>
      <w:r w:rsidRPr="002763BF">
        <w:rPr>
          <w:rFonts w:ascii="Times New Roman" w:eastAsia="Times New Roman" w:hAnsi="Times New Roman" w:cs="Times New Roman"/>
          <w:sz w:val="24"/>
          <w:szCs w:val="24"/>
          <w:lang w:val="bg-BG" w:eastAsia="bg-BG"/>
        </w:rPr>
        <w:t xml:space="preserve"> популация е оценена на 400 – 1500 индивида, като по данни от  Средно зимно преброяване за България през период 2013-2018, минималната зимуваща популация е 384 индивида, а максималната – 987. Краткосрочната тенденция на популацията (за периода 2000 – 2018 г.) е нарастваща, а дългосрочната (за периода 1980 – 2018 г.) е флуктуираща, променлива. </w:t>
      </w:r>
    </w:p>
    <w:p w:rsidR="002763BF" w:rsidRPr="002763BF" w:rsidRDefault="002763BF" w:rsidP="002763BF">
      <w:pPr>
        <w:spacing w:before="120" w:after="120" w:line="240" w:lineRule="auto"/>
        <w:jc w:val="both"/>
        <w:rPr>
          <w:rFonts w:ascii="Times New Roman" w:eastAsia="Times New Roman" w:hAnsi="Times New Roman" w:cs="Times New Roman"/>
          <w:sz w:val="24"/>
          <w:szCs w:val="24"/>
          <w:lang w:val="bg-BG" w:eastAsia="bg-BG"/>
        </w:rPr>
      </w:pPr>
      <w:r w:rsidRPr="002763BF">
        <w:rPr>
          <w:rFonts w:ascii="Times New Roman" w:eastAsia="Times New Roman" w:hAnsi="Times New Roman" w:cs="Times New Roman"/>
          <w:b/>
          <w:sz w:val="24"/>
          <w:szCs w:val="24"/>
          <w:lang w:val="bg-BG" w:eastAsia="bg-BG"/>
        </w:rPr>
        <w:t>Мигриращата</w:t>
      </w:r>
      <w:r w:rsidRPr="002763BF">
        <w:rPr>
          <w:rFonts w:ascii="Times New Roman" w:eastAsia="Times New Roman" w:hAnsi="Times New Roman" w:cs="Times New Roman"/>
          <w:sz w:val="24"/>
          <w:szCs w:val="24"/>
          <w:lang w:val="bg-BG" w:eastAsia="bg-BG"/>
        </w:rPr>
        <w:t xml:space="preserve"> национална популация е оценена на 500 – 1000 индивида. За мигриращата популация са посочени следните заплахи: К</w:t>
      </w:r>
      <w:r w:rsidRPr="002763BF">
        <w:rPr>
          <w:rFonts w:ascii="Times New Roman" w:eastAsia="Times New Roman" w:hAnsi="Times New Roman" w:cs="Times New Roman"/>
          <w:sz w:val="24"/>
          <w:szCs w:val="24"/>
          <w:lang w:val="en-GB" w:eastAsia="bg-BG"/>
        </w:rPr>
        <w:t>0</w:t>
      </w:r>
      <w:r w:rsidRPr="002763BF">
        <w:rPr>
          <w:rFonts w:ascii="Times New Roman" w:eastAsia="Times New Roman" w:hAnsi="Times New Roman" w:cs="Times New Roman"/>
          <w:sz w:val="24"/>
          <w:szCs w:val="24"/>
          <w:lang w:val="bg-BG" w:eastAsia="bg-BG"/>
        </w:rPr>
        <w:t xml:space="preserve">4, </w:t>
      </w:r>
      <w:r w:rsidRPr="002763BF">
        <w:rPr>
          <w:rFonts w:ascii="Times New Roman" w:eastAsia="Times New Roman" w:hAnsi="Times New Roman" w:cs="Times New Roman"/>
          <w:sz w:val="24"/>
          <w:szCs w:val="24"/>
          <w:lang w:val="en-GB" w:eastAsia="bg-BG"/>
        </w:rPr>
        <w:t>F</w:t>
      </w:r>
      <w:r w:rsidRPr="002763BF">
        <w:rPr>
          <w:rFonts w:ascii="Times New Roman" w:eastAsia="Times New Roman" w:hAnsi="Times New Roman" w:cs="Times New Roman"/>
          <w:sz w:val="24"/>
          <w:szCs w:val="24"/>
          <w:lang w:val="bg-BG" w:eastAsia="bg-BG"/>
        </w:rPr>
        <w:t>2</w:t>
      </w:r>
      <w:r w:rsidRPr="002763BF">
        <w:rPr>
          <w:rFonts w:ascii="Times New Roman" w:eastAsia="Times New Roman" w:hAnsi="Times New Roman" w:cs="Times New Roman"/>
          <w:sz w:val="24"/>
          <w:szCs w:val="24"/>
          <w:lang w:val="en-GB" w:eastAsia="bg-BG"/>
        </w:rPr>
        <w:t>6</w:t>
      </w:r>
      <w:r w:rsidRPr="002763BF">
        <w:rPr>
          <w:rFonts w:ascii="Times New Roman" w:eastAsia="Times New Roman" w:hAnsi="Times New Roman" w:cs="Times New Roman"/>
          <w:sz w:val="24"/>
          <w:szCs w:val="24"/>
          <w:lang w:val="bg-BG" w:eastAsia="bg-BG"/>
        </w:rPr>
        <w:t>,</w:t>
      </w:r>
      <w:r w:rsidRPr="002763BF">
        <w:rPr>
          <w:rFonts w:ascii="Times New Roman" w:eastAsia="Times New Roman" w:hAnsi="Times New Roman" w:cs="Times New Roman"/>
          <w:sz w:val="24"/>
          <w:szCs w:val="24"/>
          <w:lang w:val="en-GB" w:eastAsia="bg-BG"/>
        </w:rPr>
        <w:t xml:space="preserve"> G</w:t>
      </w:r>
      <w:r w:rsidRPr="002763BF">
        <w:rPr>
          <w:rFonts w:ascii="Times New Roman" w:eastAsia="Times New Roman" w:hAnsi="Times New Roman" w:cs="Times New Roman"/>
          <w:sz w:val="24"/>
          <w:szCs w:val="24"/>
          <w:lang w:val="bg-BG" w:eastAsia="bg-BG"/>
        </w:rPr>
        <w:t>12.</w:t>
      </w:r>
    </w:p>
    <w:p w:rsidR="002763BF" w:rsidRPr="002763BF" w:rsidRDefault="002763BF" w:rsidP="002763BF">
      <w:pPr>
        <w:spacing w:before="120" w:after="120" w:line="240" w:lineRule="auto"/>
        <w:jc w:val="both"/>
        <w:rPr>
          <w:rFonts w:ascii="Times New Roman" w:eastAsia="Times New Roman" w:hAnsi="Times New Roman" w:cs="Times New Roman"/>
          <w:sz w:val="24"/>
          <w:szCs w:val="24"/>
          <w:lang w:val="bg-BG" w:eastAsia="bg-BG"/>
        </w:rPr>
      </w:pPr>
      <w:r w:rsidRPr="002763BF">
        <w:rPr>
          <w:rFonts w:ascii="Times New Roman" w:eastAsia="Times New Roman" w:hAnsi="Times New Roman" w:cs="Times New Roman"/>
          <w:b/>
          <w:bCs/>
          <w:sz w:val="24"/>
          <w:szCs w:val="24"/>
          <w:lang w:val="bg-BG" w:eastAsia="bg-BG"/>
        </w:rPr>
        <w:t>3. Състояние в специална защитена зона (СЗЗ) BG0002065 „Блато Малък Преславец“</w:t>
      </w:r>
    </w:p>
    <w:p w:rsidR="002763BF" w:rsidRPr="002763BF" w:rsidRDefault="002763BF" w:rsidP="002763BF">
      <w:pPr>
        <w:spacing w:before="120" w:after="120" w:line="240" w:lineRule="auto"/>
        <w:jc w:val="both"/>
        <w:rPr>
          <w:rFonts w:ascii="Times New Roman" w:eastAsia="Times New Roman" w:hAnsi="Times New Roman" w:cs="Times New Roman"/>
          <w:sz w:val="24"/>
          <w:szCs w:val="24"/>
          <w:lang w:val="bg-BG" w:eastAsia="bg-BG"/>
        </w:rPr>
      </w:pPr>
      <w:r w:rsidRPr="002763BF">
        <w:rPr>
          <w:rFonts w:ascii="Times New Roman" w:eastAsia="Times New Roman" w:hAnsi="Times New Roman" w:cs="Times New Roman"/>
          <w:sz w:val="24"/>
          <w:szCs w:val="24"/>
          <w:lang w:val="bg-BG" w:eastAsia="bg-BG"/>
        </w:rPr>
        <w:t xml:space="preserve">Съгласно стандартния формуляр за данни </w:t>
      </w:r>
      <w:r w:rsidR="000C6B3E">
        <w:rPr>
          <w:rFonts w:ascii="Times New Roman" w:eastAsia="Times New Roman" w:hAnsi="Times New Roman" w:cs="Times New Roman"/>
          <w:sz w:val="24"/>
          <w:szCs w:val="24"/>
          <w:lang w:val="bg-BG" w:eastAsia="bg-BG"/>
        </w:rPr>
        <w:t>СФ</w:t>
      </w:r>
      <w:r w:rsidRPr="002763BF">
        <w:rPr>
          <w:rFonts w:ascii="Times New Roman" w:eastAsia="Times New Roman" w:hAnsi="Times New Roman" w:cs="Times New Roman"/>
          <w:sz w:val="24"/>
          <w:szCs w:val="24"/>
          <w:lang w:val="bg-BG" w:eastAsia="bg-BG"/>
        </w:rPr>
        <w:t xml:space="preserve"> на зоната вида е гнездящ, преминаващ и зимуващ. Гнездящата популация се оценява на </w:t>
      </w:r>
      <w:r w:rsidRPr="002763BF">
        <w:rPr>
          <w:rFonts w:ascii="Times New Roman" w:eastAsia="Times New Roman" w:hAnsi="Times New Roman" w:cs="Times New Roman"/>
          <w:b/>
          <w:bCs/>
          <w:sz w:val="24"/>
          <w:szCs w:val="24"/>
          <w:lang w:val="bg-BG" w:eastAsia="bg-BG"/>
        </w:rPr>
        <w:t xml:space="preserve">1 - </w:t>
      </w:r>
      <w:r w:rsidRPr="002763BF">
        <w:rPr>
          <w:rFonts w:ascii="Times New Roman" w:eastAsia="Times New Roman" w:hAnsi="Times New Roman" w:cs="Times New Roman"/>
          <w:b/>
          <w:bCs/>
          <w:sz w:val="24"/>
          <w:szCs w:val="24"/>
          <w:lang w:eastAsia="bg-BG"/>
        </w:rPr>
        <w:t>2</w:t>
      </w:r>
      <w:r w:rsidRPr="002763BF">
        <w:rPr>
          <w:rFonts w:ascii="Times New Roman" w:eastAsia="Times New Roman" w:hAnsi="Times New Roman" w:cs="Times New Roman"/>
          <w:b/>
          <w:bCs/>
          <w:sz w:val="24"/>
          <w:szCs w:val="24"/>
          <w:lang w:val="bg-BG" w:eastAsia="bg-BG"/>
        </w:rPr>
        <w:t xml:space="preserve"> двойки</w:t>
      </w:r>
      <w:r w:rsidRPr="002763BF">
        <w:rPr>
          <w:rFonts w:ascii="Times New Roman" w:eastAsia="Times New Roman" w:hAnsi="Times New Roman" w:cs="Times New Roman"/>
          <w:sz w:val="24"/>
          <w:szCs w:val="24"/>
          <w:lang w:val="bg-BG" w:eastAsia="bg-BG"/>
        </w:rPr>
        <w:t xml:space="preserve">, което представлява </w:t>
      </w:r>
      <w:r w:rsidRPr="002763BF">
        <w:rPr>
          <w:rFonts w:ascii="Times New Roman" w:eastAsia="Times New Roman" w:hAnsi="Times New Roman" w:cs="Times New Roman"/>
          <w:b/>
          <w:bCs/>
          <w:sz w:val="24"/>
          <w:szCs w:val="24"/>
          <w:lang w:val="bg-BG" w:eastAsia="bg-BG"/>
        </w:rPr>
        <w:t>0,</w:t>
      </w:r>
      <w:r w:rsidRPr="002763BF">
        <w:rPr>
          <w:rFonts w:ascii="Times New Roman" w:eastAsia="Times New Roman" w:hAnsi="Times New Roman" w:cs="Times New Roman"/>
          <w:b/>
          <w:bCs/>
          <w:sz w:val="24"/>
          <w:szCs w:val="24"/>
          <w:lang w:eastAsia="bg-BG"/>
        </w:rPr>
        <w:t>1</w:t>
      </w:r>
      <w:r w:rsidRPr="002763BF">
        <w:rPr>
          <w:rFonts w:ascii="Times New Roman" w:eastAsia="Times New Roman" w:hAnsi="Times New Roman" w:cs="Times New Roman"/>
          <w:b/>
          <w:bCs/>
          <w:sz w:val="24"/>
          <w:szCs w:val="24"/>
          <w:lang w:val="bg-BG" w:eastAsia="bg-BG"/>
        </w:rPr>
        <w:t xml:space="preserve"> - 0,</w:t>
      </w:r>
      <w:r w:rsidRPr="002763BF">
        <w:rPr>
          <w:rFonts w:ascii="Times New Roman" w:eastAsia="Times New Roman" w:hAnsi="Times New Roman" w:cs="Times New Roman"/>
          <w:b/>
          <w:bCs/>
          <w:sz w:val="24"/>
          <w:szCs w:val="24"/>
          <w:lang w:eastAsia="bg-BG"/>
        </w:rPr>
        <w:t>2</w:t>
      </w:r>
      <w:r w:rsidRPr="002763BF">
        <w:rPr>
          <w:rFonts w:ascii="Times New Roman" w:eastAsia="Times New Roman" w:hAnsi="Times New Roman" w:cs="Times New Roman"/>
          <w:b/>
          <w:bCs/>
          <w:sz w:val="24"/>
          <w:szCs w:val="24"/>
          <w:lang w:val="bg-BG" w:eastAsia="bg-BG"/>
        </w:rPr>
        <w:t xml:space="preserve"> % от националната</w:t>
      </w:r>
      <w:r w:rsidRPr="002763BF">
        <w:rPr>
          <w:rFonts w:ascii="Times New Roman" w:eastAsia="Times New Roman" w:hAnsi="Times New Roman" w:cs="Times New Roman"/>
          <w:sz w:val="24"/>
          <w:szCs w:val="24"/>
          <w:lang w:val="bg-BG" w:eastAsia="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2763BF" w:rsidRPr="002763BF" w:rsidRDefault="002763BF" w:rsidP="002763BF">
      <w:pPr>
        <w:spacing w:before="120" w:after="120" w:line="240" w:lineRule="auto"/>
        <w:jc w:val="both"/>
        <w:rPr>
          <w:rFonts w:ascii="Times New Roman" w:eastAsia="Times New Roman" w:hAnsi="Times New Roman" w:cs="Times New Roman"/>
          <w:sz w:val="24"/>
          <w:szCs w:val="24"/>
          <w:lang w:val="bg-BG" w:eastAsia="bg-BG"/>
        </w:rPr>
      </w:pPr>
      <w:r w:rsidRPr="002763BF">
        <w:rPr>
          <w:rFonts w:ascii="Times New Roman" w:eastAsia="Times New Roman" w:hAnsi="Times New Roman" w:cs="Times New Roman"/>
          <w:sz w:val="24"/>
          <w:szCs w:val="24"/>
          <w:lang w:val="bg-BG" w:eastAsia="bg-BG"/>
        </w:rPr>
        <w:t xml:space="preserve">Съгласно </w:t>
      </w:r>
      <w:r w:rsidR="000C6B3E">
        <w:rPr>
          <w:rFonts w:ascii="Times New Roman" w:eastAsia="Times New Roman" w:hAnsi="Times New Roman" w:cs="Times New Roman"/>
          <w:sz w:val="24"/>
          <w:szCs w:val="24"/>
          <w:lang w:val="bg-BG" w:eastAsia="bg-BG"/>
        </w:rPr>
        <w:t>СФ</w:t>
      </w:r>
      <w:r w:rsidRPr="002763BF">
        <w:rPr>
          <w:rFonts w:ascii="Times New Roman" w:eastAsia="Times New Roman" w:hAnsi="Times New Roman" w:cs="Times New Roman"/>
          <w:sz w:val="24"/>
          <w:szCs w:val="24"/>
          <w:lang w:val="bg-BG" w:eastAsia="bg-BG"/>
        </w:rPr>
        <w:t xml:space="preserve"> мигриращата популация се оценява на </w:t>
      </w:r>
      <w:r w:rsidRPr="002763BF">
        <w:rPr>
          <w:rFonts w:ascii="Times New Roman" w:eastAsia="Times New Roman" w:hAnsi="Times New Roman" w:cs="Times New Roman"/>
          <w:b/>
          <w:bCs/>
          <w:sz w:val="24"/>
          <w:szCs w:val="24"/>
          <w:lang w:val="bg-BG" w:eastAsia="bg-BG"/>
        </w:rPr>
        <w:t>1 индивид</w:t>
      </w:r>
      <w:r w:rsidRPr="002763BF">
        <w:rPr>
          <w:rFonts w:ascii="Times New Roman" w:eastAsia="Times New Roman" w:hAnsi="Times New Roman" w:cs="Times New Roman"/>
          <w:sz w:val="24"/>
          <w:szCs w:val="24"/>
          <w:lang w:val="bg-BG" w:eastAsia="bg-BG"/>
        </w:rPr>
        <w:t xml:space="preserve">, което е </w:t>
      </w:r>
      <w:r w:rsidRPr="002763BF">
        <w:rPr>
          <w:rFonts w:ascii="Times New Roman" w:eastAsia="Times New Roman" w:hAnsi="Times New Roman" w:cs="Times New Roman"/>
          <w:b/>
          <w:bCs/>
          <w:sz w:val="24"/>
          <w:szCs w:val="24"/>
          <w:lang w:val="bg-BG" w:eastAsia="bg-BG"/>
        </w:rPr>
        <w:t>0,1 – 0,2 % от националната</w:t>
      </w:r>
      <w:r w:rsidRPr="002763BF">
        <w:rPr>
          <w:rFonts w:ascii="Times New Roman" w:eastAsia="Times New Roman" w:hAnsi="Times New Roman" w:cs="Times New Roman"/>
          <w:sz w:val="24"/>
          <w:szCs w:val="24"/>
          <w:lang w:val="bg-BG" w:eastAsia="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2763BF" w:rsidRPr="002763BF" w:rsidRDefault="002763BF" w:rsidP="002763BF">
      <w:pPr>
        <w:spacing w:before="120" w:after="120" w:line="240" w:lineRule="auto"/>
        <w:jc w:val="both"/>
        <w:rPr>
          <w:rFonts w:ascii="Times New Roman" w:eastAsia="Times New Roman" w:hAnsi="Times New Roman" w:cs="Times New Roman"/>
          <w:sz w:val="24"/>
          <w:szCs w:val="24"/>
          <w:lang w:val="bg-BG" w:eastAsia="bg-BG"/>
        </w:rPr>
      </w:pPr>
      <w:r w:rsidRPr="002763BF">
        <w:rPr>
          <w:rFonts w:ascii="Times New Roman" w:eastAsia="Times New Roman" w:hAnsi="Times New Roman" w:cs="Times New Roman"/>
          <w:sz w:val="24"/>
          <w:szCs w:val="24"/>
          <w:lang w:val="bg-BG" w:eastAsia="bg-BG"/>
        </w:rPr>
        <w:t xml:space="preserve">Според </w:t>
      </w:r>
      <w:r w:rsidR="000C6B3E">
        <w:rPr>
          <w:rFonts w:ascii="Times New Roman" w:eastAsia="Times New Roman" w:hAnsi="Times New Roman" w:cs="Times New Roman"/>
          <w:sz w:val="24"/>
          <w:szCs w:val="24"/>
          <w:lang w:val="bg-BG" w:eastAsia="bg-BG"/>
        </w:rPr>
        <w:t>СФ</w:t>
      </w:r>
      <w:r w:rsidRPr="002763BF">
        <w:rPr>
          <w:rFonts w:ascii="Times New Roman" w:eastAsia="Times New Roman" w:hAnsi="Times New Roman" w:cs="Times New Roman"/>
          <w:sz w:val="24"/>
          <w:szCs w:val="24"/>
          <w:lang w:val="bg-BG" w:eastAsia="bg-BG"/>
        </w:rPr>
        <w:t xml:space="preserve"> зимуващата популация на вида се оценява на </w:t>
      </w:r>
      <w:r w:rsidRPr="002763BF">
        <w:rPr>
          <w:rFonts w:ascii="Times New Roman" w:eastAsia="Times New Roman" w:hAnsi="Times New Roman" w:cs="Times New Roman"/>
          <w:b/>
          <w:bCs/>
          <w:sz w:val="24"/>
          <w:szCs w:val="24"/>
          <w:lang w:val="bg-BG" w:eastAsia="bg-BG"/>
        </w:rPr>
        <w:t>0 - 1 индивид</w:t>
      </w:r>
      <w:r w:rsidRPr="002763BF">
        <w:rPr>
          <w:rFonts w:ascii="Times New Roman" w:eastAsia="Times New Roman" w:hAnsi="Times New Roman" w:cs="Times New Roman"/>
          <w:sz w:val="24"/>
          <w:szCs w:val="24"/>
          <w:lang w:val="bg-BG" w:eastAsia="bg-BG"/>
        </w:rPr>
        <w:t xml:space="preserve">, което е </w:t>
      </w:r>
      <w:r w:rsidRPr="002763BF">
        <w:rPr>
          <w:rFonts w:ascii="Times New Roman" w:eastAsia="Times New Roman" w:hAnsi="Times New Roman" w:cs="Times New Roman"/>
          <w:b/>
          <w:bCs/>
          <w:sz w:val="24"/>
          <w:szCs w:val="24"/>
          <w:lang w:val="bg-BG" w:eastAsia="bg-BG"/>
        </w:rPr>
        <w:t>0,07 – 0,2 % от националната зимуваща</w:t>
      </w:r>
      <w:r w:rsidRPr="002763BF">
        <w:rPr>
          <w:rFonts w:ascii="Times New Roman" w:eastAsia="Times New Roman" w:hAnsi="Times New Roman" w:cs="Times New Roman"/>
          <w:sz w:val="24"/>
          <w:szCs w:val="24"/>
          <w:lang w:val="bg-BG" w:eastAsia="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2763BF" w:rsidRPr="002763BF" w:rsidRDefault="002763BF" w:rsidP="002763BF">
      <w:pPr>
        <w:spacing w:before="120" w:after="120" w:line="240" w:lineRule="auto"/>
        <w:jc w:val="both"/>
        <w:rPr>
          <w:rFonts w:ascii="Times New Roman" w:eastAsia="Times New Roman" w:hAnsi="Times New Roman" w:cs="Times New Roman"/>
          <w:b/>
          <w:sz w:val="24"/>
          <w:szCs w:val="24"/>
          <w:lang w:val="bg-BG" w:eastAsia="bg-BG"/>
        </w:rPr>
      </w:pPr>
      <w:r w:rsidRPr="002763BF">
        <w:rPr>
          <w:rFonts w:ascii="Times New Roman" w:eastAsia="Times New Roman" w:hAnsi="Times New Roman" w:cs="Times New Roman"/>
          <w:b/>
          <w:iCs/>
          <w:sz w:val="24"/>
          <w:szCs w:val="24"/>
          <w:lang w:val="bg-BG" w:eastAsia="bg-BG"/>
        </w:rPr>
        <w:t>4. Анализ на наличната информация</w:t>
      </w:r>
      <w:r w:rsidRPr="002763BF">
        <w:rPr>
          <w:rFonts w:ascii="Times New Roman" w:eastAsia="Times New Roman" w:hAnsi="Times New Roman" w:cs="Times New Roman"/>
          <w:b/>
          <w:sz w:val="24"/>
          <w:szCs w:val="24"/>
          <w:lang w:val="bg-BG" w:eastAsia="bg-BG"/>
        </w:rPr>
        <w:t xml:space="preserve"> </w:t>
      </w:r>
    </w:p>
    <w:p w:rsidR="002763BF" w:rsidRPr="002763BF" w:rsidRDefault="002763BF" w:rsidP="002763BF">
      <w:pPr>
        <w:spacing w:before="120" w:after="120" w:line="240" w:lineRule="auto"/>
        <w:jc w:val="both"/>
        <w:rPr>
          <w:rFonts w:ascii="Times New Roman" w:eastAsia="Times New Roman" w:hAnsi="Times New Roman" w:cs="Times New Roman"/>
          <w:i/>
          <w:sz w:val="24"/>
          <w:szCs w:val="24"/>
          <w:lang w:val="bg-BG" w:eastAsia="bg-BG"/>
        </w:rPr>
      </w:pPr>
      <w:r w:rsidRPr="002763BF">
        <w:rPr>
          <w:rFonts w:ascii="Times New Roman" w:eastAsia="Times New Roman" w:hAnsi="Times New Roman" w:cs="Times New Roman"/>
          <w:i/>
          <w:sz w:val="24"/>
          <w:szCs w:val="24"/>
          <w:lang w:val="bg-BG" w:eastAsia="bg-BG"/>
        </w:rPr>
        <w:t>Гнездяща популация</w:t>
      </w:r>
    </w:p>
    <w:p w:rsidR="002763BF" w:rsidRPr="002763BF" w:rsidRDefault="002763BF" w:rsidP="002763BF">
      <w:pPr>
        <w:spacing w:before="120" w:after="120" w:line="240" w:lineRule="auto"/>
        <w:jc w:val="both"/>
        <w:rPr>
          <w:rFonts w:ascii="Times New Roman" w:eastAsia="Times New Roman" w:hAnsi="Times New Roman" w:cs="Times New Roman"/>
          <w:sz w:val="24"/>
          <w:szCs w:val="24"/>
          <w:lang w:val="bg-BG" w:eastAsia="bg-BG"/>
        </w:rPr>
      </w:pPr>
      <w:r w:rsidRPr="002763BF">
        <w:rPr>
          <w:rFonts w:ascii="Times New Roman" w:eastAsia="Times New Roman" w:hAnsi="Times New Roman" w:cs="Times New Roman"/>
          <w:color w:val="000000"/>
          <w:sz w:val="24"/>
          <w:szCs w:val="24"/>
          <w:lang w:val="bg-BG" w:eastAsia="bg-BG"/>
        </w:rPr>
        <w:t>Най-многочисления вид от гмурците, след големия гмурец, като в Блато Малък Преславец е по-малоброен. Гнезди в тръстиката и водната растителност по периферията на водоемите. В Блато Малък Преславец водната растителност и тръстиката са с малка площ, гл</w:t>
      </w:r>
      <w:r>
        <w:rPr>
          <w:rFonts w:ascii="Times New Roman" w:eastAsia="Times New Roman" w:hAnsi="Times New Roman" w:cs="Times New Roman"/>
          <w:color w:val="000000"/>
          <w:sz w:val="24"/>
          <w:szCs w:val="24"/>
          <w:lang w:val="bg-BG" w:eastAsia="bg-BG"/>
        </w:rPr>
        <w:t xml:space="preserve">авно в южната маст на блатото. </w:t>
      </w:r>
      <w:r w:rsidRPr="002763BF">
        <w:rPr>
          <w:rFonts w:ascii="Times New Roman" w:eastAsia="Times New Roman" w:hAnsi="Times New Roman" w:cs="Times New Roman"/>
          <w:color w:val="000000"/>
          <w:sz w:val="24"/>
          <w:szCs w:val="24"/>
          <w:lang w:val="bg-BG" w:eastAsia="bg-BG"/>
        </w:rPr>
        <w:t>Според Матеева и др. (2013) в зона са гнездили 0-1 двойка през 2011г. и 1-2 двойки през 2012 г. При т</w:t>
      </w:r>
      <w:r w:rsidRPr="002763BF">
        <w:rPr>
          <w:rFonts w:ascii="Times New Roman" w:eastAsia="Times New Roman" w:hAnsi="Times New Roman" w:cs="Times New Roman"/>
          <w:sz w:val="24"/>
          <w:szCs w:val="24"/>
          <w:lang w:val="bg-BG" w:eastAsia="bg-BG"/>
        </w:rPr>
        <w:t xml:space="preserve">еренните проучвания през 2021 г. видът </w:t>
      </w:r>
      <w:r w:rsidRPr="002763BF">
        <w:rPr>
          <w:rFonts w:ascii="Times New Roman" w:eastAsia="Times New Roman" w:hAnsi="Times New Roman" w:cs="Times New Roman"/>
          <w:sz w:val="24"/>
          <w:szCs w:val="24"/>
          <w:lang w:val="bg-BG" w:eastAsia="bg-BG"/>
        </w:rPr>
        <w:lastRenderedPageBreak/>
        <w:t>е установен в зоната на 19.05.2021 – един екземпляр в централната част на блатото, в подгодящ гнездови биотоп.</w:t>
      </w:r>
    </w:p>
    <w:p w:rsidR="002763BF" w:rsidRPr="002763BF" w:rsidRDefault="002763BF" w:rsidP="002763BF">
      <w:pPr>
        <w:spacing w:before="120" w:after="120" w:line="240" w:lineRule="auto"/>
        <w:jc w:val="both"/>
        <w:rPr>
          <w:rFonts w:ascii="Times New Roman" w:eastAsia="Times New Roman" w:hAnsi="Times New Roman" w:cs="Times New Roman"/>
          <w:i/>
          <w:sz w:val="24"/>
          <w:szCs w:val="24"/>
          <w:lang w:val="bg-BG" w:eastAsia="bg-BG"/>
        </w:rPr>
      </w:pPr>
      <w:r w:rsidRPr="002763BF">
        <w:rPr>
          <w:rFonts w:ascii="Times New Roman" w:eastAsia="Times New Roman" w:hAnsi="Times New Roman" w:cs="Times New Roman"/>
          <w:i/>
          <w:sz w:val="24"/>
          <w:szCs w:val="24"/>
          <w:lang w:val="bg-BG" w:eastAsia="bg-BG"/>
        </w:rPr>
        <w:t>Мигрираща и зимуваща популация</w:t>
      </w:r>
    </w:p>
    <w:p w:rsidR="002763BF" w:rsidRPr="002763BF" w:rsidRDefault="002763BF" w:rsidP="002763BF">
      <w:pPr>
        <w:spacing w:before="120" w:after="120" w:line="240" w:lineRule="auto"/>
        <w:jc w:val="both"/>
        <w:rPr>
          <w:rFonts w:ascii="Times New Roman" w:eastAsia="Times New Roman" w:hAnsi="Times New Roman" w:cs="Times New Roman"/>
          <w:sz w:val="24"/>
          <w:szCs w:val="24"/>
          <w:lang w:val="bg-BG" w:eastAsia="bg-BG"/>
        </w:rPr>
      </w:pPr>
      <w:r w:rsidRPr="002763BF">
        <w:rPr>
          <w:rFonts w:ascii="Times New Roman" w:eastAsia="Times New Roman" w:hAnsi="Times New Roman" w:cs="Times New Roman"/>
          <w:sz w:val="24"/>
          <w:szCs w:val="24"/>
          <w:lang w:val="bg-BG" w:eastAsia="bg-BG"/>
        </w:rPr>
        <w:t xml:space="preserve">Извън гнездовия период е най-масов през есента от септември до януари. Данните за зимуването на вида в зоната са от средно зимните преброявания. През януари 2016 г е наблюдаван един екземпляр в Дунав в участъка между Тутракан и Силистра. По данни от </w:t>
      </w:r>
      <w:r w:rsidRPr="002763BF">
        <w:rPr>
          <w:rFonts w:ascii="Times New Roman" w:eastAsia="Times New Roman" w:hAnsi="Times New Roman" w:cs="Times New Roman"/>
          <w:sz w:val="24"/>
          <w:szCs w:val="24"/>
          <w:lang w:eastAsia="bg-BG"/>
        </w:rPr>
        <w:t>observation.org</w:t>
      </w:r>
      <w:r w:rsidRPr="002763BF">
        <w:rPr>
          <w:rFonts w:ascii="Times New Roman" w:eastAsia="Times New Roman" w:hAnsi="Times New Roman" w:cs="Times New Roman"/>
          <w:sz w:val="24"/>
          <w:szCs w:val="24"/>
          <w:lang w:val="bg-BG" w:eastAsia="bg-BG"/>
        </w:rPr>
        <w:t xml:space="preserve"> (данни от Й. Куцаров) един екземпляр е наблюдаван в блатото на 15.01.2021. Липсват публикувани данни за концентрацията на вида в зоната по време на миграция. </w:t>
      </w:r>
    </w:p>
    <w:p w:rsidR="002763BF" w:rsidRPr="002763BF" w:rsidRDefault="002763BF" w:rsidP="002763BF">
      <w:pPr>
        <w:spacing w:after="0" w:line="240" w:lineRule="auto"/>
        <w:jc w:val="both"/>
        <w:rPr>
          <w:rFonts w:ascii="Times New Roman" w:eastAsia="Times New Roman" w:hAnsi="Times New Roman" w:cs="Times New Roman"/>
          <w:sz w:val="24"/>
          <w:szCs w:val="24"/>
          <w:lang w:val="bg-BG" w:eastAsia="bg-BG"/>
        </w:rPr>
      </w:pPr>
      <w:r w:rsidRPr="002763BF">
        <w:rPr>
          <w:rFonts w:ascii="Times New Roman" w:eastAsia="Times New Roman" w:hAnsi="Times New Roman" w:cs="Times New Roman"/>
          <w:sz w:val="24"/>
          <w:szCs w:val="24"/>
          <w:lang w:val="bg-BG" w:eastAsia="bg-BG"/>
        </w:rPr>
        <w:t>От посочените в Докладването от 2019 г. заплахи и влияния</w:t>
      </w:r>
      <w:r w:rsidRPr="002763BF">
        <w:rPr>
          <w:rFonts w:ascii="Times New Roman" w:eastAsia="Times New Roman" w:hAnsi="Times New Roman" w:cs="Times New Roman"/>
          <w:sz w:val="24"/>
          <w:szCs w:val="24"/>
          <w:lang w:val="en-GB" w:eastAsia="bg-BG"/>
        </w:rPr>
        <w:t xml:space="preserve"> </w:t>
      </w:r>
      <w:r w:rsidRPr="002763BF">
        <w:rPr>
          <w:rFonts w:ascii="Times New Roman" w:eastAsia="Times New Roman" w:hAnsi="Times New Roman" w:cs="Times New Roman"/>
          <w:sz w:val="24"/>
          <w:szCs w:val="24"/>
          <w:lang w:val="bg-BG" w:eastAsia="bg-BG"/>
        </w:rPr>
        <w:t>за гнездящата, мигриращата и зимуващата популация:</w:t>
      </w:r>
      <w:r w:rsidRPr="002763BF">
        <w:rPr>
          <w:rFonts w:ascii="Times New Roman" w:eastAsia="Times New Roman" w:hAnsi="Times New Roman" w:cs="Times New Roman"/>
          <w:sz w:val="24"/>
          <w:szCs w:val="24"/>
          <w:lang w:eastAsia="bg-BG"/>
        </w:rPr>
        <w:t xml:space="preserve"> </w:t>
      </w:r>
      <w:r w:rsidRPr="002763BF">
        <w:rPr>
          <w:rFonts w:ascii="Times New Roman" w:eastAsia="Times New Roman" w:hAnsi="Times New Roman" w:cs="Times New Roman"/>
          <w:sz w:val="24"/>
          <w:szCs w:val="24"/>
          <w:lang w:val="en-GB" w:eastAsia="bg-BG"/>
        </w:rPr>
        <w:t>G0</w:t>
      </w:r>
      <w:r w:rsidRPr="002763BF">
        <w:rPr>
          <w:rFonts w:ascii="Times New Roman" w:eastAsia="Times New Roman" w:hAnsi="Times New Roman" w:cs="Times New Roman"/>
          <w:sz w:val="24"/>
          <w:szCs w:val="24"/>
          <w:lang w:val="bg-BG" w:eastAsia="bg-BG"/>
        </w:rPr>
        <w:t>5,</w:t>
      </w:r>
      <w:r w:rsidRPr="002763BF">
        <w:rPr>
          <w:rFonts w:ascii="Times New Roman" w:eastAsia="Times New Roman" w:hAnsi="Times New Roman" w:cs="Times New Roman"/>
          <w:sz w:val="24"/>
          <w:szCs w:val="24"/>
          <w:lang w:eastAsia="bg-BG"/>
        </w:rPr>
        <w:t xml:space="preserve"> G06,</w:t>
      </w:r>
      <w:r w:rsidRPr="002763BF">
        <w:rPr>
          <w:rFonts w:ascii="Times New Roman" w:eastAsia="Times New Roman" w:hAnsi="Times New Roman" w:cs="Times New Roman"/>
          <w:sz w:val="24"/>
          <w:szCs w:val="24"/>
          <w:lang w:val="bg-BG" w:eastAsia="bg-BG"/>
        </w:rPr>
        <w:t xml:space="preserve"> </w:t>
      </w:r>
      <w:r w:rsidRPr="002763BF">
        <w:rPr>
          <w:rFonts w:ascii="Times New Roman" w:eastAsia="Times New Roman" w:hAnsi="Times New Roman" w:cs="Times New Roman"/>
          <w:sz w:val="24"/>
          <w:szCs w:val="24"/>
          <w:lang w:eastAsia="bg-BG"/>
        </w:rPr>
        <w:t>J</w:t>
      </w:r>
      <w:r w:rsidRPr="002763BF">
        <w:rPr>
          <w:rFonts w:ascii="Times New Roman" w:eastAsia="Times New Roman" w:hAnsi="Times New Roman" w:cs="Times New Roman"/>
          <w:sz w:val="24"/>
          <w:szCs w:val="24"/>
          <w:lang w:val="en-GB" w:eastAsia="bg-BG"/>
        </w:rPr>
        <w:t>02, F02,</w:t>
      </w:r>
      <w:r w:rsidRPr="002763BF">
        <w:rPr>
          <w:rFonts w:ascii="Times New Roman" w:eastAsia="Times New Roman" w:hAnsi="Times New Roman" w:cs="Times New Roman"/>
          <w:sz w:val="24"/>
          <w:szCs w:val="24"/>
          <w:lang w:val="bg-BG" w:eastAsia="bg-BG"/>
        </w:rPr>
        <w:t xml:space="preserve"> К</w:t>
      </w:r>
      <w:r w:rsidRPr="002763BF">
        <w:rPr>
          <w:rFonts w:ascii="Times New Roman" w:eastAsia="Times New Roman" w:hAnsi="Times New Roman" w:cs="Times New Roman"/>
          <w:sz w:val="24"/>
          <w:szCs w:val="24"/>
          <w:lang w:val="en-GB" w:eastAsia="bg-BG"/>
        </w:rPr>
        <w:t>0</w:t>
      </w:r>
      <w:r w:rsidRPr="002763BF">
        <w:rPr>
          <w:rFonts w:ascii="Times New Roman" w:eastAsia="Times New Roman" w:hAnsi="Times New Roman" w:cs="Times New Roman"/>
          <w:sz w:val="24"/>
          <w:szCs w:val="24"/>
          <w:lang w:val="bg-BG" w:eastAsia="bg-BG"/>
        </w:rPr>
        <w:t xml:space="preserve">4, </w:t>
      </w:r>
      <w:r w:rsidRPr="002763BF">
        <w:rPr>
          <w:rFonts w:ascii="Times New Roman" w:eastAsia="Times New Roman" w:hAnsi="Times New Roman" w:cs="Times New Roman"/>
          <w:sz w:val="24"/>
          <w:szCs w:val="24"/>
          <w:lang w:val="en-GB" w:eastAsia="bg-BG"/>
        </w:rPr>
        <w:t>F</w:t>
      </w:r>
      <w:r w:rsidRPr="002763BF">
        <w:rPr>
          <w:rFonts w:ascii="Times New Roman" w:eastAsia="Times New Roman" w:hAnsi="Times New Roman" w:cs="Times New Roman"/>
          <w:sz w:val="24"/>
          <w:szCs w:val="24"/>
          <w:lang w:val="bg-BG" w:eastAsia="bg-BG"/>
        </w:rPr>
        <w:t>2</w:t>
      </w:r>
      <w:r w:rsidRPr="002763BF">
        <w:rPr>
          <w:rFonts w:ascii="Times New Roman" w:eastAsia="Times New Roman" w:hAnsi="Times New Roman" w:cs="Times New Roman"/>
          <w:sz w:val="24"/>
          <w:szCs w:val="24"/>
          <w:lang w:val="en-GB" w:eastAsia="bg-BG"/>
        </w:rPr>
        <w:t>6</w:t>
      </w:r>
      <w:r w:rsidRPr="002763BF">
        <w:rPr>
          <w:rFonts w:ascii="Times New Roman" w:eastAsia="Times New Roman" w:hAnsi="Times New Roman" w:cs="Times New Roman"/>
          <w:sz w:val="24"/>
          <w:szCs w:val="24"/>
          <w:lang w:val="bg-BG" w:eastAsia="bg-BG"/>
        </w:rPr>
        <w:t>,</w:t>
      </w:r>
      <w:r w:rsidRPr="002763BF">
        <w:rPr>
          <w:rFonts w:ascii="Times New Roman" w:eastAsia="Times New Roman" w:hAnsi="Times New Roman" w:cs="Times New Roman"/>
          <w:sz w:val="24"/>
          <w:szCs w:val="24"/>
          <w:lang w:val="en-GB" w:eastAsia="bg-BG"/>
        </w:rPr>
        <w:t xml:space="preserve"> G</w:t>
      </w:r>
      <w:r w:rsidRPr="002763BF">
        <w:rPr>
          <w:rFonts w:ascii="Times New Roman" w:eastAsia="Times New Roman" w:hAnsi="Times New Roman" w:cs="Times New Roman"/>
          <w:sz w:val="24"/>
          <w:szCs w:val="24"/>
          <w:lang w:val="bg-BG" w:eastAsia="bg-BG"/>
        </w:rPr>
        <w:t xml:space="preserve">12, валидни за зоната са: </w:t>
      </w:r>
    </w:p>
    <w:p w:rsidR="002763BF" w:rsidRPr="002763BF" w:rsidRDefault="002763BF" w:rsidP="002763BF">
      <w:pPr>
        <w:numPr>
          <w:ilvl w:val="0"/>
          <w:numId w:val="7"/>
        </w:numPr>
        <w:spacing w:after="0" w:line="240" w:lineRule="auto"/>
        <w:contextualSpacing/>
        <w:jc w:val="both"/>
        <w:rPr>
          <w:rFonts w:ascii="Times New Roman" w:eastAsia="Calibri" w:hAnsi="Times New Roman" w:cs="Times New Roman"/>
          <w:sz w:val="24"/>
          <w:szCs w:val="24"/>
          <w:lang w:val="bg-BG"/>
        </w:rPr>
      </w:pPr>
      <w:r w:rsidRPr="002763BF">
        <w:rPr>
          <w:rFonts w:ascii="Times New Roman" w:eastAsia="Calibri" w:hAnsi="Times New Roman" w:cs="Times New Roman"/>
          <w:sz w:val="24"/>
          <w:szCs w:val="24"/>
          <w:lang w:val="en-GB"/>
        </w:rPr>
        <w:t xml:space="preserve">G06 – </w:t>
      </w:r>
      <w:r w:rsidRPr="002763BF">
        <w:rPr>
          <w:rFonts w:ascii="Times New Roman" w:eastAsia="Calibri" w:hAnsi="Times New Roman" w:cs="Times New Roman"/>
          <w:sz w:val="24"/>
          <w:szCs w:val="24"/>
          <w:lang w:val="bg-BG"/>
        </w:rPr>
        <w:t>Сладководен риболов и улов на черупчести организми (спортен);</w:t>
      </w:r>
    </w:p>
    <w:p w:rsidR="002763BF" w:rsidRPr="002763BF" w:rsidRDefault="002763BF" w:rsidP="002763BF">
      <w:pPr>
        <w:numPr>
          <w:ilvl w:val="0"/>
          <w:numId w:val="7"/>
        </w:numPr>
        <w:spacing w:before="120" w:after="120" w:line="240" w:lineRule="auto"/>
        <w:contextualSpacing/>
        <w:jc w:val="both"/>
        <w:rPr>
          <w:rFonts w:ascii="Times New Roman" w:eastAsia="Calibri" w:hAnsi="Times New Roman" w:cs="Times New Roman"/>
          <w:sz w:val="24"/>
          <w:szCs w:val="24"/>
          <w:lang w:val="bg-BG"/>
        </w:rPr>
      </w:pPr>
      <w:r w:rsidRPr="002763BF">
        <w:rPr>
          <w:rFonts w:ascii="Times New Roman" w:eastAsia="Calibri" w:hAnsi="Times New Roman" w:cs="Times New Roman"/>
          <w:sz w:val="24"/>
          <w:szCs w:val="24"/>
          <w:lang w:val="en-GB"/>
        </w:rPr>
        <w:t xml:space="preserve">G12 - </w:t>
      </w:r>
      <w:r w:rsidRPr="002763BF">
        <w:rPr>
          <w:rFonts w:ascii="Times New Roman" w:eastAsia="Calibri" w:hAnsi="Times New Roman" w:cs="Times New Roman"/>
          <w:sz w:val="24"/>
          <w:szCs w:val="24"/>
          <w:lang w:val="bg-BG"/>
        </w:rPr>
        <w:t>Прилов и инцидентно убиване (при риболовни и ловни дейности);</w:t>
      </w:r>
    </w:p>
    <w:p w:rsidR="002763BF" w:rsidRPr="002763BF" w:rsidRDefault="002763BF" w:rsidP="002763BF">
      <w:pPr>
        <w:numPr>
          <w:ilvl w:val="0"/>
          <w:numId w:val="7"/>
        </w:numPr>
        <w:spacing w:before="120" w:after="120" w:line="240" w:lineRule="auto"/>
        <w:contextualSpacing/>
        <w:jc w:val="both"/>
        <w:rPr>
          <w:rFonts w:ascii="Times New Roman" w:eastAsia="Calibri" w:hAnsi="Times New Roman" w:cs="Times New Roman"/>
          <w:sz w:val="24"/>
          <w:szCs w:val="24"/>
          <w:lang w:val="bg-BG"/>
        </w:rPr>
      </w:pPr>
      <w:r w:rsidRPr="002763BF">
        <w:rPr>
          <w:rFonts w:ascii="Times New Roman" w:eastAsia="Calibri" w:hAnsi="Times New Roman" w:cs="Times New Roman"/>
          <w:sz w:val="24"/>
          <w:szCs w:val="24"/>
          <w:lang w:val="bg-BG"/>
        </w:rPr>
        <w:t>К</w:t>
      </w:r>
      <w:r w:rsidRPr="002763BF">
        <w:rPr>
          <w:rFonts w:ascii="Times New Roman" w:eastAsia="Calibri" w:hAnsi="Times New Roman" w:cs="Times New Roman"/>
          <w:sz w:val="24"/>
          <w:szCs w:val="24"/>
          <w:lang w:val="en-GB"/>
        </w:rPr>
        <w:t>0</w:t>
      </w:r>
      <w:r w:rsidRPr="002763BF">
        <w:rPr>
          <w:rFonts w:ascii="Times New Roman" w:eastAsia="Calibri" w:hAnsi="Times New Roman" w:cs="Times New Roman"/>
          <w:sz w:val="24"/>
          <w:szCs w:val="24"/>
          <w:lang w:val="bg-BG"/>
        </w:rPr>
        <w:t>4</w:t>
      </w:r>
      <w:r w:rsidRPr="002763BF">
        <w:rPr>
          <w:rFonts w:ascii="Times New Roman" w:eastAsia="Calibri" w:hAnsi="Times New Roman" w:cs="Times New Roman"/>
          <w:sz w:val="24"/>
          <w:szCs w:val="24"/>
          <w:lang w:val="en-GB"/>
        </w:rPr>
        <w:t xml:space="preserve"> - </w:t>
      </w:r>
      <w:r w:rsidRPr="002763BF">
        <w:rPr>
          <w:rFonts w:ascii="Times New Roman" w:eastAsia="Calibri" w:hAnsi="Times New Roman" w:cs="Times New Roman"/>
          <w:sz w:val="24"/>
          <w:szCs w:val="24"/>
          <w:lang w:val="bg-BG"/>
        </w:rPr>
        <w:t>Изменение на хидродинамичните характеристики;</w:t>
      </w:r>
    </w:p>
    <w:p w:rsidR="002763BF" w:rsidRPr="002763BF" w:rsidRDefault="002763BF" w:rsidP="002763BF">
      <w:pPr>
        <w:spacing w:before="120" w:after="120" w:line="240" w:lineRule="auto"/>
        <w:jc w:val="both"/>
        <w:rPr>
          <w:rFonts w:ascii="Times New Roman" w:eastAsia="Times New Roman" w:hAnsi="Times New Roman" w:cs="Times New Roman"/>
          <w:sz w:val="24"/>
          <w:szCs w:val="24"/>
          <w:lang w:eastAsia="bg-BG"/>
        </w:rPr>
      </w:pPr>
      <w:r w:rsidRPr="002763BF">
        <w:rPr>
          <w:rFonts w:ascii="Times New Roman" w:eastAsia="Times New Roman" w:hAnsi="Times New Roman" w:cs="Times New Roman"/>
          <w:sz w:val="24"/>
          <w:szCs w:val="24"/>
          <w:lang w:val="bg-BG" w:eastAsia="bg-BG"/>
        </w:rPr>
        <w:t>Констатирано е също така че блатото силно еутрофицира през последните години следствие употреба на торове и пестициди в обработваемите площи в южния край на зоната. Блатото е подложено и на силна риболовна преса от любители рибари, което води до безпокойство на видовете.</w:t>
      </w:r>
    </w:p>
    <w:p w:rsidR="002763BF" w:rsidRPr="002763BF" w:rsidRDefault="002763BF" w:rsidP="002763BF">
      <w:pPr>
        <w:spacing w:before="120" w:after="120" w:line="240" w:lineRule="auto"/>
        <w:jc w:val="both"/>
        <w:rPr>
          <w:rFonts w:ascii="Times New Roman" w:eastAsia="Times New Roman" w:hAnsi="Times New Roman" w:cs="Times New Roman"/>
          <w:sz w:val="24"/>
          <w:szCs w:val="24"/>
          <w:lang w:val="bg-BG" w:eastAsia="bg-BG"/>
        </w:rPr>
      </w:pPr>
      <w:r w:rsidRPr="002763BF">
        <w:rPr>
          <w:rFonts w:ascii="Times New Roman" w:eastAsia="Times New Roman" w:hAnsi="Times New Roman" w:cs="Times New Roman"/>
          <w:b/>
          <w:bCs/>
          <w:sz w:val="24"/>
          <w:szCs w:val="24"/>
          <w:lang w:val="bg-BG" w:eastAsia="bg-BG"/>
        </w:rPr>
        <w:t>5. Цели за подобряване/поддържане на стабилна/нарастваща тенденция на популацията на вида в зоната</w:t>
      </w: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7"/>
        <w:gridCol w:w="1134"/>
        <w:gridCol w:w="2689"/>
        <w:gridCol w:w="2400"/>
      </w:tblGrid>
      <w:tr w:rsidR="002763BF" w:rsidRPr="002763BF" w:rsidTr="002763BF">
        <w:trPr>
          <w:tblHeader/>
          <w:jc w:val="center"/>
        </w:trPr>
        <w:tc>
          <w:tcPr>
            <w:tcW w:w="1843" w:type="dxa"/>
            <w:shd w:val="clear" w:color="auto" w:fill="B6DDE8"/>
            <w:vAlign w:val="center"/>
          </w:tcPr>
          <w:p w:rsidR="002763BF" w:rsidRPr="002763BF" w:rsidRDefault="002763BF" w:rsidP="002763BF">
            <w:pPr>
              <w:spacing w:after="0" w:line="240" w:lineRule="auto"/>
              <w:jc w:val="center"/>
              <w:rPr>
                <w:rFonts w:ascii="Times New Roman" w:eastAsia="Times New Roman" w:hAnsi="Times New Roman" w:cs="Times New Roman"/>
                <w:b/>
                <w:bCs/>
                <w:lang w:val="bg-BG" w:eastAsia="bg-BG"/>
              </w:rPr>
            </w:pPr>
            <w:r w:rsidRPr="002763BF">
              <w:rPr>
                <w:rFonts w:ascii="Times New Roman" w:eastAsia="Times New Roman" w:hAnsi="Times New Roman" w:cs="Times New Roman"/>
                <w:b/>
                <w:bCs/>
                <w:lang w:val="bg-BG" w:eastAsia="bg-BG"/>
              </w:rPr>
              <w:t>Параметър</w:t>
            </w:r>
          </w:p>
        </w:tc>
        <w:tc>
          <w:tcPr>
            <w:tcW w:w="1417" w:type="dxa"/>
            <w:shd w:val="clear" w:color="auto" w:fill="B6DDE8"/>
            <w:vAlign w:val="center"/>
          </w:tcPr>
          <w:p w:rsidR="002763BF" w:rsidRPr="002763BF" w:rsidRDefault="002763BF" w:rsidP="002763BF">
            <w:pPr>
              <w:spacing w:after="0" w:line="240" w:lineRule="auto"/>
              <w:jc w:val="center"/>
              <w:rPr>
                <w:rFonts w:ascii="Times New Roman" w:eastAsia="Times New Roman" w:hAnsi="Times New Roman" w:cs="Times New Roman"/>
                <w:b/>
                <w:bCs/>
                <w:lang w:val="bg-BG" w:eastAsia="bg-BG"/>
              </w:rPr>
            </w:pPr>
            <w:r w:rsidRPr="002763BF">
              <w:rPr>
                <w:rFonts w:ascii="Times New Roman" w:eastAsia="Times New Roman" w:hAnsi="Times New Roman" w:cs="Times New Roman"/>
                <w:b/>
                <w:bCs/>
                <w:lang w:val="bg-BG" w:eastAsia="bg-BG"/>
              </w:rPr>
              <w:t>Мерна единица</w:t>
            </w:r>
          </w:p>
        </w:tc>
        <w:tc>
          <w:tcPr>
            <w:tcW w:w="1134" w:type="dxa"/>
            <w:shd w:val="clear" w:color="auto" w:fill="B6DDE8"/>
            <w:vAlign w:val="center"/>
          </w:tcPr>
          <w:p w:rsidR="002763BF" w:rsidRPr="002763BF" w:rsidRDefault="002763BF" w:rsidP="002763BF">
            <w:pPr>
              <w:spacing w:after="0" w:line="240" w:lineRule="auto"/>
              <w:jc w:val="center"/>
              <w:rPr>
                <w:rFonts w:ascii="Times New Roman" w:eastAsia="Times New Roman" w:hAnsi="Times New Roman" w:cs="Times New Roman"/>
                <w:b/>
                <w:bCs/>
                <w:lang w:val="bg-BG" w:eastAsia="bg-BG"/>
              </w:rPr>
            </w:pPr>
            <w:r w:rsidRPr="002763BF">
              <w:rPr>
                <w:rFonts w:ascii="Times New Roman" w:eastAsia="Times New Roman" w:hAnsi="Times New Roman" w:cs="Times New Roman"/>
                <w:b/>
                <w:bCs/>
                <w:lang w:val="bg-BG" w:eastAsia="bg-BG"/>
              </w:rPr>
              <w:t>Целева стойност</w:t>
            </w:r>
          </w:p>
        </w:tc>
        <w:tc>
          <w:tcPr>
            <w:tcW w:w="2689" w:type="dxa"/>
            <w:shd w:val="clear" w:color="auto" w:fill="B6DDE8"/>
            <w:vAlign w:val="center"/>
          </w:tcPr>
          <w:p w:rsidR="002763BF" w:rsidRPr="002763BF" w:rsidRDefault="002763BF" w:rsidP="002763BF">
            <w:pPr>
              <w:spacing w:after="0" w:line="240" w:lineRule="auto"/>
              <w:jc w:val="center"/>
              <w:rPr>
                <w:rFonts w:ascii="Times New Roman" w:eastAsia="Times New Roman" w:hAnsi="Times New Roman" w:cs="Times New Roman"/>
                <w:b/>
                <w:bCs/>
                <w:lang w:val="bg-BG" w:eastAsia="bg-BG"/>
              </w:rPr>
            </w:pPr>
            <w:r w:rsidRPr="002763BF">
              <w:rPr>
                <w:rFonts w:ascii="Times New Roman" w:eastAsia="Times New Roman" w:hAnsi="Times New Roman" w:cs="Times New Roman"/>
                <w:b/>
                <w:bCs/>
                <w:lang w:val="bg-BG" w:eastAsia="bg-BG"/>
              </w:rPr>
              <w:t>Допълнителна информация</w:t>
            </w:r>
          </w:p>
        </w:tc>
        <w:tc>
          <w:tcPr>
            <w:tcW w:w="2400" w:type="dxa"/>
            <w:shd w:val="clear" w:color="auto" w:fill="B6DDE8"/>
            <w:vAlign w:val="center"/>
          </w:tcPr>
          <w:p w:rsidR="002763BF" w:rsidRPr="002763BF" w:rsidRDefault="002763BF" w:rsidP="002763BF">
            <w:pPr>
              <w:spacing w:after="0" w:line="240" w:lineRule="auto"/>
              <w:jc w:val="center"/>
              <w:rPr>
                <w:rFonts w:ascii="Times New Roman" w:eastAsia="Times New Roman" w:hAnsi="Times New Roman" w:cs="Times New Roman"/>
                <w:b/>
                <w:bCs/>
                <w:lang w:val="bg-BG" w:eastAsia="bg-BG"/>
              </w:rPr>
            </w:pPr>
            <w:r w:rsidRPr="002763BF">
              <w:rPr>
                <w:rFonts w:ascii="Times New Roman" w:eastAsia="Times New Roman" w:hAnsi="Times New Roman" w:cs="Times New Roman"/>
                <w:b/>
                <w:bCs/>
                <w:lang w:val="bg-BG" w:eastAsia="bg-BG"/>
              </w:rPr>
              <w:t>Специфични за зоната цели</w:t>
            </w:r>
          </w:p>
        </w:tc>
      </w:tr>
      <w:tr w:rsidR="002763BF" w:rsidRPr="002763BF" w:rsidTr="002763BF">
        <w:trPr>
          <w:jc w:val="center"/>
        </w:trPr>
        <w:tc>
          <w:tcPr>
            <w:tcW w:w="1843" w:type="dxa"/>
            <w:shd w:val="clear" w:color="auto" w:fill="auto"/>
          </w:tcPr>
          <w:p w:rsidR="002763BF" w:rsidRPr="002763BF" w:rsidRDefault="002763BF" w:rsidP="002763BF">
            <w:pPr>
              <w:spacing w:after="0" w:line="240" w:lineRule="auto"/>
              <w:jc w:val="both"/>
              <w:rPr>
                <w:rFonts w:ascii="Times New Roman" w:eastAsia="Times New Roman" w:hAnsi="Times New Roman" w:cs="Times New Roman"/>
                <w:b/>
                <w:lang w:val="bg-BG" w:eastAsia="bg-BG"/>
              </w:rPr>
            </w:pPr>
            <w:r w:rsidRPr="002763BF">
              <w:rPr>
                <w:rFonts w:ascii="Times New Roman" w:eastAsia="Times New Roman" w:hAnsi="Times New Roman" w:cs="Times New Roman"/>
                <w:b/>
                <w:lang w:val="bg-BG" w:eastAsia="bg-BG"/>
              </w:rPr>
              <w:t xml:space="preserve">Популация: </w:t>
            </w:r>
            <w:r w:rsidRPr="002763BF">
              <w:rPr>
                <w:rFonts w:ascii="Times New Roman" w:eastAsia="Times New Roman" w:hAnsi="Times New Roman" w:cs="Times New Roman"/>
                <w:bCs/>
                <w:lang w:val="bg-BG" w:eastAsia="bg-BG"/>
              </w:rPr>
              <w:t>Размер гнездовата популацията</w:t>
            </w:r>
          </w:p>
        </w:tc>
        <w:tc>
          <w:tcPr>
            <w:tcW w:w="1417" w:type="dxa"/>
            <w:shd w:val="clear" w:color="auto" w:fill="auto"/>
          </w:tcPr>
          <w:p w:rsidR="002763BF" w:rsidRPr="002763BF" w:rsidRDefault="002763BF" w:rsidP="002763BF">
            <w:pPr>
              <w:spacing w:after="0" w:line="240" w:lineRule="auto"/>
              <w:jc w:val="both"/>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t>Брой гнездящи двойки</w:t>
            </w:r>
          </w:p>
        </w:tc>
        <w:tc>
          <w:tcPr>
            <w:tcW w:w="1134" w:type="dxa"/>
            <w:shd w:val="clear" w:color="auto" w:fill="auto"/>
          </w:tcPr>
          <w:p w:rsidR="002763BF" w:rsidRPr="002763BF" w:rsidRDefault="002763BF" w:rsidP="002763BF">
            <w:pPr>
              <w:spacing w:after="0" w:line="240" w:lineRule="auto"/>
              <w:jc w:val="both"/>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t xml:space="preserve">1 - 2 двойки </w:t>
            </w:r>
          </w:p>
        </w:tc>
        <w:tc>
          <w:tcPr>
            <w:tcW w:w="2689" w:type="dxa"/>
            <w:shd w:val="clear" w:color="auto" w:fill="auto"/>
          </w:tcPr>
          <w:p w:rsidR="002763BF" w:rsidRPr="002763BF" w:rsidRDefault="002763BF" w:rsidP="002763BF">
            <w:pPr>
              <w:spacing w:after="0" w:line="240" w:lineRule="auto"/>
              <w:jc w:val="both"/>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t xml:space="preserve">В настоящия </w:t>
            </w:r>
            <w:r w:rsidR="000C6B3E">
              <w:rPr>
                <w:rFonts w:ascii="Times New Roman" w:eastAsia="Times New Roman" w:hAnsi="Times New Roman" w:cs="Times New Roman"/>
                <w:lang w:val="bg-BG" w:eastAsia="bg-BG"/>
              </w:rPr>
              <w:t>СФ</w:t>
            </w:r>
            <w:r w:rsidRPr="002763BF">
              <w:rPr>
                <w:rFonts w:ascii="Times New Roman" w:eastAsia="Times New Roman" w:hAnsi="Times New Roman" w:cs="Times New Roman"/>
                <w:lang w:val="bg-BG" w:eastAsia="bg-BG"/>
              </w:rPr>
              <w:t xml:space="preserve"> (актуализиран през 2015 г.) са посочени 1 – 2 гнездящи двойки. В резултат на извършен мониторинг в защитената зона през гнездовия период на 2021 г. е установен екземпляр от вида в подходящ биотоп. </w:t>
            </w:r>
          </w:p>
        </w:tc>
        <w:tc>
          <w:tcPr>
            <w:tcW w:w="2400" w:type="dxa"/>
          </w:tcPr>
          <w:p w:rsidR="002763BF" w:rsidRPr="002763BF" w:rsidRDefault="002763BF" w:rsidP="002763BF">
            <w:pPr>
              <w:spacing w:after="0" w:line="240" w:lineRule="auto"/>
              <w:jc w:val="both"/>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t>Поддържане състоянието на гнездящата популация най-малко 1 двойка.</w:t>
            </w:r>
          </w:p>
        </w:tc>
      </w:tr>
      <w:tr w:rsidR="002763BF" w:rsidRPr="002763BF" w:rsidTr="002763BF">
        <w:trPr>
          <w:jc w:val="center"/>
        </w:trPr>
        <w:tc>
          <w:tcPr>
            <w:tcW w:w="1843" w:type="dxa"/>
            <w:shd w:val="clear" w:color="auto" w:fill="auto"/>
          </w:tcPr>
          <w:p w:rsidR="002763BF" w:rsidRPr="002763BF" w:rsidRDefault="002763BF" w:rsidP="002763BF">
            <w:pPr>
              <w:spacing w:after="0" w:line="240" w:lineRule="auto"/>
              <w:jc w:val="both"/>
              <w:rPr>
                <w:rFonts w:ascii="Times New Roman" w:eastAsia="Times New Roman" w:hAnsi="Times New Roman" w:cs="Times New Roman"/>
                <w:b/>
                <w:lang w:val="bg-BG" w:eastAsia="bg-BG"/>
              </w:rPr>
            </w:pPr>
            <w:r w:rsidRPr="002763BF">
              <w:rPr>
                <w:rFonts w:ascii="Times New Roman" w:eastAsia="Times New Roman" w:hAnsi="Times New Roman" w:cs="Times New Roman"/>
                <w:b/>
                <w:lang w:val="bg-BG" w:eastAsia="bg-BG"/>
              </w:rPr>
              <w:t xml:space="preserve">Популация: </w:t>
            </w:r>
            <w:r w:rsidRPr="002763BF">
              <w:rPr>
                <w:rFonts w:ascii="Times New Roman" w:eastAsia="Times New Roman" w:hAnsi="Times New Roman" w:cs="Times New Roman"/>
                <w:bCs/>
                <w:lang w:val="bg-BG" w:eastAsia="bg-BG"/>
              </w:rPr>
              <w:t>Размер на мигриращата популация</w:t>
            </w:r>
          </w:p>
        </w:tc>
        <w:tc>
          <w:tcPr>
            <w:tcW w:w="1417" w:type="dxa"/>
            <w:shd w:val="clear" w:color="auto" w:fill="auto"/>
          </w:tcPr>
          <w:p w:rsidR="002763BF" w:rsidRPr="002763BF" w:rsidRDefault="002763BF" w:rsidP="002763BF">
            <w:pPr>
              <w:spacing w:after="0" w:line="240" w:lineRule="auto"/>
              <w:jc w:val="both"/>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t>Брой индивиди</w:t>
            </w:r>
          </w:p>
        </w:tc>
        <w:tc>
          <w:tcPr>
            <w:tcW w:w="1134" w:type="dxa"/>
            <w:shd w:val="clear" w:color="auto" w:fill="auto"/>
          </w:tcPr>
          <w:p w:rsidR="002763BF" w:rsidRPr="002763BF" w:rsidRDefault="002763BF" w:rsidP="002763BF">
            <w:pPr>
              <w:spacing w:after="0" w:line="240" w:lineRule="auto"/>
              <w:jc w:val="both"/>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t>1 – 1 инд.</w:t>
            </w:r>
          </w:p>
        </w:tc>
        <w:tc>
          <w:tcPr>
            <w:tcW w:w="2689" w:type="dxa"/>
            <w:shd w:val="clear" w:color="auto" w:fill="auto"/>
          </w:tcPr>
          <w:p w:rsidR="002763BF" w:rsidRPr="002763BF" w:rsidRDefault="002763BF" w:rsidP="002763BF">
            <w:pPr>
              <w:spacing w:after="0" w:line="240" w:lineRule="auto"/>
              <w:jc w:val="both"/>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t xml:space="preserve">В </w:t>
            </w:r>
            <w:r w:rsidR="000C6B3E">
              <w:rPr>
                <w:rFonts w:ascii="Times New Roman" w:eastAsia="Times New Roman" w:hAnsi="Times New Roman" w:cs="Times New Roman"/>
                <w:lang w:val="bg-BG" w:eastAsia="bg-BG"/>
              </w:rPr>
              <w:t>СФ</w:t>
            </w:r>
            <w:r w:rsidRPr="002763BF">
              <w:rPr>
                <w:rFonts w:ascii="Times New Roman" w:eastAsia="Times New Roman" w:hAnsi="Times New Roman" w:cs="Times New Roman"/>
                <w:lang w:val="bg-BG" w:eastAsia="bg-BG"/>
              </w:rPr>
              <w:t xml:space="preserve"> за концентрацията на вида по време на миграция в зоната е посочена минимална и максимална стойност от 1 до 1 инд. </w:t>
            </w:r>
          </w:p>
        </w:tc>
        <w:tc>
          <w:tcPr>
            <w:tcW w:w="2400" w:type="dxa"/>
          </w:tcPr>
          <w:p w:rsidR="002763BF" w:rsidRPr="002763BF" w:rsidRDefault="002763BF" w:rsidP="002763BF">
            <w:pPr>
              <w:spacing w:after="0" w:line="240" w:lineRule="auto"/>
              <w:jc w:val="both"/>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t>Да се извърши целенасочен мониторинг за установяване на размера на мигриращата популация до 2025 г.</w:t>
            </w:r>
          </w:p>
          <w:p w:rsidR="002763BF" w:rsidRPr="002763BF" w:rsidRDefault="002763BF" w:rsidP="002763BF">
            <w:pPr>
              <w:spacing w:after="0" w:line="240" w:lineRule="auto"/>
              <w:jc w:val="both"/>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t>Поддържане състоянието на мигриращата популация най-малко 1 инд.</w:t>
            </w:r>
          </w:p>
        </w:tc>
      </w:tr>
      <w:tr w:rsidR="002763BF" w:rsidRPr="002763BF" w:rsidTr="002763BF">
        <w:trPr>
          <w:jc w:val="center"/>
        </w:trPr>
        <w:tc>
          <w:tcPr>
            <w:tcW w:w="1843" w:type="dxa"/>
            <w:shd w:val="clear" w:color="auto" w:fill="auto"/>
          </w:tcPr>
          <w:p w:rsidR="002763BF" w:rsidRPr="002763BF" w:rsidRDefault="002763BF" w:rsidP="002763BF">
            <w:pPr>
              <w:spacing w:after="0" w:line="240" w:lineRule="auto"/>
              <w:jc w:val="both"/>
              <w:rPr>
                <w:rFonts w:ascii="Times New Roman" w:eastAsia="Times New Roman" w:hAnsi="Times New Roman" w:cs="Times New Roman"/>
                <w:b/>
                <w:lang w:val="bg-BG" w:eastAsia="bg-BG"/>
              </w:rPr>
            </w:pPr>
            <w:r w:rsidRPr="002763BF">
              <w:rPr>
                <w:rFonts w:ascii="Times New Roman" w:eastAsia="Times New Roman" w:hAnsi="Times New Roman" w:cs="Times New Roman"/>
                <w:b/>
                <w:lang w:val="bg-BG" w:eastAsia="bg-BG"/>
              </w:rPr>
              <w:t xml:space="preserve">Популация: </w:t>
            </w:r>
            <w:r w:rsidRPr="002763BF">
              <w:rPr>
                <w:rFonts w:ascii="Times New Roman" w:eastAsia="Times New Roman" w:hAnsi="Times New Roman" w:cs="Times New Roman"/>
                <w:bCs/>
                <w:lang w:val="bg-BG" w:eastAsia="bg-BG"/>
              </w:rPr>
              <w:t xml:space="preserve">Размер на </w:t>
            </w:r>
            <w:r w:rsidRPr="002763BF">
              <w:rPr>
                <w:rFonts w:ascii="Times New Roman" w:eastAsia="Times New Roman" w:hAnsi="Times New Roman" w:cs="Times New Roman"/>
                <w:bCs/>
                <w:lang w:val="bg-BG" w:eastAsia="bg-BG"/>
              </w:rPr>
              <w:lastRenderedPageBreak/>
              <w:t>зимуващата популация</w:t>
            </w:r>
          </w:p>
        </w:tc>
        <w:tc>
          <w:tcPr>
            <w:tcW w:w="1417" w:type="dxa"/>
            <w:shd w:val="clear" w:color="auto" w:fill="auto"/>
          </w:tcPr>
          <w:p w:rsidR="002763BF" w:rsidRPr="002763BF" w:rsidRDefault="002763BF" w:rsidP="002763BF">
            <w:pPr>
              <w:spacing w:after="0" w:line="240" w:lineRule="auto"/>
              <w:jc w:val="both"/>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lastRenderedPageBreak/>
              <w:t>Брой индивиди</w:t>
            </w:r>
          </w:p>
        </w:tc>
        <w:tc>
          <w:tcPr>
            <w:tcW w:w="1134" w:type="dxa"/>
            <w:shd w:val="clear" w:color="auto" w:fill="auto"/>
          </w:tcPr>
          <w:p w:rsidR="002763BF" w:rsidRPr="002763BF" w:rsidRDefault="002763BF" w:rsidP="002763BF">
            <w:pPr>
              <w:spacing w:after="0" w:line="240" w:lineRule="auto"/>
              <w:jc w:val="both"/>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t>0 – 1 инд</w:t>
            </w:r>
          </w:p>
        </w:tc>
        <w:tc>
          <w:tcPr>
            <w:tcW w:w="2689" w:type="dxa"/>
            <w:shd w:val="clear" w:color="auto" w:fill="auto"/>
          </w:tcPr>
          <w:p w:rsidR="002763BF" w:rsidRPr="002763BF" w:rsidRDefault="002763BF" w:rsidP="002763BF">
            <w:pPr>
              <w:spacing w:after="0" w:line="240" w:lineRule="auto"/>
              <w:jc w:val="both"/>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t xml:space="preserve">Според </w:t>
            </w:r>
            <w:r w:rsidR="000C6B3E">
              <w:rPr>
                <w:rFonts w:ascii="Times New Roman" w:eastAsia="Times New Roman" w:hAnsi="Times New Roman" w:cs="Times New Roman"/>
                <w:lang w:val="bg-BG" w:eastAsia="bg-BG"/>
              </w:rPr>
              <w:t>СФ</w:t>
            </w:r>
            <w:r w:rsidRPr="002763BF">
              <w:rPr>
                <w:rFonts w:ascii="Times New Roman" w:eastAsia="Times New Roman" w:hAnsi="Times New Roman" w:cs="Times New Roman"/>
                <w:lang w:val="bg-BG" w:eastAsia="bg-BG"/>
              </w:rPr>
              <w:t xml:space="preserve"> на зоната числеността на </w:t>
            </w:r>
            <w:r w:rsidRPr="002763BF">
              <w:rPr>
                <w:rFonts w:ascii="Times New Roman" w:eastAsia="Times New Roman" w:hAnsi="Times New Roman" w:cs="Times New Roman"/>
                <w:lang w:val="bg-BG" w:eastAsia="bg-BG"/>
              </w:rPr>
              <w:lastRenderedPageBreak/>
              <w:t>зимуващите индивиди е между 0 и 1. По данни от средно зимните преброявания (СЗП) през 2016 г. е установен 1 инд. в р. Дунав, както и през януари 2021.</w:t>
            </w:r>
          </w:p>
        </w:tc>
        <w:tc>
          <w:tcPr>
            <w:tcW w:w="2400" w:type="dxa"/>
          </w:tcPr>
          <w:p w:rsidR="002763BF" w:rsidRPr="002763BF" w:rsidRDefault="002763BF" w:rsidP="002763BF">
            <w:pPr>
              <w:spacing w:after="0" w:line="240" w:lineRule="auto"/>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lastRenderedPageBreak/>
              <w:t xml:space="preserve">Междинна цел до 2025 г.: провеждане на </w:t>
            </w:r>
            <w:r w:rsidRPr="002763BF">
              <w:rPr>
                <w:rFonts w:ascii="Times New Roman" w:eastAsia="Times New Roman" w:hAnsi="Times New Roman" w:cs="Times New Roman"/>
                <w:lang w:val="bg-BG" w:eastAsia="bg-BG"/>
              </w:rPr>
              <w:lastRenderedPageBreak/>
              <w:t>проучване за установяване на зимната численост на вида в зоната в подходящите местообитания.</w:t>
            </w:r>
          </w:p>
          <w:p w:rsidR="002763BF" w:rsidRPr="002763BF" w:rsidRDefault="002763BF" w:rsidP="002763BF">
            <w:pPr>
              <w:spacing w:after="0" w:line="240" w:lineRule="auto"/>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t>Поддържане състоянието на зимуващата популация най-малко 1 инд.</w:t>
            </w:r>
          </w:p>
          <w:p w:rsidR="002763BF" w:rsidRPr="002763BF" w:rsidRDefault="002763BF" w:rsidP="002763BF">
            <w:pPr>
              <w:spacing w:after="0" w:line="240" w:lineRule="auto"/>
              <w:jc w:val="both"/>
              <w:rPr>
                <w:rFonts w:ascii="Times New Roman" w:eastAsia="Times New Roman" w:hAnsi="Times New Roman" w:cs="Times New Roman"/>
                <w:lang w:val="bg-BG" w:eastAsia="bg-BG"/>
              </w:rPr>
            </w:pPr>
          </w:p>
        </w:tc>
      </w:tr>
      <w:tr w:rsidR="002763BF" w:rsidRPr="002763BF" w:rsidTr="002763BF">
        <w:trPr>
          <w:jc w:val="center"/>
        </w:trPr>
        <w:tc>
          <w:tcPr>
            <w:tcW w:w="1843" w:type="dxa"/>
            <w:shd w:val="clear" w:color="auto" w:fill="auto"/>
          </w:tcPr>
          <w:p w:rsidR="002763BF" w:rsidRPr="002763BF" w:rsidRDefault="002763BF" w:rsidP="002763BF">
            <w:pPr>
              <w:spacing w:after="0" w:line="240" w:lineRule="auto"/>
              <w:jc w:val="both"/>
              <w:rPr>
                <w:rFonts w:ascii="Times New Roman" w:eastAsia="Times New Roman" w:hAnsi="Times New Roman" w:cs="Times New Roman"/>
                <w:b/>
                <w:lang w:val="bg-BG" w:eastAsia="bg-BG"/>
              </w:rPr>
            </w:pPr>
            <w:r w:rsidRPr="002763BF">
              <w:rPr>
                <w:rFonts w:ascii="Times New Roman" w:eastAsia="Times New Roman" w:hAnsi="Times New Roman" w:cs="Times New Roman"/>
                <w:b/>
                <w:lang w:val="bg-BG" w:eastAsia="bg-BG"/>
              </w:rPr>
              <w:lastRenderedPageBreak/>
              <w:t xml:space="preserve">Местообитание на вида: </w:t>
            </w:r>
            <w:r w:rsidRPr="002763BF">
              <w:rPr>
                <w:rFonts w:ascii="Times New Roman" w:eastAsia="Times New Roman" w:hAnsi="Times New Roman" w:cs="Times New Roman"/>
                <w:bCs/>
                <w:lang w:val="bg-BG" w:eastAsia="bg-BG"/>
              </w:rPr>
              <w:t>Площ на подходящите гнездови местообитания на вида</w:t>
            </w:r>
          </w:p>
        </w:tc>
        <w:tc>
          <w:tcPr>
            <w:tcW w:w="1417" w:type="dxa"/>
            <w:shd w:val="clear" w:color="auto" w:fill="auto"/>
          </w:tcPr>
          <w:p w:rsidR="002763BF" w:rsidRPr="002763BF" w:rsidRDefault="002763BF" w:rsidP="002763BF">
            <w:pPr>
              <w:spacing w:after="0" w:line="240" w:lineRule="auto"/>
              <w:jc w:val="both"/>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t>ha</w:t>
            </w:r>
          </w:p>
        </w:tc>
        <w:tc>
          <w:tcPr>
            <w:tcW w:w="1134" w:type="dxa"/>
            <w:shd w:val="clear" w:color="auto" w:fill="auto"/>
          </w:tcPr>
          <w:p w:rsidR="002763BF" w:rsidRPr="002763BF" w:rsidRDefault="002763BF" w:rsidP="002763BF">
            <w:pPr>
              <w:spacing w:after="0" w:line="240" w:lineRule="auto"/>
              <w:jc w:val="both"/>
              <w:rPr>
                <w:rFonts w:ascii="Times New Roman" w:eastAsia="Times New Roman" w:hAnsi="Times New Roman" w:cs="Times New Roman"/>
                <w:lang w:val="bg-BG" w:eastAsia="bg-BG"/>
              </w:rPr>
            </w:pPr>
            <w:r>
              <w:rPr>
                <w:rFonts w:ascii="Times New Roman" w:eastAsia="Times New Roman" w:hAnsi="Times New Roman" w:cs="Times New Roman"/>
                <w:lang w:val="bg-BG" w:eastAsia="bg-BG"/>
              </w:rPr>
              <w:t>най-малко</w:t>
            </w:r>
            <w:r w:rsidRPr="002763BF">
              <w:rPr>
                <w:rFonts w:ascii="Times New Roman" w:eastAsia="Times New Roman" w:hAnsi="Times New Roman" w:cs="Times New Roman"/>
                <w:lang w:val="bg-BG" w:eastAsia="bg-BG"/>
              </w:rPr>
              <w:t xml:space="preserve"> 45 </w:t>
            </w:r>
          </w:p>
        </w:tc>
        <w:tc>
          <w:tcPr>
            <w:tcW w:w="2689" w:type="dxa"/>
            <w:shd w:val="clear" w:color="auto" w:fill="auto"/>
          </w:tcPr>
          <w:p w:rsidR="002763BF" w:rsidRPr="002763BF" w:rsidRDefault="002763BF" w:rsidP="002763BF">
            <w:pPr>
              <w:spacing w:after="0" w:line="240" w:lineRule="auto"/>
              <w:jc w:val="both"/>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t>Включва площта на водното огледало и водната растителност по периферията на водоема.</w:t>
            </w:r>
          </w:p>
          <w:p w:rsidR="002763BF" w:rsidRPr="002763BF" w:rsidRDefault="002763BF" w:rsidP="002763BF">
            <w:pPr>
              <w:spacing w:after="0" w:line="240" w:lineRule="auto"/>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t xml:space="preserve">В </w:t>
            </w:r>
            <w:r w:rsidR="000C6B3E">
              <w:rPr>
                <w:rFonts w:ascii="Times New Roman" w:eastAsia="Times New Roman" w:hAnsi="Times New Roman" w:cs="Times New Roman"/>
                <w:lang w:val="bg-BG" w:eastAsia="bg-BG"/>
              </w:rPr>
              <w:t>СФ</w:t>
            </w:r>
            <w:r w:rsidRPr="002763BF">
              <w:rPr>
                <w:rFonts w:ascii="Times New Roman" w:eastAsia="Times New Roman" w:hAnsi="Times New Roman" w:cs="Times New Roman"/>
                <w:lang w:val="bg-BG" w:eastAsia="bg-BG"/>
              </w:rPr>
              <w:t xml:space="preserve"> дела на местообитание N07 - мочурища и блата е силно завишено (над 5 пъти) и никога не е отговаряло на действителността.</w:t>
            </w:r>
          </w:p>
          <w:p w:rsidR="002763BF" w:rsidRPr="002763BF" w:rsidRDefault="002763BF" w:rsidP="002763BF">
            <w:pPr>
              <w:spacing w:after="0" w:line="240" w:lineRule="auto"/>
              <w:jc w:val="both"/>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t>Тази площ включва и подходящото хранително местообитание на вида.</w:t>
            </w:r>
          </w:p>
        </w:tc>
        <w:tc>
          <w:tcPr>
            <w:tcW w:w="2400" w:type="dxa"/>
          </w:tcPr>
          <w:p w:rsidR="002763BF" w:rsidRPr="002763BF" w:rsidRDefault="002763BF" w:rsidP="002763BF">
            <w:pPr>
              <w:spacing w:after="0" w:line="240" w:lineRule="auto"/>
              <w:jc w:val="both"/>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t>Поддържане и увеличаване на площта на подходящите гнездови местообитания на вида в защитената зона, най-малко 45 ха</w:t>
            </w:r>
          </w:p>
        </w:tc>
      </w:tr>
      <w:tr w:rsidR="002763BF" w:rsidRPr="002763BF" w:rsidTr="002763BF">
        <w:trPr>
          <w:jc w:val="center"/>
        </w:trPr>
        <w:tc>
          <w:tcPr>
            <w:tcW w:w="1843" w:type="dxa"/>
            <w:shd w:val="clear" w:color="auto" w:fill="auto"/>
          </w:tcPr>
          <w:p w:rsidR="002763BF" w:rsidRPr="002763BF" w:rsidRDefault="002763BF" w:rsidP="002763BF">
            <w:pPr>
              <w:spacing w:after="0" w:line="240" w:lineRule="auto"/>
              <w:jc w:val="both"/>
              <w:rPr>
                <w:rFonts w:ascii="Times New Roman" w:eastAsia="Times New Roman" w:hAnsi="Times New Roman" w:cs="Times New Roman"/>
                <w:b/>
                <w:lang w:val="bg-BG" w:eastAsia="bg-BG"/>
              </w:rPr>
            </w:pPr>
            <w:r w:rsidRPr="002763BF">
              <w:rPr>
                <w:rFonts w:ascii="Times New Roman" w:eastAsia="Times New Roman" w:hAnsi="Times New Roman" w:cs="Times New Roman"/>
                <w:b/>
                <w:lang w:val="bg-BG" w:eastAsia="bg-BG"/>
              </w:rPr>
              <w:t xml:space="preserve">Местообитание на вида: </w:t>
            </w:r>
            <w:r w:rsidRPr="002763BF">
              <w:rPr>
                <w:rFonts w:ascii="Times New Roman" w:eastAsia="Times New Roman" w:hAnsi="Times New Roman" w:cs="Times New Roman"/>
                <w:bCs/>
                <w:lang w:val="bg-BG" w:eastAsia="bg-BG"/>
              </w:rPr>
              <w:t>Площ на подходящите хранителни местообитания на вида</w:t>
            </w:r>
            <w:r w:rsidRPr="002763BF">
              <w:rPr>
                <w:rFonts w:ascii="Times New Roman" w:eastAsia="Times New Roman" w:hAnsi="Times New Roman" w:cs="Times New Roman"/>
                <w:b/>
                <w:lang w:val="bg-BG" w:eastAsia="bg-BG"/>
              </w:rPr>
              <w:t xml:space="preserve"> </w:t>
            </w:r>
          </w:p>
        </w:tc>
        <w:tc>
          <w:tcPr>
            <w:tcW w:w="1417" w:type="dxa"/>
            <w:shd w:val="clear" w:color="auto" w:fill="auto"/>
          </w:tcPr>
          <w:p w:rsidR="002763BF" w:rsidRPr="002763BF" w:rsidRDefault="002763BF" w:rsidP="002763BF">
            <w:pPr>
              <w:spacing w:after="0" w:line="240" w:lineRule="auto"/>
              <w:jc w:val="both"/>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t>ha</w:t>
            </w:r>
          </w:p>
        </w:tc>
        <w:tc>
          <w:tcPr>
            <w:tcW w:w="1134" w:type="dxa"/>
            <w:shd w:val="clear" w:color="auto" w:fill="auto"/>
          </w:tcPr>
          <w:p w:rsidR="002763BF" w:rsidRPr="002763BF" w:rsidRDefault="002763BF" w:rsidP="002763BF">
            <w:pPr>
              <w:spacing w:after="0" w:line="240" w:lineRule="auto"/>
              <w:jc w:val="both"/>
              <w:rPr>
                <w:rFonts w:ascii="Times New Roman" w:eastAsia="Times New Roman" w:hAnsi="Times New Roman" w:cs="Times New Roman"/>
                <w:lang w:val="bg-BG" w:eastAsia="bg-BG"/>
              </w:rPr>
            </w:pPr>
            <w:r>
              <w:rPr>
                <w:rFonts w:ascii="Times New Roman" w:eastAsia="Times New Roman" w:hAnsi="Times New Roman" w:cs="Times New Roman"/>
                <w:lang w:val="bg-BG" w:eastAsia="bg-BG"/>
              </w:rPr>
              <w:t>най-малко</w:t>
            </w:r>
            <w:r w:rsidRPr="002763BF">
              <w:rPr>
                <w:rFonts w:ascii="Times New Roman" w:eastAsia="Times New Roman" w:hAnsi="Times New Roman" w:cs="Times New Roman"/>
                <w:lang w:val="bg-BG" w:eastAsia="bg-BG"/>
              </w:rPr>
              <w:t xml:space="preserve"> 45 </w:t>
            </w:r>
          </w:p>
        </w:tc>
        <w:tc>
          <w:tcPr>
            <w:tcW w:w="2689" w:type="dxa"/>
            <w:shd w:val="clear" w:color="auto" w:fill="auto"/>
          </w:tcPr>
          <w:p w:rsidR="002763BF" w:rsidRPr="002763BF" w:rsidRDefault="002763BF" w:rsidP="002763BF">
            <w:pPr>
              <w:spacing w:after="0" w:line="240" w:lineRule="auto"/>
              <w:jc w:val="both"/>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t>Включва площта на водното огледало и водната растителност по периферията на водоема.</w:t>
            </w:r>
          </w:p>
        </w:tc>
        <w:tc>
          <w:tcPr>
            <w:tcW w:w="2400" w:type="dxa"/>
          </w:tcPr>
          <w:p w:rsidR="002763BF" w:rsidRPr="002763BF" w:rsidRDefault="002763BF" w:rsidP="002763BF">
            <w:pPr>
              <w:spacing w:after="0" w:line="240" w:lineRule="auto"/>
              <w:jc w:val="both"/>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t>Поддържане и увеличаване на площта на подходящите хранителни местообитания на вида в защитената зона, най-малко 45 ха</w:t>
            </w:r>
          </w:p>
        </w:tc>
      </w:tr>
      <w:tr w:rsidR="002763BF" w:rsidRPr="002763BF" w:rsidTr="002763BF">
        <w:trPr>
          <w:jc w:val="center"/>
        </w:trPr>
        <w:tc>
          <w:tcPr>
            <w:tcW w:w="1843" w:type="dxa"/>
            <w:shd w:val="clear" w:color="auto" w:fill="auto"/>
          </w:tcPr>
          <w:p w:rsidR="002763BF" w:rsidRPr="002763BF" w:rsidRDefault="002763BF" w:rsidP="002763BF">
            <w:pPr>
              <w:spacing w:after="0" w:line="240" w:lineRule="auto"/>
              <w:rPr>
                <w:rFonts w:ascii="Times New Roman" w:eastAsia="Times New Roman" w:hAnsi="Times New Roman" w:cs="Times New Roman"/>
                <w:b/>
                <w:lang w:val="bg-BG" w:eastAsia="bg-BG"/>
              </w:rPr>
            </w:pPr>
            <w:r w:rsidRPr="002763BF">
              <w:rPr>
                <w:rFonts w:ascii="Times New Roman" w:eastAsia="Times New Roman" w:hAnsi="Times New Roman" w:cs="Times New Roman"/>
                <w:b/>
                <w:lang w:val="bg-BG" w:eastAsia="bg-BG"/>
              </w:rPr>
              <w:t xml:space="preserve">Местообитание на вида: </w:t>
            </w:r>
            <w:r w:rsidRPr="002763BF">
              <w:rPr>
                <w:rFonts w:ascii="Times New Roman" w:eastAsia="Times New Roman" w:hAnsi="Times New Roman" w:cs="Times New Roman"/>
                <w:lang w:val="bg-BG" w:eastAsia="bg-BG"/>
              </w:rPr>
              <w:t>Екологично състояние на водните тела с местообитания на вида</w:t>
            </w:r>
            <w:r w:rsidRPr="002763BF">
              <w:rPr>
                <w:rFonts w:ascii="Times New Roman" w:eastAsia="Times New Roman" w:hAnsi="Times New Roman" w:cs="Times New Roman"/>
                <w:lang w:val="en-GB" w:eastAsia="bg-BG"/>
              </w:rPr>
              <w:t xml:space="preserve"> – </w:t>
            </w:r>
            <w:r w:rsidRPr="002763BF">
              <w:rPr>
                <w:rFonts w:ascii="Times New Roman" w:eastAsia="Times New Roman" w:hAnsi="Times New Roman" w:cs="Times New Roman"/>
                <w:lang w:val="bg-BG" w:eastAsia="bg-BG"/>
              </w:rPr>
              <w:t>хлорофил.</w:t>
            </w:r>
            <w:r w:rsidRPr="002763BF">
              <w:rPr>
                <w:rFonts w:ascii="Times New Roman" w:eastAsia="Times New Roman" w:hAnsi="Times New Roman" w:cs="Times New Roman"/>
                <w:lang w:val="en-GB" w:eastAsia="bg-BG"/>
              </w:rPr>
              <w:t xml:space="preserve"> (</w:t>
            </w:r>
            <w:r w:rsidRPr="002763BF">
              <w:rPr>
                <w:rFonts w:ascii="Times New Roman" w:eastAsia="Times New Roman" w:hAnsi="Times New Roman" w:cs="Times New Roman"/>
                <w:lang w:val="bg-BG" w:eastAsia="bg-BG"/>
              </w:rPr>
              <w:t>Наредба Н-4, Табл. ФП4 - система за оценка на екологично състояние/потенциал по фитопланктон)</w:t>
            </w:r>
          </w:p>
        </w:tc>
        <w:tc>
          <w:tcPr>
            <w:tcW w:w="1417" w:type="dxa"/>
            <w:shd w:val="clear" w:color="auto" w:fill="auto"/>
          </w:tcPr>
          <w:p w:rsidR="002763BF" w:rsidRPr="002763BF" w:rsidRDefault="002763BF" w:rsidP="002763BF">
            <w:pPr>
              <w:spacing w:after="0" w:line="240" w:lineRule="auto"/>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t>5 степенна скала</w:t>
            </w:r>
          </w:p>
        </w:tc>
        <w:tc>
          <w:tcPr>
            <w:tcW w:w="1134" w:type="dxa"/>
            <w:shd w:val="clear" w:color="auto" w:fill="auto"/>
          </w:tcPr>
          <w:p w:rsidR="002763BF" w:rsidRPr="002763BF" w:rsidRDefault="002763BF" w:rsidP="002763BF">
            <w:pPr>
              <w:spacing w:after="0" w:line="240" w:lineRule="auto"/>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t>2-Добро или 1-Отлично</w:t>
            </w:r>
          </w:p>
        </w:tc>
        <w:tc>
          <w:tcPr>
            <w:tcW w:w="2689" w:type="dxa"/>
            <w:shd w:val="clear" w:color="auto" w:fill="auto"/>
          </w:tcPr>
          <w:tbl>
            <w:tblPr>
              <w:tblW w:w="2642" w:type="dxa"/>
              <w:jc w:val="center"/>
              <w:tblLayout w:type="fixed"/>
              <w:tblCellMar>
                <w:left w:w="70" w:type="dxa"/>
                <w:right w:w="70" w:type="dxa"/>
              </w:tblCellMar>
              <w:tblLook w:val="04A0" w:firstRow="1" w:lastRow="0" w:firstColumn="1" w:lastColumn="0" w:noHBand="0" w:noVBand="1"/>
            </w:tblPr>
            <w:tblGrid>
              <w:gridCol w:w="2642"/>
            </w:tblGrid>
            <w:tr w:rsidR="002763BF" w:rsidRPr="002763BF" w:rsidTr="002763BF">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tcPr>
                <w:p w:rsidR="002763BF" w:rsidRPr="002763BF" w:rsidRDefault="002763BF" w:rsidP="002763BF">
                  <w:pPr>
                    <w:spacing w:after="0" w:line="240" w:lineRule="auto"/>
                    <w:rPr>
                      <w:rFonts w:ascii="Times New Roman" w:eastAsia="Times New Roman" w:hAnsi="Times New Roman" w:cs="Times New Roman"/>
                      <w:b/>
                      <w:bCs/>
                      <w:lang w:val="bg-BG" w:eastAsia="bg-BG"/>
                    </w:rPr>
                  </w:pPr>
                  <w:r w:rsidRPr="002763BF">
                    <w:rPr>
                      <w:rFonts w:ascii="Times New Roman" w:eastAsia="Times New Roman" w:hAnsi="Times New Roman" w:cs="Times New Roman"/>
                      <w:b/>
                      <w:bCs/>
                      <w:lang w:val="bg-BG" w:eastAsia="bg-BG"/>
                    </w:rPr>
                    <w:t>Екологично състояние</w:t>
                  </w:r>
                </w:p>
              </w:tc>
            </w:tr>
            <w:tr w:rsidR="002763BF" w:rsidRPr="002763BF" w:rsidTr="002763BF">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tcPr>
                <w:p w:rsidR="002763BF" w:rsidRPr="002763BF" w:rsidRDefault="002763BF" w:rsidP="002763BF">
                  <w:pPr>
                    <w:spacing w:after="0" w:line="240" w:lineRule="auto"/>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t>1-Отлично – High</w:t>
                  </w:r>
                </w:p>
              </w:tc>
            </w:tr>
            <w:tr w:rsidR="002763BF" w:rsidRPr="002763BF" w:rsidTr="002763BF">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2763BF" w:rsidRPr="002763BF" w:rsidRDefault="002763BF" w:rsidP="002763BF">
                  <w:pPr>
                    <w:spacing w:after="0" w:line="240" w:lineRule="auto"/>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t>2-Добро – Good</w:t>
                  </w:r>
                </w:p>
              </w:tc>
            </w:tr>
            <w:tr w:rsidR="002763BF" w:rsidRPr="002763BF" w:rsidTr="002763BF">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2763BF" w:rsidRPr="002763BF" w:rsidRDefault="002763BF" w:rsidP="002763BF">
                  <w:pPr>
                    <w:spacing w:after="0" w:line="240" w:lineRule="auto"/>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t>3-Умерено - Moderate</w:t>
                  </w:r>
                </w:p>
              </w:tc>
            </w:tr>
            <w:tr w:rsidR="002763BF" w:rsidRPr="002763BF" w:rsidTr="002763BF">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tcPr>
                <w:p w:rsidR="002763BF" w:rsidRPr="002763BF" w:rsidRDefault="002763BF" w:rsidP="002763BF">
                  <w:pPr>
                    <w:spacing w:after="0" w:line="240" w:lineRule="auto"/>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t>4-Лошо – Poor</w:t>
                  </w:r>
                </w:p>
              </w:tc>
            </w:tr>
            <w:tr w:rsidR="002763BF" w:rsidRPr="002763BF" w:rsidTr="002763BF">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tcPr>
                <w:p w:rsidR="002763BF" w:rsidRPr="002763BF" w:rsidRDefault="002763BF" w:rsidP="002763BF">
                  <w:pPr>
                    <w:spacing w:after="0" w:line="240" w:lineRule="auto"/>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t>5-Много лошо - Bad</w:t>
                  </w:r>
                </w:p>
              </w:tc>
            </w:tr>
          </w:tbl>
          <w:p w:rsidR="002763BF" w:rsidRPr="002763BF" w:rsidRDefault="002763BF" w:rsidP="002763BF">
            <w:pPr>
              <w:spacing w:after="0" w:line="240" w:lineRule="auto"/>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t xml:space="preserve">Екологичното състояние на водите по показател хлорофил в блато Малък Преславец през юли 2018 г. е в рамките на </w:t>
            </w:r>
            <w:r w:rsidRPr="002763BF">
              <w:rPr>
                <w:rFonts w:ascii="Times New Roman" w:eastAsia="Times New Roman" w:hAnsi="Times New Roman" w:cs="Times New Roman"/>
                <w:b/>
                <w:lang w:val="bg-BG" w:eastAsia="bg-BG"/>
              </w:rPr>
              <w:t>добро (2)</w:t>
            </w:r>
            <w:r w:rsidRPr="002763BF">
              <w:rPr>
                <w:rFonts w:ascii="Times New Roman" w:eastAsia="Times New Roman" w:hAnsi="Times New Roman" w:cs="Times New Roman"/>
                <w:lang w:val="bg-BG" w:eastAsia="bg-BG"/>
              </w:rPr>
              <w:t xml:space="preserve"> състояние, а през август бързо достига екстремни стойности до </w:t>
            </w:r>
            <w:r w:rsidRPr="002763BF">
              <w:rPr>
                <w:rFonts w:ascii="Times New Roman" w:eastAsia="Times New Roman" w:hAnsi="Times New Roman" w:cs="Times New Roman"/>
                <w:b/>
                <w:lang w:val="bg-BG" w:eastAsia="bg-BG"/>
              </w:rPr>
              <w:t xml:space="preserve">много лошо (5) </w:t>
            </w:r>
            <w:r w:rsidRPr="002763BF">
              <w:rPr>
                <w:rFonts w:ascii="Times New Roman" w:eastAsia="Times New Roman" w:hAnsi="Times New Roman" w:cs="Times New Roman"/>
                <w:lang w:val="bg-BG" w:eastAsia="bg-BG"/>
              </w:rPr>
              <w:t>(</w:t>
            </w:r>
            <w:r w:rsidRPr="002763BF">
              <w:rPr>
                <w:rFonts w:ascii="Times New Roman" w:eastAsia="Times New Roman" w:hAnsi="Times New Roman" w:cs="Times New Roman"/>
                <w:lang w:val="en-GB" w:eastAsia="bg-BG"/>
              </w:rPr>
              <w:t xml:space="preserve">Kazakov </w:t>
            </w:r>
            <w:r w:rsidRPr="002763BF">
              <w:rPr>
                <w:rFonts w:ascii="Times New Roman" w:eastAsia="Times New Roman" w:hAnsi="Times New Roman" w:cs="Times New Roman"/>
                <w:lang w:val="en-GB" w:eastAsia="bg-BG"/>
              </w:rPr>
              <w:lastRenderedPageBreak/>
              <w:t>et al., 2020</w:t>
            </w:r>
            <w:r w:rsidRPr="002763BF">
              <w:rPr>
                <w:rFonts w:ascii="Times New Roman" w:eastAsia="Times New Roman" w:hAnsi="Times New Roman" w:cs="Times New Roman"/>
                <w:lang w:val="bg-BG" w:eastAsia="bg-BG"/>
              </w:rPr>
              <w:t>).</w:t>
            </w:r>
          </w:p>
        </w:tc>
        <w:tc>
          <w:tcPr>
            <w:tcW w:w="2400" w:type="dxa"/>
          </w:tcPr>
          <w:p w:rsidR="002763BF" w:rsidRPr="002763BF" w:rsidRDefault="002763BF" w:rsidP="002763BF">
            <w:pPr>
              <w:spacing w:after="0" w:line="240" w:lineRule="auto"/>
              <w:rPr>
                <w:rFonts w:ascii="Times New Roman" w:eastAsia="Times New Roman" w:hAnsi="Times New Roman" w:cs="Times New Roman"/>
                <w:lang w:val="bg-BG" w:eastAsia="bg-BG"/>
              </w:rPr>
            </w:pPr>
            <w:r w:rsidRPr="002763BF">
              <w:rPr>
                <w:rFonts w:ascii="Times New Roman" w:eastAsia="Times New Roman" w:hAnsi="Times New Roman" w:cs="Times New Roman"/>
                <w:lang w:val="bg-BG" w:eastAsia="bg-BG"/>
              </w:rPr>
              <w:lastRenderedPageBreak/>
              <w:t>Подобряване на екологичното състояние на водните тела с подходящи местообитания на вида, на стойности 2-Добро или 1-Отлично състояние</w:t>
            </w:r>
          </w:p>
        </w:tc>
      </w:tr>
    </w:tbl>
    <w:p w:rsidR="002763BF" w:rsidRPr="002763BF" w:rsidRDefault="002763BF" w:rsidP="002763BF">
      <w:pPr>
        <w:spacing w:after="0" w:line="240" w:lineRule="auto"/>
        <w:jc w:val="both"/>
        <w:rPr>
          <w:rFonts w:ascii="Times New Roman" w:eastAsia="Times New Roman" w:hAnsi="Times New Roman" w:cs="Times New Roman"/>
          <w:sz w:val="24"/>
          <w:szCs w:val="24"/>
          <w:lang w:val="bg-BG" w:eastAsia="bg-BG"/>
        </w:rPr>
      </w:pPr>
    </w:p>
    <w:p w:rsidR="002763BF" w:rsidRPr="002763BF" w:rsidRDefault="002763BF" w:rsidP="002763BF">
      <w:pPr>
        <w:spacing w:before="119" w:after="119" w:line="240" w:lineRule="auto"/>
        <w:rPr>
          <w:rFonts w:ascii="Times New Roman" w:eastAsia="Times New Roman" w:hAnsi="Times New Roman" w:cs="Times New Roman"/>
          <w:b/>
          <w:bCs/>
          <w:sz w:val="24"/>
          <w:szCs w:val="24"/>
          <w:lang w:val="bg-BG" w:eastAsia="bg-BG"/>
        </w:rPr>
      </w:pPr>
      <w:r w:rsidRPr="002763BF">
        <w:rPr>
          <w:rFonts w:ascii="Times New Roman" w:eastAsia="Times New Roman" w:hAnsi="Times New Roman" w:cs="Times New Roman"/>
          <w:b/>
          <w:bCs/>
          <w:sz w:val="24"/>
          <w:szCs w:val="24"/>
          <w:lang w:val="bg-BG" w:eastAsia="bg-BG"/>
        </w:rPr>
        <w:t xml:space="preserve">6. Необходимост от промени в </w:t>
      </w:r>
      <w:r w:rsidR="000C6B3E">
        <w:rPr>
          <w:rFonts w:ascii="Times New Roman" w:eastAsia="Times New Roman" w:hAnsi="Times New Roman" w:cs="Times New Roman"/>
          <w:b/>
          <w:bCs/>
          <w:sz w:val="24"/>
          <w:szCs w:val="24"/>
          <w:lang w:val="bg-BG" w:eastAsia="bg-BG"/>
        </w:rPr>
        <w:t>СФ</w:t>
      </w:r>
      <w:r w:rsidRPr="002763BF">
        <w:rPr>
          <w:rFonts w:ascii="Times New Roman" w:eastAsia="Times New Roman" w:hAnsi="Times New Roman" w:cs="Times New Roman"/>
          <w:b/>
          <w:bCs/>
          <w:sz w:val="24"/>
          <w:szCs w:val="24"/>
          <w:lang w:val="bg-BG" w:eastAsia="bg-BG"/>
        </w:rPr>
        <w:t xml:space="preserve"> за СЗЗ BG0002065 „Блато Малък Преславец“</w:t>
      </w:r>
    </w:p>
    <w:p w:rsidR="002763BF" w:rsidRPr="002763BF" w:rsidRDefault="002763BF" w:rsidP="002763BF">
      <w:pPr>
        <w:spacing w:before="120" w:after="120" w:line="240" w:lineRule="auto"/>
        <w:jc w:val="both"/>
        <w:rPr>
          <w:rFonts w:ascii="Times New Roman" w:eastAsia="Times New Roman" w:hAnsi="Times New Roman" w:cs="Times New Roman"/>
          <w:sz w:val="24"/>
          <w:szCs w:val="24"/>
          <w:lang w:val="bg-BG" w:eastAsia="bg-BG"/>
        </w:rPr>
      </w:pPr>
      <w:r w:rsidRPr="002763BF">
        <w:rPr>
          <w:rFonts w:ascii="Times New Roman" w:eastAsia="Times New Roman" w:hAnsi="Times New Roman" w:cs="Times New Roman"/>
          <w:sz w:val="24"/>
          <w:szCs w:val="24"/>
          <w:lang w:val="bg-BG" w:eastAsia="bg-BG"/>
        </w:rPr>
        <w:t xml:space="preserve">Предвид наличната информация за настоящата зимуваща, мигрираща и гнездяща численост на вида в защитената зона не е необходима актуализация на </w:t>
      </w:r>
      <w:r w:rsidR="000C6B3E">
        <w:rPr>
          <w:rFonts w:ascii="Times New Roman" w:eastAsia="Times New Roman" w:hAnsi="Times New Roman" w:cs="Times New Roman"/>
          <w:sz w:val="24"/>
          <w:szCs w:val="24"/>
          <w:lang w:val="bg-BG" w:eastAsia="bg-BG"/>
        </w:rPr>
        <w:t>СФ</w:t>
      </w:r>
      <w:r w:rsidRPr="002763BF">
        <w:rPr>
          <w:rFonts w:ascii="Times New Roman" w:eastAsia="Times New Roman" w:hAnsi="Times New Roman" w:cs="Times New Roman"/>
          <w:sz w:val="24"/>
          <w:szCs w:val="24"/>
          <w:lang w:val="bg-BG" w:eastAsia="bg-BG"/>
        </w:rPr>
        <w:t>.</w:t>
      </w:r>
    </w:p>
    <w:p w:rsidR="002763BF" w:rsidRPr="002763BF" w:rsidRDefault="002763BF" w:rsidP="002763BF">
      <w:pPr>
        <w:spacing w:before="100" w:beforeAutospacing="1" w:after="0" w:line="240" w:lineRule="auto"/>
        <w:jc w:val="center"/>
        <w:outlineLvl w:val="0"/>
        <w:rPr>
          <w:rFonts w:ascii="Times New Roman" w:eastAsia="Times New Roman" w:hAnsi="Times New Roman" w:cs="Times New Roman"/>
          <w:color w:val="2E74B5"/>
          <w:kern w:val="36"/>
          <w:sz w:val="28"/>
          <w:szCs w:val="28"/>
          <w:lang w:val="bg-BG" w:eastAsia="bg-BG"/>
        </w:rPr>
      </w:pPr>
    </w:p>
    <w:p w:rsidR="002763BF" w:rsidRPr="002763BF" w:rsidRDefault="00D23935" w:rsidP="002763BF">
      <w:pPr>
        <w:pStyle w:val="Heading2"/>
      </w:pPr>
      <w:bookmarkStart w:id="107" w:name="_Toc87467283"/>
      <w:bookmarkStart w:id="108" w:name="_Toc87692200"/>
      <w:bookmarkStart w:id="109" w:name="_Toc87981163"/>
      <w:bookmarkStart w:id="110" w:name="_Toc88317814"/>
      <w:bookmarkStart w:id="111" w:name="_Toc88640139"/>
      <w:bookmarkStart w:id="112" w:name="_Toc88841708"/>
      <w:r>
        <w:rPr>
          <w:lang w:val="bg-BG"/>
        </w:rPr>
        <w:t xml:space="preserve">38. </w:t>
      </w:r>
      <w:r w:rsidR="002763BF" w:rsidRPr="002763BF">
        <w:rPr>
          <w:lang w:val="bg-BG"/>
        </w:rPr>
        <w:t xml:space="preserve">Специфични цели за </w:t>
      </w:r>
      <w:r w:rsidR="002763BF" w:rsidRPr="002763BF">
        <w:t xml:space="preserve">A397 </w:t>
      </w:r>
      <w:r w:rsidR="002763BF" w:rsidRPr="002763BF">
        <w:rPr>
          <w:i/>
        </w:rPr>
        <w:t>T</w:t>
      </w:r>
      <w:r w:rsidR="002763BF" w:rsidRPr="002763BF">
        <w:rPr>
          <w:i/>
          <w:lang w:val="bg-BG"/>
        </w:rPr>
        <w:t xml:space="preserve">adorna ferruginea </w:t>
      </w:r>
      <w:r w:rsidR="002763BF" w:rsidRPr="002763BF">
        <w:rPr>
          <w:lang w:val="bg-BG"/>
        </w:rPr>
        <w:t>(червен ангъч)</w:t>
      </w:r>
      <w:bookmarkEnd w:id="107"/>
      <w:bookmarkEnd w:id="108"/>
      <w:bookmarkEnd w:id="109"/>
      <w:bookmarkEnd w:id="110"/>
      <w:bookmarkEnd w:id="111"/>
      <w:bookmarkEnd w:id="112"/>
    </w:p>
    <w:p w:rsidR="002763BF" w:rsidRPr="002763BF" w:rsidRDefault="002763BF" w:rsidP="002763BF">
      <w:pPr>
        <w:spacing w:before="120" w:after="120" w:line="240" w:lineRule="auto"/>
        <w:jc w:val="both"/>
        <w:rPr>
          <w:rFonts w:ascii="Times New Roman" w:hAnsi="Times New Roman" w:cs="Times New Roman"/>
          <w:b/>
          <w:color w:val="000000" w:themeColor="text1"/>
          <w:sz w:val="24"/>
          <w:lang w:val="bg-BG"/>
        </w:rPr>
      </w:pPr>
      <w:r>
        <w:rPr>
          <w:rFonts w:ascii="Times New Roman" w:hAnsi="Times New Roman" w:cs="Times New Roman"/>
          <w:b/>
          <w:color w:val="000000" w:themeColor="text1"/>
          <w:sz w:val="24"/>
          <w:lang w:val="bg-BG"/>
        </w:rPr>
        <w:t xml:space="preserve">1. </w:t>
      </w:r>
      <w:r w:rsidRPr="002763BF">
        <w:rPr>
          <w:rFonts w:ascii="Times New Roman" w:hAnsi="Times New Roman" w:cs="Times New Roman"/>
          <w:b/>
          <w:color w:val="000000" w:themeColor="text1"/>
          <w:sz w:val="24"/>
          <w:lang w:val="bg-BG"/>
        </w:rPr>
        <w:t>Кратка характеристика на вида</w:t>
      </w:r>
    </w:p>
    <w:p w:rsidR="002763BF" w:rsidRPr="002763BF" w:rsidRDefault="002763BF" w:rsidP="002763BF">
      <w:pPr>
        <w:spacing w:before="120" w:after="120" w:line="240" w:lineRule="auto"/>
        <w:jc w:val="both"/>
        <w:rPr>
          <w:rFonts w:ascii="Times New Roman" w:hAnsi="Times New Roman" w:cs="Times New Roman"/>
          <w:color w:val="000000" w:themeColor="text1"/>
          <w:sz w:val="24"/>
          <w:lang w:val="bg-BG"/>
        </w:rPr>
      </w:pPr>
      <w:r w:rsidRPr="002763BF">
        <w:rPr>
          <w:rFonts w:ascii="Times New Roman" w:hAnsi="Times New Roman" w:cs="Times New Roman"/>
          <w:color w:val="000000" w:themeColor="text1"/>
          <w:sz w:val="24"/>
          <w:lang w:val="bg-BG"/>
        </w:rPr>
        <w:t xml:space="preserve">Дължината на тялото 55-67 cm, размах на крилата: 121 – 145 cm. (Cramp </w:t>
      </w:r>
      <w:r w:rsidRPr="002763BF">
        <w:rPr>
          <w:rFonts w:ascii="Times New Roman" w:hAnsi="Times New Roman" w:cs="Times New Roman"/>
          <w:color w:val="000000" w:themeColor="text1"/>
          <w:sz w:val="24"/>
        </w:rPr>
        <w:t>and</w:t>
      </w:r>
      <w:r w:rsidRPr="002763BF">
        <w:rPr>
          <w:rFonts w:ascii="Times New Roman" w:hAnsi="Times New Roman" w:cs="Times New Roman"/>
          <w:color w:val="000000" w:themeColor="text1"/>
          <w:sz w:val="24"/>
          <w:lang w:val="bg-BG"/>
        </w:rPr>
        <w:t xml:space="preserve"> Simmons, 1977; Svensson</w:t>
      </w:r>
      <w:r w:rsidRPr="002763BF">
        <w:rPr>
          <w:rFonts w:ascii="Times New Roman" w:hAnsi="Times New Roman" w:cs="Times New Roman"/>
          <w:color w:val="000000" w:themeColor="text1"/>
          <w:sz w:val="24"/>
        </w:rPr>
        <w:t>,</w:t>
      </w:r>
      <w:r w:rsidRPr="002763BF">
        <w:rPr>
          <w:rFonts w:ascii="Times New Roman" w:hAnsi="Times New Roman" w:cs="Times New Roman"/>
          <w:color w:val="000000" w:themeColor="text1"/>
          <w:sz w:val="24"/>
          <w:lang w:val="bg-BG"/>
        </w:rPr>
        <w:t xml:space="preserve"> 2013). Цялото оперение е ръждиво-червеникаво, с по-светла глава и шия. Крилата са бели,</w:t>
      </w:r>
      <w:r w:rsidRPr="002763BF">
        <w:rPr>
          <w:rFonts w:ascii="Times New Roman" w:hAnsi="Times New Roman" w:cs="Times New Roman"/>
          <w:color w:val="000000" w:themeColor="text1"/>
          <w:sz w:val="24"/>
        </w:rPr>
        <w:t xml:space="preserve"> </w:t>
      </w:r>
      <w:r w:rsidRPr="002763BF">
        <w:rPr>
          <w:rFonts w:ascii="Times New Roman" w:hAnsi="Times New Roman" w:cs="Times New Roman"/>
          <w:color w:val="000000" w:themeColor="text1"/>
          <w:sz w:val="24"/>
          <w:lang w:val="bg-BG"/>
        </w:rPr>
        <w:t>а маховите пера са черни. Крилното огледало е тъмнозелено.</w:t>
      </w:r>
      <w:r w:rsidRPr="002763BF">
        <w:rPr>
          <w:rFonts w:ascii="Times New Roman" w:hAnsi="Times New Roman" w:cs="Times New Roman"/>
          <w:color w:val="000000" w:themeColor="text1"/>
          <w:sz w:val="24"/>
        </w:rPr>
        <w:t xml:space="preserve"> </w:t>
      </w:r>
      <w:r w:rsidRPr="002763BF">
        <w:rPr>
          <w:rFonts w:ascii="Times New Roman" w:hAnsi="Times New Roman" w:cs="Times New Roman"/>
          <w:color w:val="000000" w:themeColor="text1"/>
          <w:sz w:val="24"/>
          <w:lang w:val="bg-BG"/>
        </w:rPr>
        <w:t xml:space="preserve">Клюнът и краката са тъмносиви. Мъжките се отличават от женските по наличието на черен пръстен на шията. Доста гласовит, алармира дори и при най-малка опасност </w:t>
      </w:r>
      <w:r w:rsidRPr="002763BF">
        <w:rPr>
          <w:rFonts w:ascii="Times New Roman" w:hAnsi="Times New Roman" w:cs="Times New Roman"/>
          <w:color w:val="000000" w:themeColor="text1"/>
          <w:sz w:val="24"/>
        </w:rPr>
        <w:t>(</w:t>
      </w:r>
      <w:r w:rsidRPr="002763BF">
        <w:rPr>
          <w:rFonts w:ascii="Times New Roman" w:hAnsi="Times New Roman" w:cs="Times New Roman"/>
          <w:color w:val="000000" w:themeColor="text1"/>
          <w:sz w:val="24"/>
          <w:lang w:val="bg-BG"/>
        </w:rPr>
        <w:t>Нанкинов и др., 1997).</w:t>
      </w:r>
    </w:p>
    <w:p w:rsidR="002763BF" w:rsidRPr="002763BF" w:rsidRDefault="002763BF" w:rsidP="002763BF">
      <w:pPr>
        <w:spacing w:before="120" w:after="120" w:line="240" w:lineRule="auto"/>
        <w:jc w:val="both"/>
        <w:rPr>
          <w:rFonts w:ascii="Times New Roman" w:hAnsi="Times New Roman" w:cs="Times New Roman"/>
          <w:i/>
          <w:color w:val="000000" w:themeColor="text1"/>
          <w:sz w:val="24"/>
          <w:lang w:val="bg-BG"/>
        </w:rPr>
      </w:pPr>
      <w:r w:rsidRPr="002763BF">
        <w:rPr>
          <w:rFonts w:ascii="Times New Roman" w:hAnsi="Times New Roman" w:cs="Times New Roman"/>
          <w:i/>
          <w:color w:val="000000" w:themeColor="text1"/>
          <w:sz w:val="24"/>
          <w:lang w:val="bg-BG"/>
        </w:rPr>
        <w:t>Характер на пребиваване в страната</w:t>
      </w:r>
    </w:p>
    <w:p w:rsidR="002763BF" w:rsidRPr="002763BF" w:rsidRDefault="002763BF" w:rsidP="002763BF">
      <w:pPr>
        <w:spacing w:before="120" w:after="120" w:line="240" w:lineRule="auto"/>
        <w:jc w:val="both"/>
        <w:rPr>
          <w:rFonts w:ascii="Times New Roman" w:hAnsi="Times New Roman" w:cs="Times New Roman"/>
          <w:color w:val="000000" w:themeColor="text1"/>
          <w:sz w:val="24"/>
          <w:lang w:val="bg-BG"/>
        </w:rPr>
      </w:pPr>
      <w:r w:rsidRPr="002763BF">
        <w:rPr>
          <w:rFonts w:ascii="Times New Roman" w:hAnsi="Times New Roman" w:cs="Times New Roman"/>
          <w:color w:val="000000" w:themeColor="text1"/>
          <w:sz w:val="24"/>
          <w:lang w:val="bg-BG"/>
        </w:rPr>
        <w:t xml:space="preserve">Червеният ангъч у нас е гнездящ, прелетен вид, а също преминаващ по време на миграция и зимуващ. Зимува редовно у нас и в по-голям брой едва от 5-6 години насам (Shurulinkov et al., 2020). През прелета и зимата обикновено се среща на ята, често самостоятелни, а понякога смесени с патици от род </w:t>
      </w:r>
      <w:r w:rsidRPr="002763BF">
        <w:rPr>
          <w:rFonts w:ascii="Times New Roman" w:hAnsi="Times New Roman" w:cs="Times New Roman"/>
          <w:i/>
          <w:color w:val="000000" w:themeColor="text1"/>
          <w:sz w:val="24"/>
          <w:lang w:val="bg-BG"/>
        </w:rPr>
        <w:t>Anas</w:t>
      </w:r>
      <w:r w:rsidRPr="002763BF">
        <w:rPr>
          <w:rFonts w:ascii="Times New Roman" w:hAnsi="Times New Roman" w:cs="Times New Roman"/>
          <w:color w:val="000000" w:themeColor="text1"/>
          <w:sz w:val="24"/>
          <w:lang w:val="bg-BG"/>
        </w:rPr>
        <w:t xml:space="preserve">, бели неми лебеди или гъски. </w:t>
      </w:r>
      <w:r w:rsidRPr="002763BF">
        <w:rPr>
          <w:rFonts w:ascii="Times New Roman" w:hAnsi="Times New Roman" w:cs="Times New Roman"/>
          <w:b/>
          <w:color w:val="000000" w:themeColor="text1"/>
          <w:sz w:val="24"/>
          <w:lang w:val="bg-BG"/>
        </w:rPr>
        <w:t xml:space="preserve">Нощува във водоемите, а през деня често се храни в пасища и ниви. </w:t>
      </w:r>
      <w:r w:rsidRPr="002763BF">
        <w:rPr>
          <w:rFonts w:ascii="Times New Roman" w:hAnsi="Times New Roman" w:cs="Times New Roman"/>
          <w:color w:val="000000" w:themeColor="text1"/>
          <w:sz w:val="24"/>
          <w:lang w:val="bg-BG"/>
        </w:rPr>
        <w:t>Пролетната миграция е от началото на февруари до средата на април. Есенната миграция е от септември до началото на декември</w:t>
      </w:r>
      <w:r w:rsidRPr="002763BF">
        <w:rPr>
          <w:rFonts w:ascii="Times New Roman" w:hAnsi="Times New Roman" w:cs="Times New Roman"/>
          <w:color w:val="000000" w:themeColor="text1"/>
          <w:sz w:val="24"/>
        </w:rPr>
        <w:t xml:space="preserve"> (</w:t>
      </w:r>
      <w:r w:rsidRPr="002763BF">
        <w:rPr>
          <w:rFonts w:ascii="Times New Roman" w:hAnsi="Times New Roman" w:cs="Times New Roman"/>
          <w:color w:val="000000" w:themeColor="text1"/>
          <w:sz w:val="24"/>
          <w:lang w:val="bg-BG"/>
        </w:rPr>
        <w:t>Нанкинов и др., 1997).</w:t>
      </w:r>
    </w:p>
    <w:p w:rsidR="002763BF" w:rsidRPr="002763BF" w:rsidRDefault="002763BF" w:rsidP="002763BF">
      <w:pPr>
        <w:spacing w:before="120" w:after="120" w:line="240" w:lineRule="auto"/>
        <w:jc w:val="both"/>
        <w:rPr>
          <w:rFonts w:ascii="Times New Roman" w:hAnsi="Times New Roman" w:cs="Times New Roman"/>
          <w:i/>
          <w:color w:val="000000" w:themeColor="text1"/>
          <w:sz w:val="24"/>
          <w:lang w:val="bg-BG"/>
        </w:rPr>
      </w:pPr>
      <w:r w:rsidRPr="002763BF">
        <w:rPr>
          <w:rFonts w:ascii="Times New Roman" w:hAnsi="Times New Roman" w:cs="Times New Roman"/>
          <w:i/>
          <w:color w:val="000000" w:themeColor="text1"/>
          <w:sz w:val="24"/>
          <w:lang w:val="bg-BG"/>
        </w:rPr>
        <w:t>Характерно местообитание</w:t>
      </w:r>
    </w:p>
    <w:p w:rsidR="002763BF" w:rsidRPr="002763BF" w:rsidRDefault="002763BF" w:rsidP="002763BF">
      <w:pPr>
        <w:spacing w:before="120" w:after="120" w:line="240" w:lineRule="auto"/>
        <w:jc w:val="both"/>
        <w:rPr>
          <w:rFonts w:ascii="Times New Roman" w:hAnsi="Times New Roman" w:cs="Times New Roman"/>
          <w:color w:val="000000" w:themeColor="text1"/>
          <w:sz w:val="24"/>
          <w:lang w:val="bg-BG"/>
        </w:rPr>
      </w:pPr>
      <w:r w:rsidRPr="002763BF">
        <w:rPr>
          <w:rFonts w:ascii="Times New Roman" w:hAnsi="Times New Roman" w:cs="Times New Roman"/>
          <w:color w:val="000000" w:themeColor="text1"/>
          <w:sz w:val="24"/>
          <w:lang w:val="bg-BG"/>
        </w:rPr>
        <w:t>Гнездовото местообитание на вида са различни солени, бракични и сладководни плитководни водоеми. Обикновено гнезди в малки и средно големи язовири с голи брегове и наличие на земни откоси подходящи за дълбаене на дупки в близост. Най-много обича водоеми сред степни местообитания. В Добруджа обитава и покрай малки рекички в суходолията. Среща се и в богати на храна басейни на свинекомплекси и други селскостопански сгради и ферми. Гнезди в земни или скални дупки, често на лисици или язовци. По време на миграция и зимуване се среща във всякакви типове влажни зони -  язовири, езера, блата, разливи, влажни ливади, степи. В р. Дунав предпочита пясъчните коси. Най-големи концентрации – докъм 300-450 инд., се наблюдават по време на есенната миграция в крайморските влажни зони (особено в Атанасовското езеро) и в някои язовири в Източна България (Shurulinkov et al., 2020; Нанкинов и др., 1997).</w:t>
      </w:r>
    </w:p>
    <w:p w:rsidR="002763BF" w:rsidRPr="002763BF" w:rsidRDefault="002763BF" w:rsidP="002763BF">
      <w:pPr>
        <w:spacing w:before="120" w:after="120" w:line="240" w:lineRule="auto"/>
        <w:jc w:val="both"/>
        <w:rPr>
          <w:rFonts w:ascii="Times New Roman" w:hAnsi="Times New Roman" w:cs="Times New Roman"/>
          <w:i/>
          <w:color w:val="000000" w:themeColor="text1"/>
          <w:sz w:val="24"/>
          <w:lang w:val="bg-BG"/>
        </w:rPr>
      </w:pPr>
      <w:r w:rsidRPr="002763BF">
        <w:rPr>
          <w:rFonts w:ascii="Times New Roman" w:hAnsi="Times New Roman" w:cs="Times New Roman"/>
          <w:i/>
          <w:color w:val="000000" w:themeColor="text1"/>
          <w:sz w:val="24"/>
          <w:lang w:val="bg-BG"/>
        </w:rPr>
        <w:t>Хранене</w:t>
      </w:r>
    </w:p>
    <w:p w:rsidR="002763BF" w:rsidRPr="002763BF" w:rsidRDefault="002763BF" w:rsidP="002763BF">
      <w:pPr>
        <w:spacing w:before="120" w:after="120" w:line="240" w:lineRule="auto"/>
        <w:jc w:val="both"/>
        <w:rPr>
          <w:rFonts w:ascii="Times New Roman" w:hAnsi="Times New Roman" w:cs="Times New Roman"/>
          <w:color w:val="000000" w:themeColor="text1"/>
          <w:sz w:val="24"/>
          <w:lang w:val="bg-BG"/>
        </w:rPr>
      </w:pPr>
      <w:r w:rsidRPr="002763BF">
        <w:rPr>
          <w:rFonts w:ascii="Times New Roman" w:hAnsi="Times New Roman" w:cs="Times New Roman"/>
          <w:color w:val="000000" w:themeColor="text1"/>
          <w:sz w:val="24"/>
          <w:lang w:val="bg-BG"/>
        </w:rPr>
        <w:t>Червеният ангъч се храни главно със зелени части на ливадни треви, семена на културни растения, с дребни водни безгръбначни животни - скакалци, червеи, ракообразни (</w:t>
      </w:r>
      <w:r w:rsidRPr="002763BF">
        <w:rPr>
          <w:rFonts w:ascii="Times New Roman" w:hAnsi="Times New Roman" w:cs="Times New Roman"/>
          <w:i/>
          <w:color w:val="000000" w:themeColor="text1"/>
          <w:sz w:val="24"/>
          <w:lang w:val="bg-BG"/>
        </w:rPr>
        <w:t>Artemia, Gammarus</w:t>
      </w:r>
      <w:r w:rsidRPr="002763BF">
        <w:rPr>
          <w:rFonts w:ascii="Times New Roman" w:hAnsi="Times New Roman" w:cs="Times New Roman"/>
          <w:color w:val="000000" w:themeColor="text1"/>
          <w:sz w:val="24"/>
          <w:lang w:val="bg-BG"/>
        </w:rPr>
        <w:t xml:space="preserve">), мекотели, рядко и с дребни гръбначни – жабчета и рибки (Cramp </w:t>
      </w:r>
      <w:r w:rsidRPr="002763BF">
        <w:rPr>
          <w:rFonts w:ascii="Times New Roman" w:hAnsi="Times New Roman" w:cs="Times New Roman"/>
          <w:color w:val="000000" w:themeColor="text1"/>
          <w:sz w:val="24"/>
        </w:rPr>
        <w:t>and</w:t>
      </w:r>
      <w:r w:rsidRPr="002763BF">
        <w:rPr>
          <w:rFonts w:ascii="Times New Roman" w:hAnsi="Times New Roman" w:cs="Times New Roman"/>
          <w:color w:val="000000" w:themeColor="text1"/>
          <w:sz w:val="24"/>
          <w:lang w:val="bg-BG"/>
        </w:rPr>
        <w:t xml:space="preserve"> Simmons 1977; Нанкинов и др., 1997).</w:t>
      </w:r>
    </w:p>
    <w:p w:rsidR="002763BF" w:rsidRPr="002763BF" w:rsidRDefault="002763BF" w:rsidP="002763BF">
      <w:pPr>
        <w:spacing w:before="120" w:after="120" w:line="240" w:lineRule="auto"/>
        <w:jc w:val="both"/>
        <w:rPr>
          <w:rFonts w:ascii="Times New Roman" w:hAnsi="Times New Roman" w:cs="Times New Roman"/>
          <w:b/>
          <w:color w:val="000000" w:themeColor="text1"/>
          <w:sz w:val="24"/>
          <w:lang w:val="bg-BG"/>
        </w:rPr>
      </w:pPr>
      <w:r>
        <w:rPr>
          <w:rFonts w:ascii="Times New Roman" w:hAnsi="Times New Roman" w:cs="Times New Roman"/>
          <w:b/>
          <w:color w:val="000000" w:themeColor="text1"/>
          <w:sz w:val="24"/>
          <w:lang w:val="bg-BG"/>
        </w:rPr>
        <w:lastRenderedPageBreak/>
        <w:t xml:space="preserve">2. </w:t>
      </w:r>
      <w:r w:rsidRPr="002763BF">
        <w:rPr>
          <w:rFonts w:ascii="Times New Roman" w:hAnsi="Times New Roman" w:cs="Times New Roman"/>
          <w:b/>
          <w:color w:val="000000" w:themeColor="text1"/>
          <w:sz w:val="24"/>
          <w:lang w:val="bg-BG"/>
        </w:rPr>
        <w:t>Разпространение, природозащитно състояние и тенденции в популацията на вида на национално ниво</w:t>
      </w:r>
    </w:p>
    <w:p w:rsidR="002763BF" w:rsidRPr="002763BF" w:rsidRDefault="002763BF" w:rsidP="002763BF">
      <w:pPr>
        <w:spacing w:before="120" w:after="120" w:line="240" w:lineRule="auto"/>
        <w:jc w:val="both"/>
        <w:rPr>
          <w:rFonts w:ascii="Times New Roman" w:hAnsi="Times New Roman" w:cs="Times New Roman"/>
          <w:color w:val="000000" w:themeColor="text1"/>
          <w:sz w:val="24"/>
          <w:lang w:val="bg-BG"/>
        </w:rPr>
      </w:pPr>
      <w:r w:rsidRPr="002763BF">
        <w:rPr>
          <w:rFonts w:ascii="Times New Roman" w:hAnsi="Times New Roman" w:cs="Times New Roman"/>
          <w:color w:val="000000" w:themeColor="text1"/>
          <w:sz w:val="24"/>
          <w:lang w:val="bg-BG"/>
        </w:rPr>
        <w:t>Като гнездящ вид има доста ограничен ареал у нас и е малоброен, но през последните години увеличава числеността си и разпространението си (Shurulinkov et al., 2020). Гнездови находища има само в Източна България – край Атанасовското езеро и в редица язовири в Бургаска, Сливенска, Ямболска, Хасковска, Добричка, Варненска, Шуменска, Търговищка, Силистренска и Разградска области (Янков ред., 2007; Зехтинджиев и др., 2015; Shurulinkov et al., 2020). В миналото –до 80-те години на 20-ти век е гнездил и по р. Дунав на запад до Никопол и до с. Бръшляница, Плевенско (Нанкинов и др., 1997; Шурулинков и др., 2005), но няма по-нови данни доказващи гнезденето му там. Червеният ангъч зимува в Източна България, като концентрациите му достигат до около 100 и повече индивида. Най-големи ята остават да зимуват в Югоизточна България – в районите на Бургас, Карнобат и Средец. По време на миграция червените ангъчи преминават през много водоеми в Източна и Централна България. Както отбелязахме по-горе през есенната миграция са наблюдавани и най-големите концентрации на този вид в България.</w:t>
      </w:r>
    </w:p>
    <w:p w:rsidR="002763BF" w:rsidRPr="002763BF" w:rsidRDefault="002763BF" w:rsidP="002763BF">
      <w:pPr>
        <w:spacing w:before="120" w:after="120" w:line="240" w:lineRule="auto"/>
        <w:jc w:val="both"/>
        <w:rPr>
          <w:rFonts w:ascii="Times New Roman" w:hAnsi="Times New Roman" w:cs="Times New Roman"/>
          <w:color w:val="000000" w:themeColor="text1"/>
          <w:sz w:val="24"/>
          <w:lang w:val="bg-BG"/>
        </w:rPr>
      </w:pPr>
      <w:r w:rsidRPr="002763BF">
        <w:rPr>
          <w:rFonts w:ascii="Times New Roman" w:hAnsi="Times New Roman" w:cs="Times New Roman"/>
          <w:color w:val="000000" w:themeColor="text1"/>
          <w:sz w:val="24"/>
          <w:lang w:val="bg-BG"/>
        </w:rPr>
        <w:t>Според докладването по чл.</w:t>
      </w:r>
      <w:r w:rsidRPr="002763BF">
        <w:rPr>
          <w:rFonts w:ascii="Times New Roman" w:hAnsi="Times New Roman" w:cs="Times New Roman"/>
          <w:color w:val="000000" w:themeColor="text1"/>
          <w:sz w:val="24"/>
        </w:rPr>
        <w:t xml:space="preserve"> </w:t>
      </w:r>
      <w:r w:rsidRPr="002763BF">
        <w:rPr>
          <w:rFonts w:ascii="Times New Roman" w:hAnsi="Times New Roman" w:cs="Times New Roman"/>
          <w:color w:val="000000" w:themeColor="text1"/>
          <w:sz w:val="24"/>
          <w:lang w:val="bg-BG"/>
        </w:rPr>
        <w:t xml:space="preserve">12 от 2019 г. </w:t>
      </w:r>
      <w:r w:rsidRPr="002763BF">
        <w:rPr>
          <w:rFonts w:ascii="Times New Roman" w:hAnsi="Times New Roman" w:cs="Times New Roman"/>
          <w:b/>
          <w:color w:val="000000" w:themeColor="text1"/>
          <w:sz w:val="24"/>
          <w:lang w:val="bg-BG"/>
        </w:rPr>
        <w:t>гнездовата</w:t>
      </w:r>
      <w:r w:rsidRPr="002763BF">
        <w:rPr>
          <w:rFonts w:ascii="Times New Roman" w:hAnsi="Times New Roman" w:cs="Times New Roman"/>
          <w:color w:val="000000" w:themeColor="text1"/>
          <w:sz w:val="24"/>
          <w:lang w:val="bg-BG"/>
        </w:rPr>
        <w:t xml:space="preserve"> популация се оценява на 40-120 двойки. Според докладването числеността на вида се увеличава в краткосрочен план, но е намаляла в дългосрочен, а разпространението и в двата периода намалява. Според нас в краткосрочен план, след 2005 г. има увеличение както на числеността така и на разпространението на вида (виж и Shurulinkov et al., 2020).</w:t>
      </w:r>
    </w:p>
    <w:p w:rsidR="002763BF" w:rsidRPr="002763BF" w:rsidRDefault="002763BF" w:rsidP="002763BF">
      <w:pPr>
        <w:spacing w:before="120" w:after="120" w:line="240" w:lineRule="auto"/>
        <w:jc w:val="both"/>
        <w:rPr>
          <w:rFonts w:ascii="Times New Roman" w:hAnsi="Times New Roman" w:cs="Times New Roman"/>
          <w:color w:val="000000" w:themeColor="text1"/>
          <w:sz w:val="24"/>
          <w:lang w:val="bg-BG"/>
        </w:rPr>
      </w:pPr>
      <w:r w:rsidRPr="002763BF">
        <w:rPr>
          <w:rFonts w:ascii="Times New Roman" w:hAnsi="Times New Roman" w:cs="Times New Roman"/>
          <w:color w:val="000000" w:themeColor="text1"/>
          <w:sz w:val="24"/>
          <w:lang w:val="bg-BG"/>
        </w:rPr>
        <w:t xml:space="preserve">Числеността на </w:t>
      </w:r>
      <w:r w:rsidRPr="002763BF">
        <w:rPr>
          <w:rFonts w:ascii="Times New Roman" w:hAnsi="Times New Roman" w:cs="Times New Roman"/>
          <w:b/>
          <w:color w:val="000000" w:themeColor="text1"/>
          <w:sz w:val="24"/>
          <w:lang w:val="bg-BG"/>
        </w:rPr>
        <w:t>зимуващите</w:t>
      </w:r>
      <w:r w:rsidRPr="002763BF">
        <w:rPr>
          <w:rFonts w:ascii="Times New Roman" w:hAnsi="Times New Roman" w:cs="Times New Roman"/>
          <w:color w:val="000000" w:themeColor="text1"/>
          <w:sz w:val="24"/>
          <w:lang w:val="bg-BG"/>
        </w:rPr>
        <w:t xml:space="preserve"> у нас червени ангъчи според докладването по чл. 12 е между 20 и 360 инд. Краткосрочната тенденция е неизвестна, с флуктуации, а дългосрочната – на увеличение. Всъщност и двете тенденции са положителни. </w:t>
      </w:r>
    </w:p>
    <w:p w:rsidR="002763BF" w:rsidRPr="002763BF" w:rsidRDefault="002763BF" w:rsidP="002763BF">
      <w:pPr>
        <w:spacing w:before="120" w:after="120" w:line="240" w:lineRule="auto"/>
        <w:jc w:val="both"/>
        <w:rPr>
          <w:rFonts w:ascii="Times New Roman" w:hAnsi="Times New Roman" w:cs="Times New Roman"/>
          <w:color w:val="000000" w:themeColor="text1"/>
          <w:sz w:val="24"/>
          <w:lang w:val="ru-RU"/>
        </w:rPr>
      </w:pPr>
      <w:r w:rsidRPr="002763BF">
        <w:rPr>
          <w:rFonts w:ascii="Times New Roman" w:hAnsi="Times New Roman" w:cs="Times New Roman"/>
          <w:color w:val="000000" w:themeColor="text1"/>
          <w:sz w:val="24"/>
          <w:lang w:val="bg-BG"/>
        </w:rPr>
        <w:t>Включен в Приложения 2 и 3 на ЗБР и Приложение 1</w:t>
      </w:r>
      <w:r w:rsidRPr="002763BF">
        <w:rPr>
          <w:rFonts w:ascii="Times New Roman" w:hAnsi="Times New Roman" w:cs="Times New Roman"/>
          <w:color w:val="000000" w:themeColor="text1"/>
          <w:sz w:val="24"/>
          <w:lang w:val="ru-RU"/>
        </w:rPr>
        <w:t xml:space="preserve"> </w:t>
      </w:r>
      <w:r w:rsidRPr="002763BF">
        <w:rPr>
          <w:rFonts w:ascii="Times New Roman" w:hAnsi="Times New Roman" w:cs="Times New Roman"/>
          <w:color w:val="000000" w:themeColor="text1"/>
          <w:sz w:val="24"/>
          <w:lang w:val="bg-BG"/>
        </w:rPr>
        <w:t xml:space="preserve">на Директивата за птиците. Според </w:t>
      </w:r>
      <w:r w:rsidRPr="002763BF">
        <w:rPr>
          <w:rFonts w:ascii="Times New Roman" w:hAnsi="Times New Roman" w:cs="Times New Roman"/>
          <w:color w:val="000000" w:themeColor="text1"/>
          <w:sz w:val="24"/>
          <w:lang w:val="en-GB"/>
        </w:rPr>
        <w:t>IUCN</w:t>
      </w:r>
      <w:r w:rsidRPr="002763BF">
        <w:rPr>
          <w:rFonts w:ascii="Times New Roman" w:hAnsi="Times New Roman" w:cs="Times New Roman"/>
          <w:color w:val="000000" w:themeColor="text1"/>
          <w:sz w:val="24"/>
          <w:lang w:val="bg-BG"/>
        </w:rPr>
        <w:t xml:space="preserve"> видът </w:t>
      </w:r>
      <w:r w:rsidRPr="002763BF">
        <w:rPr>
          <w:rFonts w:ascii="Times New Roman" w:hAnsi="Times New Roman" w:cs="Times New Roman"/>
          <w:color w:val="000000" w:themeColor="text1"/>
          <w:sz w:val="24"/>
        </w:rPr>
        <w:t>e</w:t>
      </w:r>
      <w:r w:rsidRPr="002763BF">
        <w:rPr>
          <w:rFonts w:ascii="Times New Roman" w:hAnsi="Times New Roman" w:cs="Times New Roman"/>
          <w:color w:val="000000" w:themeColor="text1"/>
          <w:sz w:val="24"/>
          <w:lang w:val="bg-BG"/>
        </w:rPr>
        <w:t xml:space="preserve"> Незастрашен LC (Least Concern), за територията на континентална Европа. SPEC </w:t>
      </w:r>
      <w:r w:rsidRPr="002763BF">
        <w:rPr>
          <w:rFonts w:ascii="Times New Roman" w:hAnsi="Times New Roman" w:cs="Times New Roman"/>
          <w:color w:val="000000" w:themeColor="text1"/>
          <w:sz w:val="24"/>
          <w:lang w:val="ru-RU"/>
        </w:rPr>
        <w:t>3</w:t>
      </w:r>
      <w:r w:rsidRPr="002763BF">
        <w:rPr>
          <w:rFonts w:ascii="Times New Roman" w:hAnsi="Times New Roman" w:cs="Times New Roman"/>
          <w:color w:val="000000" w:themeColor="text1"/>
          <w:sz w:val="24"/>
          <w:lang w:val="bg-BG"/>
        </w:rPr>
        <w:t xml:space="preserve"> категория BirdLife International 2017). Включен в Червената книга на България в категория критично застрашен </w:t>
      </w:r>
      <w:r w:rsidRPr="002763BF">
        <w:rPr>
          <w:rFonts w:ascii="Times New Roman" w:hAnsi="Times New Roman" w:cs="Times New Roman"/>
          <w:color w:val="000000" w:themeColor="text1"/>
          <w:sz w:val="24"/>
        </w:rPr>
        <w:t>(</w:t>
      </w:r>
      <w:r w:rsidRPr="002763BF">
        <w:rPr>
          <w:rFonts w:ascii="Times New Roman" w:hAnsi="Times New Roman" w:cs="Times New Roman"/>
          <w:color w:val="000000" w:themeColor="text1"/>
          <w:sz w:val="24"/>
          <w:lang w:val="bg-BG"/>
        </w:rPr>
        <w:t>CR</w:t>
      </w:r>
      <w:r w:rsidRPr="002763BF">
        <w:rPr>
          <w:rFonts w:ascii="Times New Roman" w:hAnsi="Times New Roman" w:cs="Times New Roman"/>
          <w:color w:val="000000" w:themeColor="text1"/>
          <w:sz w:val="24"/>
        </w:rPr>
        <w:t>)</w:t>
      </w:r>
      <w:r w:rsidRPr="002763BF">
        <w:rPr>
          <w:rFonts w:ascii="Times New Roman" w:hAnsi="Times New Roman" w:cs="Times New Roman"/>
          <w:color w:val="000000" w:themeColor="text1"/>
          <w:sz w:val="24"/>
          <w:lang w:val="bg-BG"/>
        </w:rPr>
        <w:t>.</w:t>
      </w:r>
    </w:p>
    <w:p w:rsidR="002763BF" w:rsidRPr="002763BF" w:rsidRDefault="002763BF" w:rsidP="002763BF">
      <w:pPr>
        <w:spacing w:before="120" w:after="120" w:line="240" w:lineRule="auto"/>
        <w:jc w:val="both"/>
        <w:rPr>
          <w:rFonts w:ascii="Times New Roman" w:hAnsi="Times New Roman" w:cs="Times New Roman"/>
          <w:color w:val="000000" w:themeColor="text1"/>
          <w:sz w:val="24"/>
          <w:lang w:val="bg-BG"/>
        </w:rPr>
      </w:pPr>
      <w:r w:rsidRPr="002763BF">
        <w:rPr>
          <w:rFonts w:ascii="Times New Roman" w:hAnsi="Times New Roman" w:cs="Times New Roman"/>
          <w:color w:val="000000" w:themeColor="text1"/>
          <w:sz w:val="24"/>
          <w:lang w:val="bg-BG"/>
        </w:rPr>
        <w:t xml:space="preserve">В Червената книга на България (Зехтинджиев и др., 2015) като </w:t>
      </w:r>
      <w:r w:rsidRPr="002763BF">
        <w:rPr>
          <w:rFonts w:ascii="Times New Roman" w:hAnsi="Times New Roman" w:cs="Times New Roman"/>
          <w:b/>
          <w:color w:val="000000" w:themeColor="text1"/>
          <w:sz w:val="24"/>
          <w:lang w:val="bg-BG"/>
        </w:rPr>
        <w:t>заплахи</w:t>
      </w:r>
      <w:r w:rsidRPr="002763BF">
        <w:rPr>
          <w:rFonts w:ascii="Times New Roman" w:hAnsi="Times New Roman" w:cs="Times New Roman"/>
          <w:color w:val="000000" w:themeColor="text1"/>
          <w:sz w:val="24"/>
          <w:lang w:val="bg-BG"/>
        </w:rPr>
        <w:t xml:space="preserve"> за червения ангъч са посочени загубата и деградацията на хабитати, отстрела и колекционерството. Други заплахи за вида са осушаването на язовирите, включително през гнездовия период, бракуването на язовири, преследването на птиците в рибовъдни стопанства и рибовъдни язовири. При докладването по чл. 12 са посочени промени в предназначението на земите, вкл. промяната на една култура с друга, както и развитието на спортно-туристическа инфраструктура. За зимния период като заплаха се посочват модификациите на хидрологичната мрежа, тоест корекциите на реки, изправянето на речните корита, строителството на ВЕЦ и бентове, отводняването на реките за напояване и др.</w:t>
      </w:r>
    </w:p>
    <w:p w:rsidR="002763BF" w:rsidRPr="002763BF" w:rsidRDefault="002763BF" w:rsidP="002763BF">
      <w:pPr>
        <w:spacing w:before="120" w:after="120" w:line="240" w:lineRule="auto"/>
        <w:jc w:val="both"/>
        <w:rPr>
          <w:rFonts w:ascii="Times New Roman" w:hAnsi="Times New Roman" w:cs="Times New Roman"/>
          <w:b/>
          <w:bCs/>
          <w:sz w:val="24"/>
          <w:lang w:val="bg-BG"/>
        </w:rPr>
      </w:pPr>
      <w:r>
        <w:rPr>
          <w:rFonts w:ascii="Times New Roman" w:hAnsi="Times New Roman" w:cs="Times New Roman"/>
          <w:b/>
          <w:bCs/>
          <w:sz w:val="24"/>
          <w:lang w:val="bg-BG"/>
        </w:rPr>
        <w:t xml:space="preserve">3. </w:t>
      </w:r>
      <w:r w:rsidRPr="002763BF">
        <w:rPr>
          <w:rFonts w:ascii="Times New Roman" w:hAnsi="Times New Roman" w:cs="Times New Roman"/>
          <w:b/>
          <w:bCs/>
          <w:sz w:val="24"/>
          <w:lang w:val="bg-BG"/>
        </w:rPr>
        <w:t>Състояние в специална защитена зона (СЗЗ) BG0002065 „Блато Малък Преславец“</w:t>
      </w:r>
    </w:p>
    <w:p w:rsidR="002763BF" w:rsidRPr="002763BF" w:rsidRDefault="002763BF" w:rsidP="002763BF">
      <w:pPr>
        <w:spacing w:before="120" w:after="120" w:line="240" w:lineRule="auto"/>
        <w:jc w:val="both"/>
        <w:rPr>
          <w:rFonts w:ascii="Times New Roman" w:hAnsi="Times New Roman" w:cs="Times New Roman"/>
          <w:sz w:val="24"/>
          <w:lang w:val="bg-BG"/>
        </w:rPr>
      </w:pPr>
      <w:r w:rsidRPr="002763BF">
        <w:rPr>
          <w:rFonts w:ascii="Times New Roman" w:hAnsi="Times New Roman" w:cs="Times New Roman"/>
          <w:sz w:val="24"/>
          <w:lang w:val="bg-BG"/>
        </w:rPr>
        <w:t xml:space="preserve">Съгласно стандартния формуляр за данни на зоната вида е </w:t>
      </w:r>
      <w:r w:rsidRPr="002763BF">
        <w:rPr>
          <w:rFonts w:ascii="Times New Roman" w:hAnsi="Times New Roman" w:cs="Times New Roman"/>
          <w:b/>
          <w:sz w:val="24"/>
          <w:lang w:val="bg-BG"/>
        </w:rPr>
        <w:t>гнездящ</w:t>
      </w:r>
      <w:r w:rsidRPr="002763BF">
        <w:rPr>
          <w:rFonts w:ascii="Times New Roman" w:hAnsi="Times New Roman" w:cs="Times New Roman"/>
          <w:sz w:val="24"/>
          <w:lang w:val="bg-BG"/>
        </w:rPr>
        <w:t xml:space="preserve">, като популацията се оценява на </w:t>
      </w:r>
      <w:r w:rsidRPr="002763BF">
        <w:rPr>
          <w:rFonts w:ascii="Times New Roman" w:hAnsi="Times New Roman" w:cs="Times New Roman"/>
          <w:b/>
          <w:sz w:val="24"/>
          <w:lang w:val="bg-BG"/>
        </w:rPr>
        <w:t>0-2 двойки</w:t>
      </w:r>
      <w:r w:rsidRPr="002763BF">
        <w:rPr>
          <w:rFonts w:ascii="Times New Roman" w:hAnsi="Times New Roman" w:cs="Times New Roman"/>
          <w:sz w:val="24"/>
          <w:lang w:val="bg-BG"/>
        </w:rPr>
        <w:t>, което представлява 1,6 % от националната популация (оценка „</w:t>
      </w:r>
      <w:r w:rsidRPr="002763BF">
        <w:rPr>
          <w:rFonts w:ascii="Times New Roman" w:hAnsi="Times New Roman" w:cs="Times New Roman"/>
          <w:sz w:val="24"/>
        </w:rPr>
        <w:t xml:space="preserve"> </w:t>
      </w:r>
      <w:r w:rsidRPr="002763BF">
        <w:rPr>
          <w:rFonts w:ascii="Times New Roman" w:hAnsi="Times New Roman" w:cs="Times New Roman"/>
          <w:sz w:val="24"/>
          <w:lang w:val="bg-BG"/>
        </w:rPr>
        <w:t>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2763BF" w:rsidRPr="002763BF" w:rsidRDefault="002763BF" w:rsidP="002763BF">
      <w:pPr>
        <w:spacing w:before="120" w:after="120" w:line="240" w:lineRule="auto"/>
        <w:jc w:val="both"/>
        <w:rPr>
          <w:rFonts w:ascii="Times New Roman" w:hAnsi="Times New Roman" w:cs="Times New Roman"/>
          <w:b/>
          <w:sz w:val="24"/>
          <w:lang w:val="bg-BG"/>
        </w:rPr>
      </w:pPr>
      <w:r>
        <w:rPr>
          <w:rFonts w:ascii="Times New Roman" w:hAnsi="Times New Roman" w:cs="Times New Roman"/>
          <w:b/>
          <w:sz w:val="24"/>
          <w:lang w:val="bg-BG"/>
        </w:rPr>
        <w:t xml:space="preserve">4. </w:t>
      </w:r>
      <w:r w:rsidRPr="002763BF">
        <w:rPr>
          <w:rFonts w:ascii="Times New Roman" w:hAnsi="Times New Roman" w:cs="Times New Roman"/>
          <w:b/>
          <w:sz w:val="24"/>
          <w:lang w:val="bg-BG"/>
        </w:rPr>
        <w:t xml:space="preserve">Анализ на наличната информация </w:t>
      </w:r>
    </w:p>
    <w:p w:rsidR="002763BF" w:rsidRPr="002763BF" w:rsidRDefault="002763BF" w:rsidP="002763BF">
      <w:pPr>
        <w:spacing w:before="120" w:after="120" w:line="240" w:lineRule="auto"/>
        <w:jc w:val="both"/>
        <w:rPr>
          <w:rFonts w:ascii="Times New Roman" w:hAnsi="Times New Roman" w:cs="Times New Roman"/>
          <w:i/>
          <w:sz w:val="24"/>
          <w:lang w:val="bg-BG"/>
        </w:rPr>
      </w:pPr>
      <w:r w:rsidRPr="002763BF">
        <w:rPr>
          <w:rFonts w:ascii="Times New Roman" w:hAnsi="Times New Roman" w:cs="Times New Roman"/>
          <w:i/>
          <w:sz w:val="24"/>
          <w:lang w:val="bg-BG"/>
        </w:rPr>
        <w:lastRenderedPageBreak/>
        <w:t>Гнездяща популация</w:t>
      </w:r>
    </w:p>
    <w:p w:rsidR="002763BF" w:rsidRPr="002763BF" w:rsidRDefault="002763BF" w:rsidP="002763BF">
      <w:pPr>
        <w:spacing w:before="120" w:after="120" w:line="240" w:lineRule="auto"/>
        <w:jc w:val="both"/>
        <w:rPr>
          <w:rFonts w:ascii="Times New Roman" w:hAnsi="Times New Roman" w:cs="Times New Roman"/>
          <w:sz w:val="24"/>
        </w:rPr>
      </w:pPr>
      <w:r w:rsidRPr="002763BF">
        <w:rPr>
          <w:rFonts w:ascii="Times New Roman" w:hAnsi="Times New Roman" w:cs="Times New Roman"/>
          <w:sz w:val="24"/>
          <w:lang w:val="bg-BG"/>
        </w:rPr>
        <w:t xml:space="preserve">В миналото е гнездил по р. Дунав </w:t>
      </w:r>
      <w:r w:rsidRPr="002763BF">
        <w:rPr>
          <w:rFonts w:ascii="Times New Roman" w:hAnsi="Times New Roman" w:cs="Times New Roman"/>
          <w:sz w:val="24"/>
        </w:rPr>
        <w:t>(</w:t>
      </w:r>
      <w:r w:rsidRPr="002763BF">
        <w:rPr>
          <w:rFonts w:ascii="Times New Roman" w:hAnsi="Times New Roman" w:cs="Times New Roman"/>
          <w:sz w:val="24"/>
          <w:lang w:val="bg-BG"/>
        </w:rPr>
        <w:t>Шурулинков и др., 2005</w:t>
      </w:r>
      <w:r w:rsidRPr="002763BF">
        <w:rPr>
          <w:rFonts w:ascii="Times New Roman" w:hAnsi="Times New Roman" w:cs="Times New Roman"/>
          <w:sz w:val="24"/>
        </w:rPr>
        <w:t>)</w:t>
      </w:r>
      <w:r w:rsidRPr="002763BF">
        <w:rPr>
          <w:rFonts w:ascii="Times New Roman" w:hAnsi="Times New Roman" w:cs="Times New Roman"/>
          <w:sz w:val="24"/>
          <w:lang w:val="bg-BG"/>
        </w:rPr>
        <w:t xml:space="preserve">. Понастоящем вида гнезди във влажни зони в източните части на Дунавското ни крайбрежие, но през периода 2006-2013 г. не е наблюдаван в Малък Преславец </w:t>
      </w:r>
      <w:r w:rsidRPr="002763BF">
        <w:rPr>
          <w:rFonts w:ascii="Times New Roman" w:hAnsi="Times New Roman" w:cs="Times New Roman"/>
          <w:sz w:val="24"/>
        </w:rPr>
        <w:t>(Shurulinkov et al.</w:t>
      </w:r>
      <w:r w:rsidRPr="002763BF">
        <w:rPr>
          <w:rFonts w:ascii="Times New Roman" w:hAnsi="Times New Roman" w:cs="Times New Roman"/>
          <w:sz w:val="24"/>
          <w:lang w:val="bg-BG"/>
        </w:rPr>
        <w:t>,</w:t>
      </w:r>
      <w:r w:rsidRPr="002763BF">
        <w:rPr>
          <w:rFonts w:ascii="Times New Roman" w:hAnsi="Times New Roman" w:cs="Times New Roman"/>
          <w:sz w:val="24"/>
        </w:rPr>
        <w:t xml:space="preserve"> 2019)</w:t>
      </w:r>
      <w:r w:rsidRPr="002763BF">
        <w:rPr>
          <w:rFonts w:ascii="Times New Roman" w:hAnsi="Times New Roman" w:cs="Times New Roman"/>
          <w:sz w:val="24"/>
          <w:lang w:val="bg-BG"/>
        </w:rPr>
        <w:t>.</w:t>
      </w:r>
      <w:r w:rsidRPr="002763BF">
        <w:rPr>
          <w:rFonts w:ascii="Times New Roman" w:hAnsi="Times New Roman" w:cs="Times New Roman"/>
          <w:sz w:val="24"/>
        </w:rPr>
        <w:t xml:space="preserve"> </w:t>
      </w:r>
      <w:r w:rsidRPr="002763BF">
        <w:rPr>
          <w:rFonts w:ascii="Times New Roman" w:hAnsi="Times New Roman" w:cs="Times New Roman"/>
          <w:sz w:val="24"/>
          <w:lang w:val="bg-BG"/>
        </w:rPr>
        <w:t xml:space="preserve">В ОВМ „Блато Малък Преславец“ червеният ангъч е с гнездова численост 0-2 дв., същата като в настоящият </w:t>
      </w:r>
      <w:r w:rsidR="000C6B3E">
        <w:rPr>
          <w:rFonts w:ascii="Times New Roman" w:hAnsi="Times New Roman" w:cs="Times New Roman"/>
          <w:sz w:val="24"/>
          <w:lang w:val="bg-BG"/>
        </w:rPr>
        <w:t>СФ</w:t>
      </w:r>
      <w:r w:rsidRPr="002763BF">
        <w:rPr>
          <w:rFonts w:ascii="Times New Roman" w:hAnsi="Times New Roman" w:cs="Times New Roman"/>
          <w:sz w:val="24"/>
          <w:lang w:val="bg-BG"/>
        </w:rPr>
        <w:t xml:space="preserve"> </w:t>
      </w:r>
      <w:r w:rsidRPr="002763BF">
        <w:rPr>
          <w:rFonts w:ascii="Times New Roman" w:hAnsi="Times New Roman" w:cs="Times New Roman"/>
          <w:sz w:val="24"/>
        </w:rPr>
        <w:t>(</w:t>
      </w:r>
      <w:r w:rsidRPr="002763BF">
        <w:rPr>
          <w:rFonts w:ascii="Times New Roman" w:hAnsi="Times New Roman" w:cs="Times New Roman"/>
          <w:sz w:val="24"/>
          <w:lang w:val="bg-BG"/>
        </w:rPr>
        <w:t>Петков и др. в Костадинова и Граматиков, 2007</w:t>
      </w:r>
      <w:r w:rsidRPr="002763BF">
        <w:rPr>
          <w:rFonts w:ascii="Times New Roman" w:hAnsi="Times New Roman" w:cs="Times New Roman"/>
          <w:sz w:val="24"/>
        </w:rPr>
        <w:t xml:space="preserve">). </w:t>
      </w:r>
      <w:r w:rsidRPr="002763BF">
        <w:rPr>
          <w:rFonts w:ascii="Times New Roman" w:hAnsi="Times New Roman" w:cs="Times New Roman"/>
          <w:sz w:val="24"/>
          <w:lang w:val="bg-BG"/>
        </w:rPr>
        <w:t xml:space="preserve">Вида не е наблюдаван в зоната по данни от </w:t>
      </w:r>
      <w:r w:rsidRPr="002763BF">
        <w:rPr>
          <w:rFonts w:ascii="Times New Roman" w:hAnsi="Times New Roman" w:cs="Times New Roman"/>
          <w:sz w:val="24"/>
        </w:rPr>
        <w:t xml:space="preserve">eBird.org </w:t>
      </w:r>
      <w:r w:rsidRPr="002763BF">
        <w:rPr>
          <w:rFonts w:ascii="Times New Roman" w:hAnsi="Times New Roman" w:cs="Times New Roman"/>
          <w:sz w:val="24"/>
          <w:lang w:val="bg-BG"/>
        </w:rPr>
        <w:t xml:space="preserve">и </w:t>
      </w:r>
      <w:r w:rsidRPr="002763BF">
        <w:rPr>
          <w:rFonts w:ascii="Times New Roman" w:hAnsi="Times New Roman" w:cs="Times New Roman"/>
          <w:sz w:val="24"/>
        </w:rPr>
        <w:t>observation.org</w:t>
      </w:r>
      <w:r w:rsidRPr="002763BF">
        <w:rPr>
          <w:rFonts w:ascii="Times New Roman" w:hAnsi="Times New Roman" w:cs="Times New Roman"/>
          <w:sz w:val="24"/>
          <w:lang w:val="bg-BG"/>
        </w:rPr>
        <w:t>. През гнездовия период на 2021 г. червеният ангъч не е наблюдаван в блатото.</w:t>
      </w:r>
    </w:p>
    <w:p w:rsidR="002763BF" w:rsidRPr="002763BF" w:rsidRDefault="002763BF" w:rsidP="002763BF">
      <w:pPr>
        <w:spacing w:before="120" w:after="120" w:line="240" w:lineRule="auto"/>
        <w:jc w:val="both"/>
        <w:rPr>
          <w:rFonts w:ascii="Times New Roman" w:hAnsi="Times New Roman" w:cs="Times New Roman"/>
          <w:sz w:val="24"/>
          <w:lang w:val="bg-BG"/>
        </w:rPr>
      </w:pPr>
      <w:r w:rsidRPr="002763BF">
        <w:rPr>
          <w:rFonts w:ascii="Times New Roman" w:hAnsi="Times New Roman" w:cs="Times New Roman"/>
          <w:sz w:val="24"/>
          <w:lang w:val="bg-BG"/>
        </w:rPr>
        <w:t>От всички посочени заплахи за вида от докладването по чл. 12 през 2019 г.</w:t>
      </w:r>
      <w:r w:rsidRPr="002763BF">
        <w:rPr>
          <w:rFonts w:ascii="Times New Roman" w:hAnsi="Times New Roman" w:cs="Times New Roman"/>
          <w:sz w:val="24"/>
        </w:rPr>
        <w:t xml:space="preserve"> </w:t>
      </w:r>
      <w:r w:rsidRPr="002763BF">
        <w:rPr>
          <w:rFonts w:ascii="Times New Roman" w:hAnsi="Times New Roman" w:cs="Times New Roman"/>
          <w:sz w:val="24"/>
          <w:lang w:val="bg-BG"/>
        </w:rPr>
        <w:t>нито една няма отношение към ЗЗ Малък Преславец. Заплахата за вида в зоната е обрастването с инвазивни видове дървета и храсти на бреговете на блатото, който вида може да използва за гнездене.</w:t>
      </w:r>
    </w:p>
    <w:p w:rsidR="002763BF" w:rsidRPr="002763BF" w:rsidRDefault="002763BF" w:rsidP="002763BF">
      <w:pPr>
        <w:spacing w:before="120" w:after="120" w:line="240" w:lineRule="auto"/>
        <w:jc w:val="both"/>
        <w:rPr>
          <w:rFonts w:ascii="Times New Roman" w:hAnsi="Times New Roman" w:cs="Times New Roman"/>
          <w:b/>
          <w:sz w:val="24"/>
          <w:lang w:val="bg-BG"/>
        </w:rPr>
      </w:pPr>
      <w:r>
        <w:rPr>
          <w:rFonts w:ascii="Times New Roman" w:hAnsi="Times New Roman" w:cs="Times New Roman"/>
          <w:b/>
          <w:sz w:val="24"/>
          <w:lang w:val="bg-BG"/>
        </w:rPr>
        <w:t xml:space="preserve">5. </w:t>
      </w:r>
      <w:r w:rsidRPr="002763BF">
        <w:rPr>
          <w:rFonts w:ascii="Times New Roman" w:hAnsi="Times New Roman" w:cs="Times New Roman"/>
          <w:b/>
          <w:sz w:val="24"/>
          <w:lang w:val="bg-BG"/>
        </w:rPr>
        <w:t>Цели за подобряване/поддържане на стабилна/нарастваща тенденция на популацията на вида в зоната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34"/>
        <w:gridCol w:w="1276"/>
        <w:gridCol w:w="2552"/>
        <w:gridCol w:w="2414"/>
      </w:tblGrid>
      <w:tr w:rsidR="002763BF" w:rsidRPr="002763BF" w:rsidTr="002763BF">
        <w:trPr>
          <w:tblHeader/>
          <w:jc w:val="center"/>
        </w:trPr>
        <w:tc>
          <w:tcPr>
            <w:tcW w:w="1696" w:type="dxa"/>
            <w:shd w:val="clear" w:color="auto" w:fill="B6DDE8"/>
            <w:vAlign w:val="center"/>
          </w:tcPr>
          <w:p w:rsidR="002763BF" w:rsidRPr="002763BF" w:rsidRDefault="002763BF" w:rsidP="002763BF">
            <w:pPr>
              <w:spacing w:before="120" w:after="120"/>
              <w:jc w:val="both"/>
              <w:rPr>
                <w:rFonts w:ascii="Times New Roman" w:hAnsi="Times New Roman" w:cs="Times New Roman"/>
                <w:b/>
                <w:bCs/>
                <w:lang w:val="bg-BG"/>
              </w:rPr>
            </w:pPr>
            <w:r w:rsidRPr="002763BF">
              <w:rPr>
                <w:rFonts w:ascii="Times New Roman" w:hAnsi="Times New Roman" w:cs="Times New Roman"/>
                <w:b/>
                <w:bCs/>
                <w:lang w:val="bg-BG"/>
              </w:rPr>
              <w:t>Параметър</w:t>
            </w:r>
          </w:p>
        </w:tc>
        <w:tc>
          <w:tcPr>
            <w:tcW w:w="1134" w:type="dxa"/>
            <w:shd w:val="clear" w:color="auto" w:fill="B6DDE8"/>
            <w:vAlign w:val="center"/>
          </w:tcPr>
          <w:p w:rsidR="002763BF" w:rsidRPr="002763BF" w:rsidRDefault="002763BF" w:rsidP="002763BF">
            <w:pPr>
              <w:spacing w:before="120" w:after="120"/>
              <w:jc w:val="both"/>
              <w:rPr>
                <w:rFonts w:ascii="Times New Roman" w:hAnsi="Times New Roman" w:cs="Times New Roman"/>
                <w:b/>
                <w:bCs/>
                <w:lang w:val="bg-BG"/>
              </w:rPr>
            </w:pPr>
            <w:r w:rsidRPr="002763BF">
              <w:rPr>
                <w:rFonts w:ascii="Times New Roman" w:hAnsi="Times New Roman" w:cs="Times New Roman"/>
                <w:b/>
                <w:bCs/>
                <w:lang w:val="bg-BG"/>
              </w:rPr>
              <w:t xml:space="preserve">Мерна единица </w:t>
            </w:r>
          </w:p>
        </w:tc>
        <w:tc>
          <w:tcPr>
            <w:tcW w:w="1276" w:type="dxa"/>
            <w:shd w:val="clear" w:color="auto" w:fill="B6DDE8"/>
            <w:vAlign w:val="center"/>
          </w:tcPr>
          <w:p w:rsidR="002763BF" w:rsidRPr="002763BF" w:rsidRDefault="002763BF" w:rsidP="002763BF">
            <w:pPr>
              <w:spacing w:before="120" w:after="120"/>
              <w:jc w:val="both"/>
              <w:rPr>
                <w:rFonts w:ascii="Times New Roman" w:hAnsi="Times New Roman" w:cs="Times New Roman"/>
                <w:b/>
                <w:bCs/>
                <w:lang w:val="bg-BG"/>
              </w:rPr>
            </w:pPr>
            <w:r w:rsidRPr="002763BF">
              <w:rPr>
                <w:rFonts w:ascii="Times New Roman" w:hAnsi="Times New Roman" w:cs="Times New Roman"/>
                <w:b/>
                <w:bCs/>
                <w:lang w:val="bg-BG"/>
              </w:rPr>
              <w:t xml:space="preserve">Целева стойност </w:t>
            </w:r>
          </w:p>
        </w:tc>
        <w:tc>
          <w:tcPr>
            <w:tcW w:w="2552" w:type="dxa"/>
            <w:shd w:val="clear" w:color="auto" w:fill="B6DDE8"/>
            <w:vAlign w:val="center"/>
          </w:tcPr>
          <w:p w:rsidR="002763BF" w:rsidRPr="002763BF" w:rsidRDefault="002763BF" w:rsidP="002763BF">
            <w:pPr>
              <w:spacing w:before="120" w:after="120"/>
              <w:jc w:val="both"/>
              <w:rPr>
                <w:rFonts w:ascii="Times New Roman" w:hAnsi="Times New Roman" w:cs="Times New Roman"/>
                <w:b/>
                <w:bCs/>
                <w:lang w:val="bg-BG"/>
              </w:rPr>
            </w:pPr>
            <w:r w:rsidRPr="002763BF">
              <w:rPr>
                <w:rFonts w:ascii="Times New Roman" w:hAnsi="Times New Roman" w:cs="Times New Roman"/>
                <w:b/>
                <w:bCs/>
                <w:lang w:val="bg-BG"/>
              </w:rPr>
              <w:t xml:space="preserve">Допълнителна информация </w:t>
            </w:r>
          </w:p>
        </w:tc>
        <w:tc>
          <w:tcPr>
            <w:tcW w:w="2414" w:type="dxa"/>
            <w:shd w:val="clear" w:color="auto" w:fill="B6DDE8"/>
            <w:vAlign w:val="center"/>
          </w:tcPr>
          <w:p w:rsidR="002763BF" w:rsidRPr="002763BF" w:rsidRDefault="002763BF" w:rsidP="002763BF">
            <w:pPr>
              <w:spacing w:before="120" w:after="120"/>
              <w:jc w:val="both"/>
              <w:rPr>
                <w:rFonts w:ascii="Times New Roman" w:hAnsi="Times New Roman" w:cs="Times New Roman"/>
                <w:b/>
                <w:bCs/>
                <w:lang w:val="bg-BG"/>
              </w:rPr>
            </w:pPr>
            <w:r w:rsidRPr="002763BF">
              <w:rPr>
                <w:rFonts w:ascii="Times New Roman" w:hAnsi="Times New Roman" w:cs="Times New Roman"/>
                <w:b/>
                <w:bCs/>
                <w:lang w:val="bg-BG"/>
              </w:rPr>
              <w:t xml:space="preserve">Специфични за зоната цели за опазване </w:t>
            </w:r>
          </w:p>
        </w:tc>
      </w:tr>
      <w:tr w:rsidR="002763BF" w:rsidRPr="002763BF" w:rsidTr="002763BF">
        <w:trPr>
          <w:jc w:val="center"/>
        </w:trPr>
        <w:tc>
          <w:tcPr>
            <w:tcW w:w="1696" w:type="dxa"/>
            <w:shd w:val="clear" w:color="auto" w:fill="auto"/>
          </w:tcPr>
          <w:p w:rsidR="002763BF" w:rsidRPr="002763BF" w:rsidRDefault="002763BF" w:rsidP="002763BF">
            <w:pPr>
              <w:spacing w:before="120" w:after="120"/>
              <w:jc w:val="both"/>
              <w:rPr>
                <w:rFonts w:ascii="Times New Roman" w:hAnsi="Times New Roman" w:cs="Times New Roman"/>
                <w:b/>
                <w:lang w:val="bg-BG"/>
              </w:rPr>
            </w:pPr>
            <w:r w:rsidRPr="002763BF">
              <w:rPr>
                <w:rFonts w:ascii="Times New Roman" w:hAnsi="Times New Roman" w:cs="Times New Roman"/>
                <w:b/>
                <w:lang w:val="bg-BG"/>
              </w:rPr>
              <w:t xml:space="preserve">Популация: </w:t>
            </w:r>
            <w:r w:rsidRPr="002763BF">
              <w:rPr>
                <w:rFonts w:ascii="Times New Roman" w:hAnsi="Times New Roman" w:cs="Times New Roman"/>
                <w:bCs/>
                <w:lang w:val="bg-BG"/>
              </w:rPr>
              <w:t>Размер на гнездящата популацията</w:t>
            </w:r>
          </w:p>
        </w:tc>
        <w:tc>
          <w:tcPr>
            <w:tcW w:w="1134" w:type="dxa"/>
            <w:shd w:val="clear" w:color="auto" w:fill="auto"/>
          </w:tcPr>
          <w:p w:rsidR="002763BF" w:rsidRPr="002763BF" w:rsidRDefault="002763BF" w:rsidP="002763BF">
            <w:pPr>
              <w:spacing w:before="120" w:after="120"/>
              <w:jc w:val="both"/>
              <w:rPr>
                <w:rFonts w:ascii="Times New Roman" w:hAnsi="Times New Roman" w:cs="Times New Roman"/>
                <w:lang w:val="bg-BG"/>
              </w:rPr>
            </w:pPr>
            <w:r w:rsidRPr="002763BF">
              <w:rPr>
                <w:rFonts w:ascii="Times New Roman" w:hAnsi="Times New Roman" w:cs="Times New Roman"/>
                <w:lang w:val="bg-BG"/>
              </w:rPr>
              <w:t>Брой гнездящи двойки</w:t>
            </w:r>
          </w:p>
        </w:tc>
        <w:tc>
          <w:tcPr>
            <w:tcW w:w="1276" w:type="dxa"/>
            <w:shd w:val="clear" w:color="auto" w:fill="auto"/>
          </w:tcPr>
          <w:p w:rsidR="002763BF" w:rsidRPr="002763BF" w:rsidRDefault="002763BF" w:rsidP="002763BF">
            <w:pPr>
              <w:spacing w:before="120" w:after="120"/>
              <w:jc w:val="both"/>
              <w:rPr>
                <w:rFonts w:ascii="Times New Roman" w:hAnsi="Times New Roman" w:cs="Times New Roman"/>
                <w:lang w:val="bg-BG"/>
              </w:rPr>
            </w:pPr>
            <w:r w:rsidRPr="002763BF">
              <w:rPr>
                <w:rFonts w:ascii="Times New Roman" w:hAnsi="Times New Roman" w:cs="Times New Roman"/>
                <w:lang w:val="bg-BG"/>
              </w:rPr>
              <w:t>Най-малко 1 дв.</w:t>
            </w:r>
          </w:p>
        </w:tc>
        <w:tc>
          <w:tcPr>
            <w:tcW w:w="2552" w:type="dxa"/>
            <w:shd w:val="clear" w:color="auto" w:fill="auto"/>
          </w:tcPr>
          <w:p w:rsidR="002763BF" w:rsidRPr="002763BF" w:rsidRDefault="002763BF" w:rsidP="002763BF">
            <w:pPr>
              <w:spacing w:before="120" w:after="120"/>
              <w:jc w:val="both"/>
              <w:rPr>
                <w:rFonts w:ascii="Times New Roman" w:hAnsi="Times New Roman" w:cs="Times New Roman"/>
                <w:lang w:val="bg-BG"/>
              </w:rPr>
            </w:pPr>
            <w:r w:rsidRPr="002763BF">
              <w:rPr>
                <w:rFonts w:ascii="Times New Roman" w:hAnsi="Times New Roman" w:cs="Times New Roman"/>
                <w:lang w:val="bg-BG"/>
              </w:rPr>
              <w:t xml:space="preserve">Определена на база </w:t>
            </w:r>
            <w:r w:rsidR="000C6B3E">
              <w:rPr>
                <w:rFonts w:ascii="Times New Roman" w:hAnsi="Times New Roman" w:cs="Times New Roman"/>
                <w:lang w:val="bg-BG"/>
              </w:rPr>
              <w:t>СФ</w:t>
            </w:r>
            <w:r w:rsidRPr="002763BF">
              <w:rPr>
                <w:rFonts w:ascii="Times New Roman" w:hAnsi="Times New Roman" w:cs="Times New Roman"/>
                <w:lang w:val="bg-BG"/>
              </w:rPr>
              <w:t xml:space="preserve">, теренните проучвания през 2021 г. </w:t>
            </w:r>
          </w:p>
        </w:tc>
        <w:tc>
          <w:tcPr>
            <w:tcW w:w="2414" w:type="dxa"/>
          </w:tcPr>
          <w:p w:rsidR="002763BF" w:rsidRPr="002763BF" w:rsidRDefault="002763BF" w:rsidP="002763BF">
            <w:pPr>
              <w:spacing w:before="120" w:after="120"/>
              <w:jc w:val="both"/>
              <w:rPr>
                <w:rFonts w:ascii="Times New Roman" w:hAnsi="Times New Roman" w:cs="Times New Roman"/>
                <w:lang w:val="bg-BG"/>
              </w:rPr>
            </w:pPr>
            <w:r w:rsidRPr="002763BF">
              <w:rPr>
                <w:rFonts w:ascii="Times New Roman" w:hAnsi="Times New Roman" w:cs="Times New Roman"/>
                <w:lang w:val="bg-BG"/>
              </w:rPr>
              <w:t>Поддържане на популацията на вида в зоната в размер от най-малко 1 гн. дв.</w:t>
            </w:r>
          </w:p>
        </w:tc>
      </w:tr>
      <w:tr w:rsidR="002763BF" w:rsidRPr="002763BF" w:rsidTr="002763BF">
        <w:trPr>
          <w:jc w:val="center"/>
        </w:trPr>
        <w:tc>
          <w:tcPr>
            <w:tcW w:w="1696" w:type="dxa"/>
            <w:shd w:val="clear" w:color="auto" w:fill="auto"/>
          </w:tcPr>
          <w:p w:rsidR="002763BF" w:rsidRPr="002763BF" w:rsidRDefault="002763BF" w:rsidP="002763BF">
            <w:pPr>
              <w:spacing w:before="120" w:after="120"/>
              <w:jc w:val="both"/>
              <w:rPr>
                <w:rFonts w:ascii="Times New Roman" w:hAnsi="Times New Roman" w:cs="Times New Roman"/>
                <w:lang w:val="bg-BG"/>
              </w:rPr>
            </w:pPr>
            <w:r w:rsidRPr="002763BF">
              <w:rPr>
                <w:rFonts w:ascii="Times New Roman" w:hAnsi="Times New Roman" w:cs="Times New Roman"/>
                <w:b/>
                <w:lang w:val="bg-BG"/>
              </w:rPr>
              <w:t xml:space="preserve">Местообитание на вида: </w:t>
            </w:r>
            <w:r w:rsidRPr="002763BF">
              <w:rPr>
                <w:rFonts w:ascii="Times New Roman" w:hAnsi="Times New Roman" w:cs="Times New Roman"/>
                <w:lang w:val="bg-BG"/>
              </w:rPr>
              <w:t>площ</w:t>
            </w:r>
            <w:r w:rsidRPr="002763BF">
              <w:rPr>
                <w:rFonts w:ascii="Times New Roman" w:hAnsi="Times New Roman" w:cs="Times New Roman"/>
                <w:b/>
                <w:lang w:val="bg-BG"/>
              </w:rPr>
              <w:t xml:space="preserve"> </w:t>
            </w:r>
            <w:r w:rsidRPr="002763BF">
              <w:rPr>
                <w:rFonts w:ascii="Times New Roman" w:hAnsi="Times New Roman" w:cs="Times New Roman"/>
                <w:lang w:val="bg-BG"/>
              </w:rPr>
              <w:t>на подходящите гнездови  местообитания</w:t>
            </w:r>
          </w:p>
        </w:tc>
        <w:tc>
          <w:tcPr>
            <w:tcW w:w="1134" w:type="dxa"/>
            <w:shd w:val="clear" w:color="auto" w:fill="auto"/>
          </w:tcPr>
          <w:p w:rsidR="002763BF" w:rsidRPr="002763BF" w:rsidRDefault="002763BF" w:rsidP="002763BF">
            <w:pPr>
              <w:spacing w:before="120" w:after="120"/>
              <w:jc w:val="both"/>
              <w:rPr>
                <w:rFonts w:ascii="Times New Roman" w:hAnsi="Times New Roman" w:cs="Times New Roman"/>
                <w:lang w:val="bg-BG"/>
              </w:rPr>
            </w:pPr>
            <w:r w:rsidRPr="002763BF">
              <w:rPr>
                <w:rFonts w:ascii="Times New Roman" w:hAnsi="Times New Roman" w:cs="Times New Roman"/>
              </w:rPr>
              <w:t>ha</w:t>
            </w:r>
          </w:p>
        </w:tc>
        <w:tc>
          <w:tcPr>
            <w:tcW w:w="1276" w:type="dxa"/>
            <w:shd w:val="clear" w:color="auto" w:fill="auto"/>
          </w:tcPr>
          <w:p w:rsidR="002763BF" w:rsidRPr="002763BF" w:rsidRDefault="002763BF" w:rsidP="002763BF">
            <w:pPr>
              <w:spacing w:before="120" w:after="120"/>
              <w:jc w:val="both"/>
              <w:rPr>
                <w:rFonts w:ascii="Times New Roman" w:hAnsi="Times New Roman" w:cs="Times New Roman"/>
                <w:sz w:val="20"/>
                <w:lang w:val="bg-BG"/>
              </w:rPr>
            </w:pPr>
            <w:r w:rsidRPr="002763BF">
              <w:rPr>
                <w:rFonts w:ascii="Times New Roman" w:hAnsi="Times New Roman" w:cs="Times New Roman"/>
                <w:sz w:val="20"/>
                <w:lang w:val="bg-BG"/>
              </w:rPr>
              <w:t>Неизвестна</w:t>
            </w:r>
          </w:p>
        </w:tc>
        <w:tc>
          <w:tcPr>
            <w:tcW w:w="2552" w:type="dxa"/>
            <w:shd w:val="clear" w:color="auto" w:fill="auto"/>
          </w:tcPr>
          <w:p w:rsidR="002763BF" w:rsidRPr="002763BF" w:rsidRDefault="002763BF" w:rsidP="002763BF">
            <w:pPr>
              <w:spacing w:before="120" w:after="120"/>
              <w:jc w:val="both"/>
              <w:rPr>
                <w:rFonts w:ascii="Times New Roman" w:hAnsi="Times New Roman" w:cs="Times New Roman"/>
                <w:lang w:val="bg-BG"/>
              </w:rPr>
            </w:pPr>
            <w:r w:rsidRPr="002763BF">
              <w:rPr>
                <w:rFonts w:ascii="Times New Roman" w:hAnsi="Times New Roman" w:cs="Times New Roman"/>
                <w:lang w:val="bg-BG"/>
              </w:rPr>
              <w:t>Вида гнезди във сладководни влажни зони с наличие на земни откоси в близост. Площта на наличните земни откоси в зоната не може да бъде определена понастоящем.</w:t>
            </w:r>
          </w:p>
        </w:tc>
        <w:tc>
          <w:tcPr>
            <w:tcW w:w="2414" w:type="dxa"/>
          </w:tcPr>
          <w:p w:rsidR="002763BF" w:rsidRPr="002763BF" w:rsidRDefault="002763BF" w:rsidP="002763BF">
            <w:pPr>
              <w:spacing w:before="120" w:after="120"/>
              <w:jc w:val="both"/>
              <w:rPr>
                <w:rFonts w:ascii="Times New Roman" w:hAnsi="Times New Roman" w:cs="Times New Roman"/>
                <w:lang w:val="bg-BG"/>
              </w:rPr>
            </w:pPr>
            <w:r w:rsidRPr="002763BF">
              <w:rPr>
                <w:rFonts w:ascii="Times New Roman" w:hAnsi="Times New Roman" w:cs="Times New Roman"/>
                <w:lang w:val="bg-BG"/>
              </w:rPr>
              <w:t>Междинна цел: установяване на наличието на земни откоси в зоната подходящи за гнездене на вида в зоната.</w:t>
            </w:r>
          </w:p>
        </w:tc>
      </w:tr>
      <w:tr w:rsidR="002763BF" w:rsidRPr="002763BF" w:rsidTr="002763BF">
        <w:trPr>
          <w:jc w:val="center"/>
        </w:trPr>
        <w:tc>
          <w:tcPr>
            <w:tcW w:w="1696" w:type="dxa"/>
            <w:shd w:val="clear" w:color="auto" w:fill="auto"/>
          </w:tcPr>
          <w:p w:rsidR="002763BF" w:rsidRPr="002763BF" w:rsidRDefault="002763BF" w:rsidP="002763BF">
            <w:pPr>
              <w:spacing w:before="120" w:after="120"/>
              <w:jc w:val="both"/>
              <w:rPr>
                <w:rFonts w:ascii="Times New Roman" w:hAnsi="Times New Roman" w:cs="Times New Roman"/>
                <w:lang w:val="bg-BG"/>
              </w:rPr>
            </w:pPr>
            <w:r w:rsidRPr="002763BF">
              <w:rPr>
                <w:rFonts w:ascii="Times New Roman" w:hAnsi="Times New Roman" w:cs="Times New Roman"/>
                <w:b/>
                <w:lang w:val="bg-BG"/>
              </w:rPr>
              <w:t xml:space="preserve">Местообитание на вида: площ </w:t>
            </w:r>
            <w:r w:rsidRPr="002763BF">
              <w:rPr>
                <w:rFonts w:ascii="Times New Roman" w:hAnsi="Times New Roman" w:cs="Times New Roman"/>
                <w:lang w:val="bg-BG"/>
              </w:rPr>
              <w:t>на  подходящите хранителни местообитания</w:t>
            </w:r>
          </w:p>
        </w:tc>
        <w:tc>
          <w:tcPr>
            <w:tcW w:w="1134" w:type="dxa"/>
            <w:shd w:val="clear" w:color="auto" w:fill="auto"/>
          </w:tcPr>
          <w:p w:rsidR="002763BF" w:rsidRPr="002763BF" w:rsidRDefault="002763BF" w:rsidP="002763BF">
            <w:pPr>
              <w:spacing w:before="120" w:after="120"/>
              <w:jc w:val="both"/>
              <w:rPr>
                <w:rFonts w:ascii="Times New Roman" w:hAnsi="Times New Roman" w:cs="Times New Roman"/>
                <w:lang w:val="bg-BG"/>
              </w:rPr>
            </w:pPr>
            <w:r w:rsidRPr="002763BF">
              <w:rPr>
                <w:rFonts w:ascii="Times New Roman" w:hAnsi="Times New Roman" w:cs="Times New Roman"/>
                <w:lang w:val="bg-BG"/>
              </w:rPr>
              <w:t>ха</w:t>
            </w:r>
          </w:p>
        </w:tc>
        <w:tc>
          <w:tcPr>
            <w:tcW w:w="1276" w:type="dxa"/>
            <w:shd w:val="clear" w:color="auto" w:fill="auto"/>
          </w:tcPr>
          <w:p w:rsidR="002763BF" w:rsidRPr="002763BF" w:rsidRDefault="002763BF" w:rsidP="002763BF">
            <w:pPr>
              <w:spacing w:before="120" w:after="120"/>
              <w:jc w:val="both"/>
              <w:rPr>
                <w:rFonts w:ascii="Times New Roman" w:hAnsi="Times New Roman" w:cs="Times New Roman"/>
                <w:lang w:val="bg-BG"/>
              </w:rPr>
            </w:pPr>
            <w:r w:rsidRPr="002763BF">
              <w:rPr>
                <w:rFonts w:ascii="Times New Roman" w:hAnsi="Times New Roman" w:cs="Times New Roman"/>
                <w:bCs/>
                <w:lang w:val="bg-BG"/>
              </w:rPr>
              <w:t>45</w:t>
            </w:r>
          </w:p>
        </w:tc>
        <w:tc>
          <w:tcPr>
            <w:tcW w:w="2552" w:type="dxa"/>
            <w:shd w:val="clear" w:color="auto" w:fill="auto"/>
          </w:tcPr>
          <w:p w:rsidR="002763BF" w:rsidRPr="002763BF" w:rsidRDefault="002763BF" w:rsidP="002763BF">
            <w:pPr>
              <w:spacing w:before="120" w:after="120"/>
              <w:jc w:val="both"/>
              <w:rPr>
                <w:rFonts w:ascii="Times New Roman" w:hAnsi="Times New Roman" w:cs="Times New Roman"/>
                <w:lang w:val="bg-BG"/>
              </w:rPr>
            </w:pPr>
            <w:r w:rsidRPr="002763BF">
              <w:rPr>
                <w:rFonts w:ascii="Times New Roman" w:hAnsi="Times New Roman" w:cs="Times New Roman"/>
                <w:lang w:val="bg-BG"/>
              </w:rPr>
              <w:t xml:space="preserve">Площта е изчислена на база % участие на местообитание </w:t>
            </w:r>
            <w:r w:rsidRPr="002763BF">
              <w:rPr>
                <w:rFonts w:ascii="Times New Roman" w:hAnsi="Times New Roman" w:cs="Times New Roman"/>
              </w:rPr>
              <w:t>N06-</w:t>
            </w:r>
            <w:r w:rsidRPr="002763BF">
              <w:rPr>
                <w:rFonts w:ascii="Times New Roman" w:hAnsi="Times New Roman" w:cs="Times New Roman"/>
                <w:lang w:val="bg-BG"/>
              </w:rPr>
              <w:t xml:space="preserve">вътрешни водни тела и </w:t>
            </w:r>
            <w:r w:rsidRPr="002763BF">
              <w:rPr>
                <w:rFonts w:ascii="Times New Roman" w:hAnsi="Times New Roman" w:cs="Times New Roman"/>
              </w:rPr>
              <w:t>N07-</w:t>
            </w:r>
            <w:r w:rsidRPr="002763BF">
              <w:rPr>
                <w:rFonts w:ascii="Times New Roman" w:hAnsi="Times New Roman" w:cs="Times New Roman"/>
                <w:lang w:val="bg-BG"/>
              </w:rPr>
              <w:t>мочурища и блата в зоната.</w:t>
            </w:r>
            <w:r w:rsidRPr="002763BF">
              <w:rPr>
                <w:rFonts w:ascii="Times New Roman" w:hAnsi="Times New Roman" w:cs="Times New Roman"/>
              </w:rPr>
              <w:t xml:space="preserve"> </w:t>
            </w:r>
          </w:p>
        </w:tc>
        <w:tc>
          <w:tcPr>
            <w:tcW w:w="2414" w:type="dxa"/>
          </w:tcPr>
          <w:p w:rsidR="002763BF" w:rsidRPr="002763BF" w:rsidRDefault="002763BF" w:rsidP="002763BF">
            <w:pPr>
              <w:spacing w:after="0" w:line="240" w:lineRule="auto"/>
              <w:rPr>
                <w:rFonts w:ascii="Times New Roman" w:hAnsi="Times New Roman" w:cs="Times New Roman"/>
                <w:lang w:val="bg-BG"/>
              </w:rPr>
            </w:pPr>
            <w:r w:rsidRPr="002763BF">
              <w:rPr>
                <w:rFonts w:ascii="Times New Roman" w:hAnsi="Times New Roman" w:cs="Times New Roman"/>
                <w:lang w:val="bg-BG"/>
              </w:rPr>
              <w:t>Поддържане и увеличаване на площта на подходящите хранителни местообитания на вида чрез поддържане на водното ниво в блатото.</w:t>
            </w:r>
          </w:p>
        </w:tc>
      </w:tr>
      <w:tr w:rsidR="002763BF" w:rsidRPr="002763BF" w:rsidTr="002763BF">
        <w:trPr>
          <w:jc w:val="center"/>
        </w:trPr>
        <w:tc>
          <w:tcPr>
            <w:tcW w:w="1696" w:type="dxa"/>
            <w:shd w:val="clear" w:color="auto" w:fill="auto"/>
          </w:tcPr>
          <w:p w:rsidR="002763BF" w:rsidRPr="002763BF" w:rsidRDefault="002763BF" w:rsidP="002763BF">
            <w:pPr>
              <w:rPr>
                <w:rFonts w:ascii="Times New Roman" w:hAnsi="Times New Roman" w:cs="Times New Roman"/>
                <w:b/>
                <w:szCs w:val="20"/>
                <w:lang w:val="bg-BG"/>
              </w:rPr>
            </w:pPr>
            <w:r w:rsidRPr="002763BF">
              <w:rPr>
                <w:rFonts w:ascii="Times New Roman" w:hAnsi="Times New Roman" w:cs="Times New Roman"/>
                <w:b/>
                <w:szCs w:val="20"/>
                <w:lang w:val="bg-BG"/>
              </w:rPr>
              <w:t xml:space="preserve">Местообитание на вида: </w:t>
            </w:r>
            <w:r w:rsidRPr="002763BF">
              <w:rPr>
                <w:rFonts w:ascii="Times New Roman" w:hAnsi="Times New Roman" w:cs="Times New Roman"/>
                <w:szCs w:val="20"/>
                <w:lang w:val="bg-BG"/>
              </w:rPr>
              <w:t xml:space="preserve">Екологично състояние на водните тела с </w:t>
            </w:r>
            <w:r w:rsidRPr="002763BF">
              <w:rPr>
                <w:rFonts w:ascii="Times New Roman" w:hAnsi="Times New Roman" w:cs="Times New Roman"/>
                <w:szCs w:val="20"/>
                <w:lang w:val="bg-BG"/>
              </w:rPr>
              <w:lastRenderedPageBreak/>
              <w:t>местообитания на вида – хлорофил. (Наредба Н-4, Табл. ФП4 - система за оценка на екологично състояние/потенциал по фитопланктон)</w:t>
            </w:r>
          </w:p>
        </w:tc>
        <w:tc>
          <w:tcPr>
            <w:tcW w:w="1134" w:type="dxa"/>
            <w:shd w:val="clear" w:color="auto" w:fill="auto"/>
          </w:tcPr>
          <w:p w:rsidR="002763BF" w:rsidRPr="002763BF" w:rsidRDefault="002763BF" w:rsidP="002763BF">
            <w:pPr>
              <w:rPr>
                <w:rFonts w:ascii="Times New Roman" w:hAnsi="Times New Roman" w:cs="Times New Roman"/>
                <w:szCs w:val="20"/>
                <w:lang w:val="bg-BG"/>
              </w:rPr>
            </w:pPr>
            <w:r w:rsidRPr="002763BF">
              <w:rPr>
                <w:rFonts w:ascii="Times New Roman" w:hAnsi="Times New Roman" w:cs="Times New Roman"/>
                <w:szCs w:val="20"/>
                <w:lang w:val="bg-BG"/>
              </w:rPr>
              <w:lastRenderedPageBreak/>
              <w:t>5 степенна скала</w:t>
            </w:r>
          </w:p>
        </w:tc>
        <w:tc>
          <w:tcPr>
            <w:tcW w:w="1276" w:type="dxa"/>
            <w:shd w:val="clear" w:color="auto" w:fill="auto"/>
          </w:tcPr>
          <w:p w:rsidR="002763BF" w:rsidRPr="002763BF" w:rsidRDefault="002763BF" w:rsidP="002763BF">
            <w:pPr>
              <w:rPr>
                <w:rFonts w:ascii="Times New Roman" w:hAnsi="Times New Roman" w:cs="Times New Roman"/>
                <w:szCs w:val="20"/>
                <w:lang w:val="bg-BG"/>
              </w:rPr>
            </w:pPr>
            <w:r w:rsidRPr="002763BF">
              <w:rPr>
                <w:rFonts w:ascii="Times New Roman" w:hAnsi="Times New Roman" w:cs="Times New Roman"/>
                <w:szCs w:val="20"/>
                <w:lang w:val="bg-BG"/>
              </w:rPr>
              <w:t>2-Добро или 1-Отлично</w:t>
            </w:r>
          </w:p>
        </w:tc>
        <w:tc>
          <w:tcPr>
            <w:tcW w:w="2552" w:type="dxa"/>
            <w:shd w:val="clear" w:color="auto" w:fill="auto"/>
          </w:tcPr>
          <w:tbl>
            <w:tblPr>
              <w:tblW w:w="2642" w:type="dxa"/>
              <w:jc w:val="center"/>
              <w:tblLayout w:type="fixed"/>
              <w:tblCellMar>
                <w:left w:w="70" w:type="dxa"/>
                <w:right w:w="70" w:type="dxa"/>
              </w:tblCellMar>
              <w:tblLook w:val="04A0" w:firstRow="1" w:lastRow="0" w:firstColumn="1" w:lastColumn="0" w:noHBand="0" w:noVBand="1"/>
            </w:tblPr>
            <w:tblGrid>
              <w:gridCol w:w="2642"/>
            </w:tblGrid>
            <w:tr w:rsidR="002763BF" w:rsidRPr="002763BF" w:rsidTr="002763BF">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tcPr>
                <w:p w:rsidR="002763BF" w:rsidRPr="002763BF" w:rsidRDefault="002763BF" w:rsidP="002763BF">
                  <w:pPr>
                    <w:rPr>
                      <w:rFonts w:ascii="Times New Roman" w:hAnsi="Times New Roman" w:cs="Times New Roman"/>
                      <w:b/>
                      <w:bCs/>
                      <w:szCs w:val="20"/>
                      <w:lang w:val="bg-BG"/>
                    </w:rPr>
                  </w:pPr>
                  <w:r w:rsidRPr="002763BF">
                    <w:rPr>
                      <w:rFonts w:ascii="Times New Roman" w:hAnsi="Times New Roman" w:cs="Times New Roman"/>
                      <w:b/>
                      <w:bCs/>
                      <w:szCs w:val="20"/>
                      <w:lang w:val="bg-BG"/>
                    </w:rPr>
                    <w:t>Екологично състояние</w:t>
                  </w:r>
                </w:p>
              </w:tc>
            </w:tr>
            <w:tr w:rsidR="002763BF" w:rsidRPr="002763BF" w:rsidTr="002763BF">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tcPr>
                <w:p w:rsidR="002763BF" w:rsidRPr="002763BF" w:rsidRDefault="002763BF" w:rsidP="002763BF">
                  <w:pPr>
                    <w:rPr>
                      <w:rFonts w:ascii="Times New Roman" w:hAnsi="Times New Roman" w:cs="Times New Roman"/>
                      <w:szCs w:val="20"/>
                      <w:lang w:val="bg-BG"/>
                    </w:rPr>
                  </w:pPr>
                  <w:r w:rsidRPr="002763BF">
                    <w:rPr>
                      <w:rFonts w:ascii="Times New Roman" w:hAnsi="Times New Roman" w:cs="Times New Roman"/>
                      <w:szCs w:val="20"/>
                      <w:lang w:val="bg-BG"/>
                    </w:rPr>
                    <w:t>1-Отлично – High</w:t>
                  </w:r>
                </w:p>
              </w:tc>
            </w:tr>
            <w:tr w:rsidR="002763BF" w:rsidRPr="002763BF" w:rsidTr="002763BF">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2763BF" w:rsidRPr="002763BF" w:rsidRDefault="002763BF" w:rsidP="002763BF">
                  <w:pPr>
                    <w:rPr>
                      <w:rFonts w:ascii="Times New Roman" w:hAnsi="Times New Roman" w:cs="Times New Roman"/>
                      <w:szCs w:val="20"/>
                      <w:lang w:val="bg-BG"/>
                    </w:rPr>
                  </w:pPr>
                  <w:r w:rsidRPr="002763BF">
                    <w:rPr>
                      <w:rFonts w:ascii="Times New Roman" w:hAnsi="Times New Roman" w:cs="Times New Roman"/>
                      <w:szCs w:val="20"/>
                      <w:lang w:val="bg-BG"/>
                    </w:rPr>
                    <w:t>2-Добро – Good</w:t>
                  </w:r>
                </w:p>
              </w:tc>
            </w:tr>
            <w:tr w:rsidR="002763BF" w:rsidRPr="002763BF" w:rsidTr="002763BF">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2763BF" w:rsidRPr="002763BF" w:rsidRDefault="002763BF" w:rsidP="002763BF">
                  <w:pPr>
                    <w:rPr>
                      <w:rFonts w:ascii="Times New Roman" w:hAnsi="Times New Roman" w:cs="Times New Roman"/>
                      <w:szCs w:val="20"/>
                      <w:lang w:val="bg-BG"/>
                    </w:rPr>
                  </w:pPr>
                  <w:r w:rsidRPr="002763BF">
                    <w:rPr>
                      <w:rFonts w:ascii="Times New Roman" w:hAnsi="Times New Roman" w:cs="Times New Roman"/>
                      <w:szCs w:val="20"/>
                      <w:lang w:val="bg-BG"/>
                    </w:rPr>
                    <w:lastRenderedPageBreak/>
                    <w:t>3-Умерено - Moderate</w:t>
                  </w:r>
                </w:p>
              </w:tc>
            </w:tr>
            <w:tr w:rsidR="002763BF" w:rsidRPr="002763BF" w:rsidTr="002763BF">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tcPr>
                <w:p w:rsidR="002763BF" w:rsidRPr="002763BF" w:rsidRDefault="002763BF" w:rsidP="002763BF">
                  <w:pPr>
                    <w:rPr>
                      <w:rFonts w:ascii="Times New Roman" w:hAnsi="Times New Roman" w:cs="Times New Roman"/>
                      <w:szCs w:val="20"/>
                      <w:lang w:val="bg-BG"/>
                    </w:rPr>
                  </w:pPr>
                  <w:r w:rsidRPr="002763BF">
                    <w:rPr>
                      <w:rFonts w:ascii="Times New Roman" w:hAnsi="Times New Roman" w:cs="Times New Roman"/>
                      <w:szCs w:val="20"/>
                      <w:lang w:val="bg-BG"/>
                    </w:rPr>
                    <w:t>4-Лошо – Poor</w:t>
                  </w:r>
                </w:p>
              </w:tc>
            </w:tr>
            <w:tr w:rsidR="002763BF" w:rsidRPr="002763BF" w:rsidTr="002763BF">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tcPr>
                <w:p w:rsidR="002763BF" w:rsidRPr="002763BF" w:rsidRDefault="002763BF" w:rsidP="002763BF">
                  <w:pPr>
                    <w:rPr>
                      <w:rFonts w:ascii="Times New Roman" w:hAnsi="Times New Roman" w:cs="Times New Roman"/>
                      <w:szCs w:val="20"/>
                      <w:lang w:val="bg-BG"/>
                    </w:rPr>
                  </w:pPr>
                  <w:r w:rsidRPr="002763BF">
                    <w:rPr>
                      <w:rFonts w:ascii="Times New Roman" w:hAnsi="Times New Roman" w:cs="Times New Roman"/>
                      <w:szCs w:val="20"/>
                      <w:lang w:val="bg-BG"/>
                    </w:rPr>
                    <w:t>5-Много лошо - Bad</w:t>
                  </w:r>
                </w:p>
              </w:tc>
            </w:tr>
          </w:tbl>
          <w:p w:rsidR="002763BF" w:rsidRPr="002763BF" w:rsidRDefault="002763BF" w:rsidP="002763BF">
            <w:pPr>
              <w:rPr>
                <w:rFonts w:ascii="Times New Roman" w:hAnsi="Times New Roman" w:cs="Times New Roman"/>
                <w:szCs w:val="20"/>
                <w:lang w:val="bg-BG"/>
              </w:rPr>
            </w:pPr>
            <w:r w:rsidRPr="002763BF">
              <w:rPr>
                <w:rFonts w:ascii="Times New Roman" w:hAnsi="Times New Roman" w:cs="Times New Roman"/>
                <w:szCs w:val="20"/>
                <w:lang w:val="bg-BG"/>
              </w:rPr>
              <w:t xml:space="preserve">Екологичното състояние на водите по показател хлорофил в блато Малък Преславец през юли 2018 г. е в рамките на </w:t>
            </w:r>
            <w:r w:rsidRPr="002763BF">
              <w:rPr>
                <w:rFonts w:ascii="Times New Roman" w:hAnsi="Times New Roman" w:cs="Times New Roman"/>
                <w:b/>
                <w:szCs w:val="20"/>
                <w:lang w:val="bg-BG"/>
              </w:rPr>
              <w:t>добро (2)</w:t>
            </w:r>
            <w:r w:rsidRPr="002763BF">
              <w:rPr>
                <w:rFonts w:ascii="Times New Roman" w:hAnsi="Times New Roman" w:cs="Times New Roman"/>
                <w:szCs w:val="20"/>
                <w:lang w:val="bg-BG"/>
              </w:rPr>
              <w:t xml:space="preserve"> състояние, а през август бързо достига екстремни стойности до </w:t>
            </w:r>
            <w:r w:rsidRPr="002763BF">
              <w:rPr>
                <w:rFonts w:ascii="Times New Roman" w:hAnsi="Times New Roman" w:cs="Times New Roman"/>
                <w:b/>
                <w:szCs w:val="20"/>
                <w:lang w:val="bg-BG"/>
              </w:rPr>
              <w:t xml:space="preserve">много лошо (5) </w:t>
            </w:r>
            <w:r w:rsidRPr="002763BF">
              <w:rPr>
                <w:rFonts w:ascii="Times New Roman" w:hAnsi="Times New Roman" w:cs="Times New Roman"/>
                <w:szCs w:val="20"/>
                <w:lang w:val="bg-BG"/>
              </w:rPr>
              <w:t>(Kazakov et al., 2020).</w:t>
            </w:r>
          </w:p>
        </w:tc>
        <w:tc>
          <w:tcPr>
            <w:tcW w:w="2414" w:type="dxa"/>
          </w:tcPr>
          <w:p w:rsidR="002763BF" w:rsidRPr="002763BF" w:rsidRDefault="002763BF" w:rsidP="002763BF">
            <w:pPr>
              <w:rPr>
                <w:rFonts w:ascii="Times New Roman" w:hAnsi="Times New Roman" w:cs="Times New Roman"/>
                <w:szCs w:val="20"/>
                <w:lang w:val="bg-BG"/>
              </w:rPr>
            </w:pPr>
            <w:r w:rsidRPr="002763BF">
              <w:rPr>
                <w:rFonts w:ascii="Times New Roman" w:hAnsi="Times New Roman" w:cs="Times New Roman"/>
                <w:szCs w:val="20"/>
                <w:lang w:val="bg-BG"/>
              </w:rPr>
              <w:lastRenderedPageBreak/>
              <w:t xml:space="preserve">Подобряване на екологичното състояние на водните тела с подходящи местообитания на </w:t>
            </w:r>
            <w:r w:rsidRPr="002763BF">
              <w:rPr>
                <w:rFonts w:ascii="Times New Roman" w:hAnsi="Times New Roman" w:cs="Times New Roman"/>
                <w:szCs w:val="20"/>
                <w:lang w:val="bg-BG"/>
              </w:rPr>
              <w:lastRenderedPageBreak/>
              <w:t>вида, на стойности 2-Добро или 1-Отлично състояние</w:t>
            </w:r>
          </w:p>
        </w:tc>
      </w:tr>
    </w:tbl>
    <w:p w:rsidR="002763BF" w:rsidRPr="002763BF" w:rsidRDefault="002763BF" w:rsidP="002763BF">
      <w:pPr>
        <w:jc w:val="both"/>
        <w:rPr>
          <w:b/>
          <w:bCs/>
          <w:sz w:val="24"/>
          <w:lang w:val="bg-BG"/>
        </w:rPr>
      </w:pPr>
    </w:p>
    <w:p w:rsidR="002763BF" w:rsidRPr="002763BF" w:rsidRDefault="002763BF" w:rsidP="002763BF">
      <w:pPr>
        <w:jc w:val="both"/>
        <w:rPr>
          <w:rFonts w:ascii="Times New Roman" w:hAnsi="Times New Roman" w:cs="Times New Roman"/>
          <w:b/>
          <w:bCs/>
          <w:sz w:val="24"/>
          <w:lang w:val="bg-BG"/>
        </w:rPr>
      </w:pPr>
      <w:r w:rsidRPr="002763BF">
        <w:rPr>
          <w:rFonts w:ascii="Times New Roman" w:hAnsi="Times New Roman" w:cs="Times New Roman"/>
          <w:b/>
          <w:bCs/>
          <w:sz w:val="24"/>
          <w:lang w:val="bg-BG"/>
        </w:rPr>
        <w:t xml:space="preserve">6. Необходимост от промени в </w:t>
      </w:r>
      <w:r w:rsidR="000C6B3E">
        <w:rPr>
          <w:rFonts w:ascii="Times New Roman" w:hAnsi="Times New Roman" w:cs="Times New Roman"/>
          <w:b/>
          <w:bCs/>
          <w:sz w:val="24"/>
          <w:lang w:val="bg-BG"/>
        </w:rPr>
        <w:t>СФ</w:t>
      </w:r>
      <w:r w:rsidRPr="002763BF">
        <w:rPr>
          <w:rFonts w:ascii="Times New Roman" w:hAnsi="Times New Roman" w:cs="Times New Roman"/>
          <w:b/>
          <w:bCs/>
          <w:sz w:val="24"/>
          <w:lang w:val="bg-BG"/>
        </w:rPr>
        <w:t xml:space="preserve"> за СЗЗ BG0002065 „Блато Малък Преславец“</w:t>
      </w:r>
    </w:p>
    <w:p w:rsidR="002763BF" w:rsidRPr="002763BF" w:rsidRDefault="002763BF" w:rsidP="002763BF">
      <w:pPr>
        <w:jc w:val="both"/>
        <w:rPr>
          <w:rFonts w:ascii="Times New Roman" w:hAnsi="Times New Roman" w:cs="Times New Roman"/>
          <w:sz w:val="24"/>
          <w:lang w:val="bg-BG"/>
        </w:rPr>
      </w:pPr>
      <w:r w:rsidRPr="002763BF">
        <w:rPr>
          <w:rFonts w:ascii="Times New Roman" w:hAnsi="Times New Roman" w:cs="Times New Roman"/>
          <w:sz w:val="24"/>
          <w:lang w:val="bg-BG"/>
        </w:rPr>
        <w:t xml:space="preserve">Предвид наличната информация за настоящата численост на вида в защитената зона не е необходима актуализация на </w:t>
      </w:r>
      <w:r w:rsidR="000C6B3E">
        <w:rPr>
          <w:rFonts w:ascii="Times New Roman" w:hAnsi="Times New Roman" w:cs="Times New Roman"/>
          <w:sz w:val="24"/>
          <w:lang w:val="bg-BG"/>
        </w:rPr>
        <w:t>СФ</w:t>
      </w:r>
      <w:r w:rsidRPr="002763BF">
        <w:rPr>
          <w:rFonts w:ascii="Times New Roman" w:hAnsi="Times New Roman" w:cs="Times New Roman"/>
          <w:sz w:val="24"/>
          <w:lang w:val="bg-BG"/>
        </w:rPr>
        <w:t>.</w:t>
      </w:r>
    </w:p>
    <w:p w:rsidR="002763BF" w:rsidRDefault="002763BF" w:rsidP="00FF4ACC">
      <w:pPr>
        <w:jc w:val="both"/>
        <w:rPr>
          <w:lang w:val="bg-BG"/>
        </w:rPr>
      </w:pPr>
    </w:p>
    <w:p w:rsidR="002763BF" w:rsidRPr="002763BF" w:rsidRDefault="00D23935" w:rsidP="002763BF">
      <w:pPr>
        <w:pStyle w:val="Heading2"/>
        <w:rPr>
          <w:lang w:val="bg-BG"/>
        </w:rPr>
      </w:pPr>
      <w:bookmarkStart w:id="113" w:name="_Toc87487813"/>
      <w:bookmarkStart w:id="114" w:name="_Toc88744419"/>
      <w:bookmarkStart w:id="115" w:name="_Toc88841709"/>
      <w:r>
        <w:rPr>
          <w:lang w:val="bg-BG"/>
        </w:rPr>
        <w:t xml:space="preserve">39. </w:t>
      </w:r>
      <w:r w:rsidR="002763BF" w:rsidRPr="002763BF">
        <w:rPr>
          <w:lang w:val="bg-BG"/>
        </w:rPr>
        <w:t xml:space="preserve">Специфични цели за А142 </w:t>
      </w:r>
      <w:r w:rsidR="002763BF" w:rsidRPr="002763BF">
        <w:rPr>
          <w:i/>
        </w:rPr>
        <w:t>Vanellus vanellus</w:t>
      </w:r>
      <w:r w:rsidR="002763BF" w:rsidRPr="002763BF">
        <w:rPr>
          <w:lang w:val="bg-BG"/>
        </w:rPr>
        <w:t xml:space="preserve"> (обикновена калугерица)</w:t>
      </w:r>
      <w:bookmarkEnd w:id="113"/>
      <w:bookmarkEnd w:id="114"/>
      <w:bookmarkEnd w:id="115"/>
    </w:p>
    <w:p w:rsidR="002763BF" w:rsidRPr="002763BF" w:rsidRDefault="002763BF" w:rsidP="002763BF">
      <w:pPr>
        <w:spacing w:before="120" w:after="120" w:line="240" w:lineRule="auto"/>
        <w:contextualSpacing/>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1. </w:t>
      </w:r>
      <w:r w:rsidRPr="002763BF">
        <w:rPr>
          <w:rFonts w:ascii="Times New Roman" w:hAnsi="Times New Roman" w:cs="Times New Roman"/>
          <w:b/>
          <w:sz w:val="24"/>
          <w:szCs w:val="24"/>
          <w:lang w:val="bg-BG"/>
        </w:rPr>
        <w:t>Кратка характеристика на вида</w:t>
      </w:r>
    </w:p>
    <w:p w:rsidR="002763BF" w:rsidRPr="002763BF" w:rsidRDefault="002763BF" w:rsidP="002763BF">
      <w:pPr>
        <w:spacing w:before="120" w:after="120" w:line="240" w:lineRule="auto"/>
        <w:jc w:val="both"/>
        <w:rPr>
          <w:rFonts w:ascii="Times New Roman" w:hAnsi="Times New Roman" w:cs="Times New Roman"/>
          <w:sz w:val="24"/>
          <w:szCs w:val="24"/>
          <w:lang w:val="bg-BG"/>
        </w:rPr>
      </w:pPr>
      <w:r w:rsidRPr="002763BF">
        <w:rPr>
          <w:rFonts w:ascii="Times New Roman" w:hAnsi="Times New Roman" w:cs="Times New Roman"/>
          <w:sz w:val="24"/>
          <w:szCs w:val="24"/>
          <w:lang w:val="bg-BG"/>
        </w:rPr>
        <w:t xml:space="preserve">Дължина на тялото: 28 – 31 cm. Размах на крилата: 70 –76 </w:t>
      </w:r>
      <w:r w:rsidRPr="002763BF">
        <w:rPr>
          <w:rFonts w:ascii="Times New Roman" w:hAnsi="Times New Roman" w:cs="Times New Roman"/>
          <w:sz w:val="24"/>
          <w:szCs w:val="24"/>
          <w:lang w:val="en-GB"/>
        </w:rPr>
        <w:t>cm</w:t>
      </w:r>
      <w:r w:rsidRPr="002763BF">
        <w:rPr>
          <w:rFonts w:ascii="Times New Roman" w:hAnsi="Times New Roman" w:cs="Times New Roman"/>
          <w:sz w:val="24"/>
          <w:szCs w:val="24"/>
          <w:lang w:val="bg-BG"/>
        </w:rPr>
        <w:t>. С размерите на гълъб. Оперението по гърба е зеленикаво-черно с метален отблясък, коремът е бял, главата е с качулка. В полет прави впечатление контрастът между белите подкрилия и корем и черните махови пера. Обитава влажни ливади и обработваеми земи.</w:t>
      </w:r>
    </w:p>
    <w:p w:rsidR="002763BF" w:rsidRPr="002763BF" w:rsidRDefault="002763BF" w:rsidP="002763BF">
      <w:pPr>
        <w:spacing w:before="120" w:after="120" w:line="240" w:lineRule="auto"/>
        <w:jc w:val="both"/>
        <w:rPr>
          <w:rFonts w:ascii="Times New Roman" w:hAnsi="Times New Roman" w:cs="Times New Roman"/>
          <w:i/>
          <w:sz w:val="24"/>
          <w:szCs w:val="24"/>
          <w:lang w:val="bg-BG"/>
        </w:rPr>
      </w:pPr>
      <w:r w:rsidRPr="002763BF">
        <w:rPr>
          <w:rFonts w:ascii="Times New Roman" w:hAnsi="Times New Roman" w:cs="Times New Roman"/>
          <w:i/>
          <w:sz w:val="24"/>
          <w:szCs w:val="24"/>
          <w:lang w:val="bg-BG"/>
        </w:rPr>
        <w:t>Характер на пребиваване в страната</w:t>
      </w:r>
    </w:p>
    <w:p w:rsidR="002763BF" w:rsidRPr="002763BF" w:rsidRDefault="002763BF" w:rsidP="002763BF">
      <w:pPr>
        <w:spacing w:before="120" w:after="120" w:line="240" w:lineRule="auto"/>
        <w:jc w:val="both"/>
        <w:rPr>
          <w:rFonts w:ascii="Times New Roman" w:hAnsi="Times New Roman" w:cs="Times New Roman"/>
          <w:sz w:val="24"/>
          <w:szCs w:val="24"/>
          <w:lang w:val="bg-BG"/>
        </w:rPr>
      </w:pPr>
      <w:r w:rsidRPr="002763BF">
        <w:rPr>
          <w:rFonts w:ascii="Times New Roman" w:hAnsi="Times New Roman" w:cs="Times New Roman"/>
          <w:sz w:val="24"/>
          <w:szCs w:val="24"/>
          <w:lang w:val="bg-BG"/>
        </w:rPr>
        <w:t>В България е гнездящ, преминаващ и зимуващ вид. Гнезди на земята. Снася 3 – 4 яйца, има едно поколение годишно през периода април-юни. Зимува по Средиземноморието. Миграционния период е февруари – март и септември – октомври (</w:t>
      </w:r>
      <w:r w:rsidRPr="002763BF">
        <w:rPr>
          <w:rFonts w:ascii="Times New Roman" w:hAnsi="Times New Roman" w:cs="Times New Roman"/>
          <w:sz w:val="24"/>
          <w:szCs w:val="24"/>
          <w:lang w:val="en-GB"/>
        </w:rPr>
        <w:t>BWPi, 2006</w:t>
      </w:r>
      <w:r w:rsidRPr="002763BF">
        <w:rPr>
          <w:rFonts w:ascii="Times New Roman" w:hAnsi="Times New Roman" w:cs="Times New Roman"/>
          <w:sz w:val="24"/>
          <w:szCs w:val="24"/>
          <w:lang w:val="bg-BG"/>
        </w:rPr>
        <w:t xml:space="preserve">). </w:t>
      </w:r>
    </w:p>
    <w:p w:rsidR="002763BF" w:rsidRPr="002763BF" w:rsidRDefault="002763BF" w:rsidP="002763BF">
      <w:pPr>
        <w:spacing w:before="120" w:after="120" w:line="240" w:lineRule="auto"/>
        <w:jc w:val="both"/>
        <w:rPr>
          <w:rFonts w:ascii="Times New Roman" w:hAnsi="Times New Roman" w:cs="Times New Roman"/>
          <w:i/>
          <w:sz w:val="24"/>
          <w:szCs w:val="24"/>
          <w:lang w:val="bg-BG"/>
        </w:rPr>
      </w:pPr>
      <w:r w:rsidRPr="002763BF">
        <w:rPr>
          <w:rFonts w:ascii="Times New Roman" w:hAnsi="Times New Roman" w:cs="Times New Roman"/>
          <w:i/>
          <w:sz w:val="24"/>
          <w:szCs w:val="24"/>
          <w:lang w:val="bg-BG"/>
        </w:rPr>
        <w:t>Характерно местообитание</w:t>
      </w:r>
    </w:p>
    <w:p w:rsidR="002763BF" w:rsidRPr="002763BF" w:rsidRDefault="002763BF" w:rsidP="002763BF">
      <w:pPr>
        <w:spacing w:before="120" w:after="120" w:line="240" w:lineRule="auto"/>
        <w:jc w:val="both"/>
        <w:rPr>
          <w:rFonts w:ascii="Times New Roman" w:hAnsi="Times New Roman" w:cs="Times New Roman"/>
          <w:sz w:val="24"/>
          <w:szCs w:val="24"/>
          <w:lang w:val="bg-BG"/>
        </w:rPr>
      </w:pPr>
      <w:r w:rsidRPr="002763BF">
        <w:rPr>
          <w:rFonts w:ascii="Times New Roman" w:hAnsi="Times New Roman" w:cs="Times New Roman"/>
          <w:sz w:val="24"/>
          <w:szCs w:val="24"/>
          <w:lang w:val="bg-BG"/>
        </w:rPr>
        <w:t xml:space="preserve">Гнезди в тревни съобщества по влажни терени, по-рядко мезофилни тревни съобщества, често в близост до стоящи пресни води, стоящи бракични води или течащи води, както и около блата, растителност по периферията на водоеми, крайречни и приизворни мочурища. Много често и в селскостопански площи и изкуствени ландшафти, предпочита периферии на сезонно заливани терени, както и обработваеми площи с редки посеви и </w:t>
      </w:r>
      <w:r w:rsidRPr="002763BF">
        <w:rPr>
          <w:rFonts w:ascii="Times New Roman" w:hAnsi="Times New Roman" w:cs="Times New Roman"/>
          <w:sz w:val="24"/>
          <w:szCs w:val="24"/>
          <w:lang w:val="bg-BG"/>
        </w:rPr>
        <w:lastRenderedPageBreak/>
        <w:t>други (едногодишни) тревни култури, особено оризища или временно заливани житни ниви (Янков отг. ред., 2007). Подходящите местообитания включват богат набор от влажни зони: 1110, 1140, 2110, 2120, 3260 и 3270</w:t>
      </w:r>
      <w:r w:rsidRPr="002763BF">
        <w:rPr>
          <w:rFonts w:ascii="Times New Roman" w:hAnsi="Times New Roman" w:cs="Times New Roman"/>
          <w:sz w:val="24"/>
          <w:szCs w:val="24"/>
          <w:lang w:val="en-GB"/>
        </w:rPr>
        <w:t xml:space="preserve"> </w:t>
      </w:r>
      <w:r w:rsidRPr="002763BF">
        <w:rPr>
          <w:rFonts w:ascii="Times New Roman" w:hAnsi="Times New Roman" w:cs="Times New Roman"/>
          <w:sz w:val="24"/>
          <w:szCs w:val="24"/>
          <w:lang w:val="bg-BG"/>
        </w:rPr>
        <w:t>според Директивата за хабитатите (Кавръкова и др., 2009).</w:t>
      </w:r>
    </w:p>
    <w:p w:rsidR="002763BF" w:rsidRPr="002763BF" w:rsidRDefault="002763BF" w:rsidP="002763BF">
      <w:pPr>
        <w:spacing w:before="120" w:after="120" w:line="240" w:lineRule="auto"/>
        <w:jc w:val="both"/>
        <w:rPr>
          <w:rFonts w:ascii="Times New Roman" w:hAnsi="Times New Roman" w:cs="Times New Roman"/>
          <w:i/>
          <w:sz w:val="24"/>
          <w:szCs w:val="24"/>
          <w:lang w:val="bg-BG"/>
        </w:rPr>
      </w:pPr>
      <w:r w:rsidRPr="002763BF">
        <w:rPr>
          <w:rFonts w:ascii="Times New Roman" w:hAnsi="Times New Roman" w:cs="Times New Roman"/>
          <w:i/>
          <w:sz w:val="24"/>
          <w:szCs w:val="24"/>
          <w:lang w:val="bg-BG"/>
        </w:rPr>
        <w:t>Хранене</w:t>
      </w:r>
    </w:p>
    <w:p w:rsidR="002763BF" w:rsidRPr="002763BF" w:rsidRDefault="002763BF" w:rsidP="002763BF">
      <w:pPr>
        <w:spacing w:before="120" w:after="120" w:line="240" w:lineRule="auto"/>
        <w:jc w:val="both"/>
        <w:rPr>
          <w:rFonts w:ascii="Times New Roman" w:hAnsi="Times New Roman" w:cs="Times New Roman"/>
          <w:sz w:val="24"/>
          <w:szCs w:val="24"/>
          <w:lang w:val="bg-BG"/>
        </w:rPr>
      </w:pPr>
      <w:r w:rsidRPr="002763BF">
        <w:rPr>
          <w:rFonts w:ascii="Times New Roman" w:hAnsi="Times New Roman" w:cs="Times New Roman"/>
          <w:sz w:val="24"/>
          <w:szCs w:val="24"/>
          <w:lang w:val="bg-BG"/>
        </w:rPr>
        <w:t>Диетата му се състои от възрастни и ларви на насекоми (напр. бръмбари, мравки, щурци, скакалци, водни кончета, цикади и др.), паяци, охлюви, дъждовни червеи, жаби, дребни риби и семена или други части на растения (</w:t>
      </w:r>
      <w:r w:rsidRPr="002763BF">
        <w:rPr>
          <w:rFonts w:ascii="Times New Roman" w:hAnsi="Times New Roman" w:cs="Times New Roman"/>
          <w:sz w:val="24"/>
          <w:szCs w:val="24"/>
          <w:lang w:val="en-GB"/>
        </w:rPr>
        <w:t>BirdLife International, 2021</w:t>
      </w:r>
      <w:r w:rsidRPr="002763BF">
        <w:rPr>
          <w:rFonts w:ascii="Times New Roman" w:hAnsi="Times New Roman" w:cs="Times New Roman"/>
          <w:sz w:val="24"/>
          <w:szCs w:val="24"/>
          <w:lang w:val="bg-BG"/>
        </w:rPr>
        <w:t>).</w:t>
      </w:r>
    </w:p>
    <w:p w:rsidR="002763BF" w:rsidRPr="002763BF" w:rsidRDefault="002763BF" w:rsidP="002763BF">
      <w:pPr>
        <w:spacing w:before="120" w:after="120" w:line="240" w:lineRule="auto"/>
        <w:contextualSpacing/>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2. </w:t>
      </w:r>
      <w:r w:rsidRPr="002763BF">
        <w:rPr>
          <w:rFonts w:ascii="Times New Roman" w:hAnsi="Times New Roman" w:cs="Times New Roman"/>
          <w:b/>
          <w:sz w:val="24"/>
          <w:szCs w:val="24"/>
          <w:lang w:val="bg-BG"/>
        </w:rPr>
        <w:t>Разпространение, природозащитно състояние и тенденции в популацията на вида на национално ниво</w:t>
      </w:r>
    </w:p>
    <w:p w:rsidR="002763BF" w:rsidRPr="002763BF" w:rsidRDefault="002763BF" w:rsidP="002763BF">
      <w:pPr>
        <w:spacing w:before="120" w:after="120" w:line="240" w:lineRule="auto"/>
        <w:jc w:val="both"/>
        <w:rPr>
          <w:rFonts w:ascii="Times New Roman" w:hAnsi="Times New Roman" w:cs="Times New Roman"/>
          <w:sz w:val="24"/>
          <w:szCs w:val="24"/>
          <w:lang w:val="bg-BG"/>
        </w:rPr>
      </w:pPr>
      <w:r w:rsidRPr="002763BF">
        <w:rPr>
          <w:rFonts w:ascii="Times New Roman" w:hAnsi="Times New Roman" w:cs="Times New Roman"/>
          <w:sz w:val="24"/>
          <w:szCs w:val="24"/>
          <w:lang w:val="bg-BG"/>
        </w:rPr>
        <w:t>С петнисто и разпръснато разпространение в низинните и равнинни части на страната, най-плътно – в Тракийската низина, Софийското поле, поречието на р. Тунджа, Бургаската низина, Дунавското крайбрежие и понижения с влажни зони в Дунавската равнина, а с по-малко групирани находища – и в някои по-влажни части на Лудогорието, Добруджа, Предбалкана и дори около яз. Батак, където има традиционно гнездовище, известно от XIX в. Разпространението се мени през годините, поради гнезденето на редица места във временни пролетни разливи в нивите в рамките на 0 – 1110 м н.в</w:t>
      </w:r>
      <w:r w:rsidRPr="002763BF">
        <w:rPr>
          <w:rFonts w:ascii="Times New Roman" w:hAnsi="Times New Roman" w:cs="Times New Roman"/>
          <w:sz w:val="24"/>
          <w:szCs w:val="24"/>
          <w:lang w:val="en-GB"/>
        </w:rPr>
        <w:t>.</w:t>
      </w:r>
      <w:r w:rsidRPr="002763BF">
        <w:rPr>
          <w:rFonts w:ascii="Times New Roman" w:hAnsi="Times New Roman" w:cs="Times New Roman"/>
          <w:sz w:val="24"/>
          <w:szCs w:val="24"/>
          <w:lang w:val="bg-BG"/>
        </w:rPr>
        <w:t xml:space="preserve"> (Янков отг. ред., 2007).</w:t>
      </w:r>
    </w:p>
    <w:p w:rsidR="002763BF" w:rsidRPr="002763BF" w:rsidRDefault="002763BF" w:rsidP="002763BF">
      <w:pPr>
        <w:spacing w:before="120" w:after="120" w:line="240" w:lineRule="auto"/>
        <w:jc w:val="both"/>
        <w:rPr>
          <w:rFonts w:ascii="Times New Roman" w:hAnsi="Times New Roman" w:cs="Times New Roman"/>
          <w:sz w:val="24"/>
          <w:szCs w:val="24"/>
          <w:lang w:val="bg-BG"/>
        </w:rPr>
      </w:pPr>
      <w:r w:rsidRPr="002763BF">
        <w:rPr>
          <w:rFonts w:ascii="Times New Roman" w:hAnsi="Times New Roman" w:cs="Times New Roman"/>
          <w:sz w:val="24"/>
          <w:szCs w:val="24"/>
          <w:lang w:val="bg-BG"/>
        </w:rPr>
        <w:t xml:space="preserve">Включен в Приложение 2Б на Директивата за птиците. Според </w:t>
      </w:r>
      <w:r w:rsidRPr="002763BF">
        <w:rPr>
          <w:rFonts w:ascii="Times New Roman" w:hAnsi="Times New Roman" w:cs="Times New Roman"/>
          <w:sz w:val="24"/>
          <w:szCs w:val="24"/>
          <w:lang w:val="en-GB"/>
        </w:rPr>
        <w:t>IUCN – NT</w:t>
      </w:r>
      <w:r w:rsidRPr="002763BF">
        <w:rPr>
          <w:rFonts w:ascii="Times New Roman" w:hAnsi="Times New Roman" w:cs="Times New Roman"/>
          <w:sz w:val="24"/>
          <w:szCs w:val="24"/>
          <w:lang w:val="bg-BG"/>
        </w:rPr>
        <w:t xml:space="preserve"> (</w:t>
      </w:r>
      <w:r w:rsidRPr="002763BF">
        <w:rPr>
          <w:rFonts w:ascii="Times New Roman" w:hAnsi="Times New Roman" w:cs="Times New Roman"/>
          <w:sz w:val="24"/>
          <w:szCs w:val="24"/>
          <w:lang w:val="en-GB"/>
        </w:rPr>
        <w:t>Near Threatened</w:t>
      </w:r>
      <w:r w:rsidRPr="002763BF">
        <w:rPr>
          <w:rFonts w:ascii="Times New Roman" w:hAnsi="Times New Roman" w:cs="Times New Roman"/>
          <w:sz w:val="24"/>
          <w:szCs w:val="24"/>
          <w:lang w:val="bg-BG"/>
        </w:rPr>
        <w:t>)</w:t>
      </w:r>
      <w:r w:rsidRPr="002763BF">
        <w:rPr>
          <w:rFonts w:ascii="Times New Roman" w:hAnsi="Times New Roman" w:cs="Times New Roman"/>
          <w:sz w:val="24"/>
          <w:szCs w:val="24"/>
          <w:lang w:val="en-GB"/>
        </w:rPr>
        <w:t xml:space="preserve">, </w:t>
      </w:r>
      <w:r w:rsidRPr="002763BF">
        <w:rPr>
          <w:rFonts w:ascii="Times New Roman" w:hAnsi="Times New Roman" w:cs="Times New Roman"/>
          <w:sz w:val="24"/>
          <w:szCs w:val="24"/>
          <w:lang w:val="bg-BG"/>
        </w:rPr>
        <w:t xml:space="preserve">за територията на континентална Европа – </w:t>
      </w:r>
      <w:r w:rsidRPr="002763BF">
        <w:rPr>
          <w:rFonts w:ascii="Times New Roman" w:hAnsi="Times New Roman" w:cs="Times New Roman"/>
          <w:sz w:val="24"/>
          <w:szCs w:val="24"/>
          <w:lang w:val="en-GB"/>
        </w:rPr>
        <w:t xml:space="preserve">VU (Vulnerable). </w:t>
      </w:r>
      <w:r w:rsidRPr="002763BF">
        <w:rPr>
          <w:rFonts w:ascii="Times New Roman" w:hAnsi="Times New Roman" w:cs="Times New Roman"/>
          <w:sz w:val="24"/>
          <w:szCs w:val="24"/>
          <w:lang w:val="bg-BG"/>
        </w:rPr>
        <w:t xml:space="preserve">Включен в </w:t>
      </w:r>
      <w:r w:rsidRPr="002763BF">
        <w:rPr>
          <w:rFonts w:ascii="Times New Roman" w:hAnsi="Times New Roman" w:cs="Times New Roman"/>
          <w:sz w:val="24"/>
          <w:szCs w:val="24"/>
          <w:lang w:val="en-GB"/>
        </w:rPr>
        <w:t>SPEC</w:t>
      </w:r>
      <w:r w:rsidRPr="002763BF">
        <w:rPr>
          <w:rFonts w:ascii="Times New Roman" w:hAnsi="Times New Roman" w:cs="Times New Roman"/>
          <w:sz w:val="24"/>
          <w:szCs w:val="24"/>
          <w:lang w:val="bg-BG"/>
        </w:rPr>
        <w:t>1 за България. Не е включен в Червената книга на България.</w:t>
      </w:r>
    </w:p>
    <w:p w:rsidR="002763BF" w:rsidRPr="002763BF" w:rsidRDefault="002763BF" w:rsidP="002763BF">
      <w:pPr>
        <w:spacing w:before="120" w:after="120" w:line="240" w:lineRule="auto"/>
        <w:jc w:val="both"/>
        <w:rPr>
          <w:rFonts w:ascii="Times New Roman" w:hAnsi="Times New Roman" w:cs="Times New Roman"/>
          <w:sz w:val="24"/>
          <w:szCs w:val="24"/>
          <w:lang w:val="bg-BG"/>
        </w:rPr>
      </w:pPr>
      <w:r w:rsidRPr="002763BF">
        <w:rPr>
          <w:rFonts w:ascii="Times New Roman" w:hAnsi="Times New Roman" w:cs="Times New Roman"/>
          <w:sz w:val="24"/>
          <w:szCs w:val="24"/>
          <w:lang w:val="bg-BG"/>
        </w:rPr>
        <w:t>Съгласно Докладването от 2019 г. (за периода 2005 – 2018 г.) националната гнездяща популация на вида се оценя на 800 – 1500 двойки. Краткосрочната тенденция (за периода 2001 – 2018) в популацията е неизвестна, а дългосрочната (за периода 1980 – 2018) е намаляваща.</w:t>
      </w:r>
    </w:p>
    <w:p w:rsidR="002763BF" w:rsidRPr="002763BF" w:rsidRDefault="002763BF" w:rsidP="002763BF">
      <w:pPr>
        <w:spacing w:before="120" w:after="120" w:line="240" w:lineRule="auto"/>
        <w:jc w:val="both"/>
        <w:rPr>
          <w:rFonts w:ascii="Times New Roman" w:hAnsi="Times New Roman" w:cs="Times New Roman"/>
          <w:sz w:val="24"/>
          <w:szCs w:val="24"/>
          <w:lang w:val="bg-BG"/>
        </w:rPr>
      </w:pPr>
      <w:r w:rsidRPr="002763BF">
        <w:rPr>
          <w:rFonts w:ascii="Times New Roman" w:hAnsi="Times New Roman" w:cs="Times New Roman"/>
          <w:sz w:val="24"/>
          <w:szCs w:val="24"/>
          <w:lang w:val="bg-BG"/>
        </w:rPr>
        <w:t>Съгласно Докладването от 2019 г. (за периода 2005 – 2018 г.) националната мигрираща популация на вида се оценя на 250 – 1000 индивида.</w:t>
      </w:r>
    </w:p>
    <w:p w:rsidR="002763BF" w:rsidRPr="002763BF" w:rsidRDefault="002763BF" w:rsidP="002763BF">
      <w:pPr>
        <w:spacing w:before="120" w:after="120" w:line="240" w:lineRule="auto"/>
        <w:jc w:val="both"/>
        <w:rPr>
          <w:rFonts w:ascii="Times New Roman" w:hAnsi="Times New Roman" w:cs="Times New Roman"/>
          <w:sz w:val="24"/>
          <w:szCs w:val="24"/>
          <w:lang w:val="bg-BG"/>
        </w:rPr>
      </w:pPr>
      <w:r w:rsidRPr="002763BF">
        <w:rPr>
          <w:rFonts w:ascii="Times New Roman" w:hAnsi="Times New Roman" w:cs="Times New Roman"/>
          <w:sz w:val="24"/>
          <w:szCs w:val="24"/>
          <w:lang w:val="bg-BG"/>
        </w:rPr>
        <w:t>Според Докладването от 2019 г. (за периода 2005 – 2018 г.) националната зимуваща популация е оценена на 5 – 320 индивида. Краткосрочната тенденция (за периода 2001 – 2018) в популацията е флуктуираща както и дългосрочната (за периода 1980 – 2018), която също е флуктуираща.</w:t>
      </w:r>
    </w:p>
    <w:p w:rsidR="002763BF" w:rsidRPr="002763BF" w:rsidRDefault="002763BF" w:rsidP="002763BF">
      <w:pPr>
        <w:spacing w:before="120" w:after="120" w:line="240" w:lineRule="auto"/>
        <w:jc w:val="both"/>
        <w:rPr>
          <w:rFonts w:ascii="Times New Roman" w:hAnsi="Times New Roman" w:cs="Times New Roman"/>
          <w:sz w:val="24"/>
          <w:szCs w:val="24"/>
          <w:lang w:val="bg-BG"/>
        </w:rPr>
      </w:pPr>
      <w:r w:rsidRPr="002763BF">
        <w:rPr>
          <w:rFonts w:ascii="Times New Roman" w:hAnsi="Times New Roman" w:cs="Times New Roman"/>
          <w:sz w:val="24"/>
          <w:szCs w:val="24"/>
          <w:lang w:val="bg-BG"/>
        </w:rPr>
        <w:t>Заплахи и влияния са посочени само за мигриращата популация</w:t>
      </w:r>
      <w:r w:rsidRPr="002763BF">
        <w:rPr>
          <w:rFonts w:ascii="Times New Roman" w:hAnsi="Times New Roman" w:cs="Times New Roman"/>
          <w:sz w:val="24"/>
          <w:szCs w:val="24"/>
          <w:lang w:val="en-GB"/>
        </w:rPr>
        <w:t>: J03, F03, G05</w:t>
      </w:r>
      <w:r w:rsidRPr="002763BF">
        <w:rPr>
          <w:rFonts w:ascii="Times New Roman" w:hAnsi="Times New Roman" w:cs="Times New Roman"/>
          <w:sz w:val="24"/>
          <w:szCs w:val="24"/>
          <w:lang w:val="bg-BG"/>
        </w:rPr>
        <w:t>.</w:t>
      </w:r>
    </w:p>
    <w:p w:rsidR="002763BF" w:rsidRPr="002763BF" w:rsidRDefault="002763BF" w:rsidP="002763BF">
      <w:pPr>
        <w:spacing w:before="120" w:after="120" w:line="240" w:lineRule="auto"/>
        <w:contextualSpacing/>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3. </w:t>
      </w:r>
      <w:r w:rsidRPr="002763BF">
        <w:rPr>
          <w:rFonts w:ascii="Times New Roman" w:hAnsi="Times New Roman" w:cs="Times New Roman"/>
          <w:b/>
          <w:sz w:val="24"/>
          <w:szCs w:val="24"/>
          <w:lang w:val="bg-BG"/>
        </w:rPr>
        <w:t xml:space="preserve">Състояние в </w:t>
      </w:r>
      <w:r w:rsidRPr="002763BF">
        <w:rPr>
          <w:rFonts w:ascii="Times New Roman" w:hAnsi="Times New Roman" w:cs="Times New Roman"/>
          <w:b/>
          <w:bCs/>
          <w:sz w:val="24"/>
          <w:szCs w:val="24"/>
          <w:lang w:val="bg-BG"/>
        </w:rPr>
        <w:t>СЗЗ BG0002065 „Блато Малък Преславец“</w:t>
      </w:r>
    </w:p>
    <w:p w:rsidR="002763BF" w:rsidRPr="002763BF" w:rsidRDefault="002763BF" w:rsidP="002763BF">
      <w:pPr>
        <w:spacing w:before="120" w:after="120" w:line="240" w:lineRule="auto"/>
        <w:jc w:val="both"/>
        <w:rPr>
          <w:rFonts w:ascii="Times New Roman" w:hAnsi="Times New Roman" w:cs="Times New Roman"/>
          <w:sz w:val="24"/>
          <w:szCs w:val="24"/>
          <w:lang w:val="bg-BG"/>
        </w:rPr>
      </w:pPr>
      <w:r w:rsidRPr="002763BF">
        <w:rPr>
          <w:rFonts w:ascii="Times New Roman" w:hAnsi="Times New Roman" w:cs="Times New Roman"/>
          <w:sz w:val="24"/>
          <w:szCs w:val="24"/>
          <w:lang w:val="bg-BG"/>
        </w:rPr>
        <w:t xml:space="preserve">Съгласно </w:t>
      </w:r>
      <w:r w:rsidR="000C6B3E">
        <w:rPr>
          <w:rFonts w:ascii="Times New Roman" w:hAnsi="Times New Roman" w:cs="Times New Roman"/>
          <w:sz w:val="24"/>
          <w:szCs w:val="24"/>
          <w:lang w:val="bg-BG"/>
        </w:rPr>
        <w:t>СФ</w:t>
      </w:r>
      <w:r w:rsidRPr="002763BF">
        <w:rPr>
          <w:rFonts w:ascii="Times New Roman" w:hAnsi="Times New Roman" w:cs="Times New Roman"/>
          <w:sz w:val="24"/>
          <w:szCs w:val="24"/>
          <w:lang w:val="bg-BG"/>
        </w:rPr>
        <w:t xml:space="preserve"> на зоната, видът е гнездящ и мигриращ. Гнездящата популация на обикновената калугерица се оценява на </w:t>
      </w:r>
      <w:r w:rsidRPr="002763BF">
        <w:rPr>
          <w:rFonts w:ascii="Times New Roman" w:hAnsi="Times New Roman" w:cs="Times New Roman"/>
          <w:b/>
          <w:sz w:val="24"/>
          <w:szCs w:val="24"/>
          <w:lang w:val="bg-BG"/>
        </w:rPr>
        <w:t>10 двойки</w:t>
      </w:r>
      <w:r w:rsidRPr="002763BF">
        <w:rPr>
          <w:rFonts w:ascii="Times New Roman" w:hAnsi="Times New Roman" w:cs="Times New Roman"/>
          <w:sz w:val="24"/>
          <w:szCs w:val="24"/>
          <w:lang w:val="bg-BG"/>
        </w:rPr>
        <w:t xml:space="preserve">, което представлява </w:t>
      </w:r>
      <w:r w:rsidRPr="002763BF">
        <w:rPr>
          <w:rFonts w:ascii="Times New Roman" w:hAnsi="Times New Roman" w:cs="Times New Roman"/>
          <w:b/>
          <w:sz w:val="24"/>
          <w:szCs w:val="24"/>
          <w:lang w:val="bg-BG"/>
        </w:rPr>
        <w:t>0,7 – 1,3 % от националната гнездяща</w:t>
      </w:r>
      <w:r w:rsidRPr="002763BF">
        <w:rPr>
          <w:rFonts w:ascii="Times New Roman" w:hAnsi="Times New Roman" w:cs="Times New Roman"/>
          <w:sz w:val="24"/>
          <w:szCs w:val="24"/>
          <w:lang w:val="bg-BG"/>
        </w:rPr>
        <w:t xml:space="preserve"> популация (оценка „С“). Опазването на вида е добро </w:t>
      </w:r>
      <w:r w:rsidRPr="002763BF">
        <w:rPr>
          <w:rFonts w:ascii="Times New Roman" w:hAnsi="Times New Roman" w:cs="Times New Roman"/>
          <w:sz w:val="24"/>
          <w:szCs w:val="24"/>
          <w:lang w:val="en-GB"/>
        </w:rPr>
        <w:t>(</w:t>
      </w:r>
      <w:r w:rsidRPr="002763BF">
        <w:rPr>
          <w:rFonts w:ascii="Times New Roman" w:hAnsi="Times New Roman" w:cs="Times New Roman"/>
          <w:sz w:val="24"/>
          <w:szCs w:val="24"/>
          <w:lang w:val="bg-BG"/>
        </w:rPr>
        <w:t>оценка „В“</w:t>
      </w:r>
      <w:r w:rsidRPr="002763BF">
        <w:rPr>
          <w:rFonts w:ascii="Times New Roman" w:hAnsi="Times New Roman" w:cs="Times New Roman"/>
          <w:sz w:val="24"/>
          <w:szCs w:val="24"/>
          <w:lang w:val="en-GB"/>
        </w:rPr>
        <w:t>)</w:t>
      </w:r>
      <w:r w:rsidRPr="002763BF">
        <w:rPr>
          <w:rFonts w:ascii="Times New Roman" w:hAnsi="Times New Roman" w:cs="Times New Roman"/>
          <w:sz w:val="24"/>
          <w:szCs w:val="24"/>
          <w:lang w:val="bg-BG"/>
        </w:rPr>
        <w:t>,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2763BF" w:rsidRPr="002763BF" w:rsidRDefault="002763BF" w:rsidP="002763BF">
      <w:pPr>
        <w:spacing w:before="120" w:after="120" w:line="240" w:lineRule="auto"/>
        <w:jc w:val="both"/>
        <w:rPr>
          <w:rFonts w:ascii="Times New Roman" w:hAnsi="Times New Roman" w:cs="Times New Roman"/>
          <w:sz w:val="24"/>
          <w:szCs w:val="24"/>
          <w:lang w:val="bg-BG"/>
        </w:rPr>
      </w:pPr>
      <w:r w:rsidRPr="002763BF">
        <w:rPr>
          <w:rFonts w:ascii="Times New Roman" w:hAnsi="Times New Roman" w:cs="Times New Roman"/>
          <w:sz w:val="24"/>
          <w:szCs w:val="24"/>
          <w:lang w:val="bg-BG"/>
        </w:rPr>
        <w:t xml:space="preserve">Мигриращата популация на обикновената калугерица се оценява на </w:t>
      </w:r>
      <w:r w:rsidRPr="002763BF">
        <w:rPr>
          <w:rFonts w:ascii="Times New Roman" w:hAnsi="Times New Roman" w:cs="Times New Roman"/>
          <w:b/>
          <w:sz w:val="24"/>
          <w:szCs w:val="24"/>
          <w:lang w:val="bg-BG"/>
        </w:rPr>
        <w:t>10 индивида</w:t>
      </w:r>
      <w:r w:rsidRPr="002763BF">
        <w:rPr>
          <w:rFonts w:ascii="Times New Roman" w:hAnsi="Times New Roman" w:cs="Times New Roman"/>
          <w:sz w:val="24"/>
          <w:szCs w:val="24"/>
          <w:lang w:val="bg-BG"/>
        </w:rPr>
        <w:t xml:space="preserve">, което представлява </w:t>
      </w:r>
      <w:r w:rsidRPr="002763BF">
        <w:rPr>
          <w:rFonts w:ascii="Times New Roman" w:hAnsi="Times New Roman" w:cs="Times New Roman"/>
          <w:b/>
          <w:sz w:val="24"/>
          <w:szCs w:val="24"/>
          <w:lang w:val="bg-BG"/>
        </w:rPr>
        <w:t>1,0 – 4,0 % от националната мигрираща</w:t>
      </w:r>
      <w:r w:rsidRPr="002763BF">
        <w:rPr>
          <w:rFonts w:ascii="Times New Roman" w:hAnsi="Times New Roman" w:cs="Times New Roman"/>
          <w:sz w:val="24"/>
          <w:szCs w:val="24"/>
          <w:lang w:val="bg-BG"/>
        </w:rPr>
        <w:t xml:space="preserve"> популация (оценка „С“). Опазването на вида е добро </w:t>
      </w:r>
      <w:r w:rsidRPr="002763BF">
        <w:rPr>
          <w:rFonts w:ascii="Times New Roman" w:hAnsi="Times New Roman" w:cs="Times New Roman"/>
          <w:sz w:val="24"/>
          <w:szCs w:val="24"/>
          <w:lang w:val="en-GB"/>
        </w:rPr>
        <w:t>(</w:t>
      </w:r>
      <w:r w:rsidRPr="002763BF">
        <w:rPr>
          <w:rFonts w:ascii="Times New Roman" w:hAnsi="Times New Roman" w:cs="Times New Roman"/>
          <w:sz w:val="24"/>
          <w:szCs w:val="24"/>
          <w:lang w:val="bg-BG"/>
        </w:rPr>
        <w:t>оценка „В“</w:t>
      </w:r>
      <w:r w:rsidRPr="002763BF">
        <w:rPr>
          <w:rFonts w:ascii="Times New Roman" w:hAnsi="Times New Roman" w:cs="Times New Roman"/>
          <w:sz w:val="24"/>
          <w:szCs w:val="24"/>
          <w:lang w:val="en-GB"/>
        </w:rPr>
        <w:t>)</w:t>
      </w:r>
      <w:r w:rsidRPr="002763BF">
        <w:rPr>
          <w:rFonts w:ascii="Times New Roman" w:hAnsi="Times New Roman" w:cs="Times New Roman"/>
          <w:sz w:val="24"/>
          <w:szCs w:val="24"/>
          <w:lang w:val="bg-BG"/>
        </w:rPr>
        <w:t>,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2763BF" w:rsidRPr="002763BF" w:rsidRDefault="002763BF" w:rsidP="002763BF">
      <w:pPr>
        <w:spacing w:before="120" w:after="120" w:line="240" w:lineRule="auto"/>
        <w:contextualSpacing/>
        <w:jc w:val="both"/>
        <w:rPr>
          <w:rFonts w:ascii="Times New Roman" w:hAnsi="Times New Roman" w:cs="Times New Roman"/>
          <w:b/>
          <w:sz w:val="24"/>
          <w:szCs w:val="24"/>
          <w:lang w:val="bg-BG"/>
        </w:rPr>
      </w:pPr>
      <w:r>
        <w:rPr>
          <w:rFonts w:ascii="Times New Roman" w:hAnsi="Times New Roman" w:cs="Times New Roman"/>
          <w:b/>
          <w:sz w:val="24"/>
          <w:szCs w:val="24"/>
          <w:lang w:val="bg-BG"/>
        </w:rPr>
        <w:lastRenderedPageBreak/>
        <w:t xml:space="preserve">4. </w:t>
      </w:r>
      <w:r w:rsidRPr="002763BF">
        <w:rPr>
          <w:rFonts w:ascii="Times New Roman" w:hAnsi="Times New Roman" w:cs="Times New Roman"/>
          <w:b/>
          <w:sz w:val="24"/>
          <w:szCs w:val="24"/>
          <w:lang w:val="bg-BG"/>
        </w:rPr>
        <w:t xml:space="preserve">Анализ на наличната информация </w:t>
      </w:r>
    </w:p>
    <w:p w:rsidR="002763BF" w:rsidRPr="002763BF" w:rsidRDefault="002763BF" w:rsidP="002763BF">
      <w:pPr>
        <w:spacing w:before="120" w:after="120" w:line="240" w:lineRule="auto"/>
        <w:jc w:val="both"/>
        <w:rPr>
          <w:rFonts w:ascii="Times New Roman" w:hAnsi="Times New Roman" w:cs="Times New Roman"/>
          <w:sz w:val="24"/>
          <w:szCs w:val="24"/>
          <w:lang w:val="bg-BG"/>
        </w:rPr>
      </w:pPr>
      <w:r w:rsidRPr="002763BF">
        <w:rPr>
          <w:rFonts w:ascii="Times New Roman" w:hAnsi="Times New Roman" w:cs="Times New Roman"/>
          <w:sz w:val="24"/>
          <w:szCs w:val="24"/>
          <w:lang w:val="bg-BG"/>
        </w:rPr>
        <w:t xml:space="preserve">При пълноводни години </w:t>
      </w:r>
      <w:r w:rsidRPr="009B09FC">
        <w:rPr>
          <w:rFonts w:ascii="Times New Roman" w:hAnsi="Times New Roman" w:cs="Times New Roman"/>
          <w:b/>
          <w:sz w:val="24"/>
          <w:szCs w:val="24"/>
          <w:lang w:val="bg-BG"/>
        </w:rPr>
        <w:t>гнездящата</w:t>
      </w:r>
      <w:r w:rsidRPr="002763BF">
        <w:rPr>
          <w:rFonts w:ascii="Times New Roman" w:hAnsi="Times New Roman" w:cs="Times New Roman"/>
          <w:sz w:val="24"/>
          <w:szCs w:val="24"/>
          <w:lang w:val="bg-BG"/>
        </w:rPr>
        <w:t xml:space="preserve"> популация на обикновената калугерице е много добре представена по българското поречие на р. Дунав (12 – 61 дв./год.) (</w:t>
      </w:r>
      <w:r w:rsidRPr="002763BF">
        <w:rPr>
          <w:rFonts w:ascii="Times New Roman" w:hAnsi="Times New Roman" w:cs="Times New Roman"/>
          <w:sz w:val="24"/>
          <w:szCs w:val="24"/>
          <w:lang w:val="en-GB"/>
        </w:rPr>
        <w:t>Shurulinkov et al.</w:t>
      </w:r>
      <w:r w:rsidRPr="002763BF">
        <w:rPr>
          <w:rFonts w:ascii="Times New Roman" w:hAnsi="Times New Roman" w:cs="Times New Roman"/>
          <w:sz w:val="24"/>
          <w:szCs w:val="24"/>
          <w:lang w:val="bg-BG"/>
        </w:rPr>
        <w:t>,</w:t>
      </w:r>
      <w:r w:rsidRPr="002763BF">
        <w:rPr>
          <w:rFonts w:ascii="Times New Roman" w:hAnsi="Times New Roman" w:cs="Times New Roman"/>
          <w:sz w:val="24"/>
          <w:szCs w:val="24"/>
          <w:lang w:val="en-GB"/>
        </w:rPr>
        <w:t xml:space="preserve"> 2019</w:t>
      </w:r>
      <w:r w:rsidRPr="002763BF">
        <w:rPr>
          <w:rFonts w:ascii="Times New Roman" w:hAnsi="Times New Roman" w:cs="Times New Roman"/>
          <w:sz w:val="24"/>
          <w:szCs w:val="24"/>
          <w:lang w:val="bg-BG"/>
        </w:rPr>
        <w:t xml:space="preserve">а). Числеността през годините е силно променлива, поради факта, че вида предпочита да гнезди във временни влажни ливади и наводнени обработваеми площи. Единствената информация за гнездящата популация в СЗЗ „Блато Малък Преславец“ е от </w:t>
      </w:r>
      <w:r w:rsidR="000C6B3E">
        <w:rPr>
          <w:rFonts w:ascii="Times New Roman" w:hAnsi="Times New Roman" w:cs="Times New Roman"/>
          <w:sz w:val="24"/>
          <w:szCs w:val="24"/>
          <w:lang w:val="bg-BG"/>
        </w:rPr>
        <w:t>СФ</w:t>
      </w:r>
      <w:r w:rsidRPr="002763BF">
        <w:rPr>
          <w:rFonts w:ascii="Times New Roman" w:hAnsi="Times New Roman" w:cs="Times New Roman"/>
          <w:sz w:val="24"/>
          <w:szCs w:val="24"/>
          <w:lang w:val="bg-BG"/>
        </w:rPr>
        <w:t xml:space="preserve">. Теренното проучване през 2021 г. не установи птици от вида. По данни от </w:t>
      </w:r>
      <w:r w:rsidRPr="002763BF">
        <w:rPr>
          <w:rFonts w:ascii="Times New Roman" w:hAnsi="Times New Roman" w:cs="Times New Roman"/>
          <w:sz w:val="24"/>
          <w:szCs w:val="24"/>
          <w:lang w:val="en-GB"/>
        </w:rPr>
        <w:t xml:space="preserve">ebird.org </w:t>
      </w:r>
      <w:r w:rsidRPr="002763BF">
        <w:rPr>
          <w:rFonts w:ascii="Times New Roman" w:hAnsi="Times New Roman" w:cs="Times New Roman"/>
          <w:sz w:val="24"/>
          <w:szCs w:val="24"/>
          <w:lang w:val="bg-BG"/>
        </w:rPr>
        <w:t xml:space="preserve">и </w:t>
      </w:r>
      <w:r w:rsidRPr="002763BF">
        <w:rPr>
          <w:rFonts w:ascii="Times New Roman" w:hAnsi="Times New Roman" w:cs="Times New Roman"/>
          <w:sz w:val="24"/>
          <w:szCs w:val="24"/>
        </w:rPr>
        <w:t>observation.org</w:t>
      </w:r>
      <w:r w:rsidRPr="002763BF">
        <w:rPr>
          <w:rFonts w:ascii="Times New Roman" w:hAnsi="Times New Roman" w:cs="Times New Roman"/>
          <w:sz w:val="24"/>
          <w:szCs w:val="24"/>
          <w:lang w:val="bg-BG"/>
        </w:rPr>
        <w:t xml:space="preserve">, птици от вида не са наблюдавани в района на блато Малък Преславец. </w:t>
      </w:r>
    </w:p>
    <w:p w:rsidR="002763BF" w:rsidRPr="002763BF" w:rsidRDefault="002763BF" w:rsidP="002763BF">
      <w:pPr>
        <w:spacing w:before="120" w:after="120" w:line="240" w:lineRule="auto"/>
        <w:jc w:val="both"/>
        <w:rPr>
          <w:rFonts w:ascii="Times New Roman" w:hAnsi="Times New Roman" w:cs="Times New Roman"/>
          <w:sz w:val="24"/>
          <w:szCs w:val="24"/>
          <w:lang w:val="bg-BG"/>
        </w:rPr>
      </w:pPr>
      <w:r w:rsidRPr="002763BF">
        <w:rPr>
          <w:rFonts w:ascii="Times New Roman" w:hAnsi="Times New Roman" w:cs="Times New Roman"/>
          <w:sz w:val="24"/>
          <w:szCs w:val="24"/>
          <w:lang w:val="bg-BG"/>
        </w:rPr>
        <w:t xml:space="preserve">Наличната информация за </w:t>
      </w:r>
      <w:r w:rsidRPr="009B09FC">
        <w:rPr>
          <w:rFonts w:ascii="Times New Roman" w:hAnsi="Times New Roman" w:cs="Times New Roman"/>
          <w:b/>
          <w:sz w:val="24"/>
          <w:szCs w:val="24"/>
          <w:lang w:val="bg-BG"/>
        </w:rPr>
        <w:t>мигриращата</w:t>
      </w:r>
      <w:r w:rsidRPr="002763BF">
        <w:rPr>
          <w:rFonts w:ascii="Times New Roman" w:hAnsi="Times New Roman" w:cs="Times New Roman"/>
          <w:sz w:val="24"/>
          <w:szCs w:val="24"/>
          <w:lang w:val="bg-BG"/>
        </w:rPr>
        <w:t xml:space="preserve"> популация на вида е единствено от </w:t>
      </w:r>
      <w:r w:rsidR="000C6B3E">
        <w:rPr>
          <w:rFonts w:ascii="Times New Roman" w:hAnsi="Times New Roman" w:cs="Times New Roman"/>
          <w:sz w:val="24"/>
          <w:szCs w:val="24"/>
          <w:lang w:val="bg-BG"/>
        </w:rPr>
        <w:t>СФ</w:t>
      </w:r>
      <w:r w:rsidRPr="002763BF">
        <w:rPr>
          <w:rFonts w:ascii="Times New Roman" w:hAnsi="Times New Roman" w:cs="Times New Roman"/>
          <w:sz w:val="24"/>
          <w:szCs w:val="24"/>
          <w:lang w:val="bg-BG"/>
        </w:rPr>
        <w:t xml:space="preserve"> на зоната. Нужна е валидация и актуализиране на тези данни в резултат на адекватен мониторинг в периода август – април. Обикновено през есенно – зимния период видът е наблюдаван предимно по пясъчните коси на р. Дунав, но в територията на СЗЗ „Блато Малък Преславец“ не е включен участък от реката.</w:t>
      </w:r>
    </w:p>
    <w:p w:rsidR="002763BF" w:rsidRPr="002763BF" w:rsidRDefault="009B09FC" w:rsidP="009B09FC">
      <w:pPr>
        <w:spacing w:before="120" w:after="120" w:line="240" w:lineRule="auto"/>
        <w:contextualSpacing/>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5. </w:t>
      </w:r>
      <w:r w:rsidR="002763BF" w:rsidRPr="002763BF">
        <w:rPr>
          <w:rFonts w:ascii="Times New Roman" w:hAnsi="Times New Roman" w:cs="Times New Roman"/>
          <w:b/>
          <w:sz w:val="24"/>
          <w:szCs w:val="24"/>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1133"/>
        <w:gridCol w:w="1214"/>
        <w:gridCol w:w="3302"/>
        <w:gridCol w:w="2035"/>
      </w:tblGrid>
      <w:tr w:rsidR="002763BF" w:rsidRPr="002763BF" w:rsidTr="002763BF">
        <w:trPr>
          <w:tblHeader/>
          <w:jc w:val="center"/>
        </w:trPr>
        <w:tc>
          <w:tcPr>
            <w:tcW w:w="1011" w:type="pct"/>
            <w:shd w:val="clear" w:color="auto" w:fill="B6DDE8"/>
            <w:vAlign w:val="center"/>
          </w:tcPr>
          <w:p w:rsidR="002763BF" w:rsidRPr="002763BF" w:rsidRDefault="002763BF" w:rsidP="002763BF">
            <w:pPr>
              <w:spacing w:after="0"/>
              <w:jc w:val="center"/>
              <w:rPr>
                <w:rFonts w:ascii="Times New Roman" w:hAnsi="Times New Roman" w:cs="Times New Roman"/>
                <w:b/>
                <w:bCs/>
                <w:lang w:val="bg-BG"/>
              </w:rPr>
            </w:pPr>
            <w:r w:rsidRPr="002763BF">
              <w:rPr>
                <w:rFonts w:ascii="Times New Roman" w:hAnsi="Times New Roman" w:cs="Times New Roman"/>
                <w:b/>
                <w:bCs/>
                <w:lang w:val="bg-BG"/>
              </w:rPr>
              <w:t>Параметър</w:t>
            </w:r>
          </w:p>
        </w:tc>
        <w:tc>
          <w:tcPr>
            <w:tcW w:w="573" w:type="pct"/>
            <w:shd w:val="clear" w:color="auto" w:fill="B6DDE8"/>
            <w:vAlign w:val="center"/>
          </w:tcPr>
          <w:p w:rsidR="002763BF" w:rsidRPr="002763BF" w:rsidRDefault="002763BF" w:rsidP="002763BF">
            <w:pPr>
              <w:spacing w:after="0"/>
              <w:jc w:val="center"/>
              <w:rPr>
                <w:rFonts w:ascii="Times New Roman" w:hAnsi="Times New Roman" w:cs="Times New Roman"/>
                <w:b/>
                <w:bCs/>
                <w:lang w:val="bg-BG"/>
              </w:rPr>
            </w:pPr>
            <w:r w:rsidRPr="002763BF">
              <w:rPr>
                <w:rFonts w:ascii="Times New Roman" w:hAnsi="Times New Roman" w:cs="Times New Roman"/>
                <w:b/>
                <w:bCs/>
                <w:lang w:val="bg-BG"/>
              </w:rPr>
              <w:t>Мерна единица</w:t>
            </w:r>
          </w:p>
        </w:tc>
        <w:tc>
          <w:tcPr>
            <w:tcW w:w="635" w:type="pct"/>
            <w:shd w:val="clear" w:color="auto" w:fill="B6DDE8"/>
            <w:vAlign w:val="center"/>
          </w:tcPr>
          <w:p w:rsidR="002763BF" w:rsidRPr="002763BF" w:rsidRDefault="002763BF" w:rsidP="002763BF">
            <w:pPr>
              <w:spacing w:after="0"/>
              <w:jc w:val="center"/>
              <w:rPr>
                <w:rFonts w:ascii="Times New Roman" w:hAnsi="Times New Roman" w:cs="Times New Roman"/>
                <w:b/>
                <w:bCs/>
                <w:lang w:val="bg-BG"/>
              </w:rPr>
            </w:pPr>
            <w:r w:rsidRPr="002763BF">
              <w:rPr>
                <w:rFonts w:ascii="Times New Roman" w:hAnsi="Times New Roman" w:cs="Times New Roman"/>
                <w:b/>
                <w:bCs/>
                <w:lang w:val="bg-BG"/>
              </w:rPr>
              <w:t>Целева стойност</w:t>
            </w:r>
          </w:p>
        </w:tc>
        <w:tc>
          <w:tcPr>
            <w:tcW w:w="1720" w:type="pct"/>
            <w:shd w:val="clear" w:color="auto" w:fill="B6DDE8"/>
            <w:vAlign w:val="center"/>
          </w:tcPr>
          <w:p w:rsidR="002763BF" w:rsidRPr="002763BF" w:rsidRDefault="002763BF" w:rsidP="002763BF">
            <w:pPr>
              <w:spacing w:after="0"/>
              <w:jc w:val="center"/>
              <w:rPr>
                <w:rFonts w:ascii="Times New Roman" w:hAnsi="Times New Roman" w:cs="Times New Roman"/>
                <w:b/>
                <w:bCs/>
                <w:lang w:val="bg-BG"/>
              </w:rPr>
            </w:pPr>
            <w:r w:rsidRPr="002763BF">
              <w:rPr>
                <w:rFonts w:ascii="Times New Roman" w:hAnsi="Times New Roman" w:cs="Times New Roman"/>
                <w:b/>
                <w:bCs/>
                <w:lang w:val="bg-BG"/>
              </w:rPr>
              <w:t>Допълнителна информация</w:t>
            </w:r>
          </w:p>
        </w:tc>
        <w:tc>
          <w:tcPr>
            <w:tcW w:w="1061" w:type="pct"/>
            <w:shd w:val="clear" w:color="auto" w:fill="B6DDE8"/>
            <w:vAlign w:val="center"/>
          </w:tcPr>
          <w:p w:rsidR="002763BF" w:rsidRPr="002763BF" w:rsidRDefault="002763BF" w:rsidP="002763BF">
            <w:pPr>
              <w:spacing w:after="0"/>
              <w:jc w:val="center"/>
              <w:rPr>
                <w:rFonts w:ascii="Times New Roman" w:hAnsi="Times New Roman" w:cs="Times New Roman"/>
                <w:b/>
                <w:bCs/>
                <w:lang w:val="bg-BG"/>
              </w:rPr>
            </w:pPr>
            <w:r w:rsidRPr="002763BF">
              <w:rPr>
                <w:rFonts w:ascii="Times New Roman" w:hAnsi="Times New Roman" w:cs="Times New Roman"/>
                <w:b/>
                <w:bCs/>
                <w:lang w:val="bg-BG"/>
              </w:rPr>
              <w:t>Специфични за зоната цели</w:t>
            </w:r>
          </w:p>
        </w:tc>
      </w:tr>
      <w:tr w:rsidR="002763BF" w:rsidRPr="002763BF" w:rsidTr="002763BF">
        <w:trPr>
          <w:jc w:val="center"/>
        </w:trPr>
        <w:tc>
          <w:tcPr>
            <w:tcW w:w="1011" w:type="pct"/>
            <w:shd w:val="clear" w:color="auto" w:fill="auto"/>
          </w:tcPr>
          <w:p w:rsidR="002763BF" w:rsidRPr="002763BF" w:rsidRDefault="002763BF" w:rsidP="002763BF">
            <w:pPr>
              <w:spacing w:after="0"/>
              <w:rPr>
                <w:rFonts w:ascii="Times New Roman" w:hAnsi="Times New Roman" w:cs="Times New Roman"/>
                <w:b/>
                <w:lang w:val="bg-BG"/>
              </w:rPr>
            </w:pPr>
            <w:r w:rsidRPr="002763BF">
              <w:rPr>
                <w:rFonts w:ascii="Times New Roman" w:hAnsi="Times New Roman" w:cs="Times New Roman"/>
                <w:b/>
                <w:lang w:val="bg-BG"/>
              </w:rPr>
              <w:t xml:space="preserve">Популация: </w:t>
            </w:r>
            <w:r w:rsidRPr="002763BF">
              <w:rPr>
                <w:rFonts w:ascii="Times New Roman" w:hAnsi="Times New Roman" w:cs="Times New Roman"/>
                <w:bCs/>
                <w:lang w:val="bg-BG"/>
              </w:rPr>
              <w:t>Размер гнездовата популацията</w:t>
            </w:r>
          </w:p>
        </w:tc>
        <w:tc>
          <w:tcPr>
            <w:tcW w:w="573" w:type="pct"/>
            <w:shd w:val="clear" w:color="auto" w:fill="auto"/>
          </w:tcPr>
          <w:p w:rsidR="002763BF" w:rsidRPr="002763BF" w:rsidRDefault="002763BF" w:rsidP="002763BF">
            <w:pPr>
              <w:spacing w:after="0"/>
              <w:rPr>
                <w:rFonts w:ascii="Times New Roman" w:hAnsi="Times New Roman" w:cs="Times New Roman"/>
                <w:lang w:val="bg-BG"/>
              </w:rPr>
            </w:pPr>
            <w:r w:rsidRPr="002763BF">
              <w:rPr>
                <w:rFonts w:ascii="Times New Roman" w:hAnsi="Times New Roman" w:cs="Times New Roman"/>
                <w:lang w:val="bg-BG"/>
              </w:rPr>
              <w:t>Брой гнездящи двойки</w:t>
            </w:r>
          </w:p>
        </w:tc>
        <w:tc>
          <w:tcPr>
            <w:tcW w:w="635" w:type="pct"/>
            <w:shd w:val="clear" w:color="auto" w:fill="auto"/>
          </w:tcPr>
          <w:p w:rsidR="002763BF" w:rsidRPr="002763BF" w:rsidRDefault="002763BF" w:rsidP="002763BF">
            <w:pPr>
              <w:spacing w:after="0"/>
              <w:rPr>
                <w:rFonts w:ascii="Times New Roman" w:hAnsi="Times New Roman" w:cs="Times New Roman"/>
                <w:lang w:val="bg-BG"/>
              </w:rPr>
            </w:pPr>
            <w:r w:rsidRPr="002763BF">
              <w:rPr>
                <w:rFonts w:ascii="Times New Roman" w:hAnsi="Times New Roman" w:cs="Times New Roman"/>
                <w:lang w:val="bg-BG"/>
              </w:rPr>
              <w:t xml:space="preserve">Най-малко 10 дв. </w:t>
            </w:r>
          </w:p>
        </w:tc>
        <w:tc>
          <w:tcPr>
            <w:tcW w:w="1720" w:type="pct"/>
            <w:shd w:val="clear" w:color="auto" w:fill="auto"/>
          </w:tcPr>
          <w:p w:rsidR="002763BF" w:rsidRPr="002763BF" w:rsidRDefault="002763BF" w:rsidP="002763BF">
            <w:pPr>
              <w:spacing w:after="0"/>
              <w:rPr>
                <w:rFonts w:ascii="Times New Roman" w:hAnsi="Times New Roman" w:cs="Times New Roman"/>
                <w:lang w:val="en-GB"/>
              </w:rPr>
            </w:pPr>
            <w:r w:rsidRPr="002763BF">
              <w:rPr>
                <w:rFonts w:ascii="Times New Roman" w:hAnsi="Times New Roman" w:cs="Times New Roman"/>
                <w:lang w:val="bg-BG"/>
              </w:rPr>
              <w:t xml:space="preserve">Определен на база </w:t>
            </w:r>
            <w:r w:rsidR="000C6B3E">
              <w:rPr>
                <w:rFonts w:ascii="Times New Roman" w:hAnsi="Times New Roman" w:cs="Times New Roman"/>
                <w:lang w:val="bg-BG"/>
              </w:rPr>
              <w:t>СФ</w:t>
            </w:r>
            <w:r w:rsidRPr="002763BF">
              <w:rPr>
                <w:rFonts w:ascii="Times New Roman" w:hAnsi="Times New Roman" w:cs="Times New Roman"/>
                <w:lang w:val="bg-BG"/>
              </w:rPr>
              <w:t xml:space="preserve">. Не е ежегодна. Целевата стойност няма да е постижима всяка година, а само в години с обилни валежи и високи нива на блато Малък Преславец, когато се заливат ливадите и обработваемите части в южните части на зоната. </w:t>
            </w:r>
          </w:p>
        </w:tc>
        <w:tc>
          <w:tcPr>
            <w:tcW w:w="1061" w:type="pct"/>
          </w:tcPr>
          <w:p w:rsidR="002763BF" w:rsidRPr="002763BF" w:rsidRDefault="002763BF" w:rsidP="002763BF">
            <w:pPr>
              <w:spacing w:after="0"/>
              <w:rPr>
                <w:rFonts w:ascii="Times New Roman" w:hAnsi="Times New Roman" w:cs="Times New Roman"/>
                <w:lang w:val="bg-BG"/>
              </w:rPr>
            </w:pPr>
            <w:r w:rsidRPr="002763BF">
              <w:rPr>
                <w:rFonts w:ascii="Times New Roman" w:hAnsi="Times New Roman" w:cs="Times New Roman"/>
                <w:lang w:val="bg-BG"/>
              </w:rPr>
              <w:t>Поддържане на гнездовата популация в размер най-малко 10 дв.</w:t>
            </w:r>
          </w:p>
        </w:tc>
      </w:tr>
      <w:tr w:rsidR="002763BF" w:rsidRPr="002763BF" w:rsidTr="002763BF">
        <w:trPr>
          <w:jc w:val="center"/>
        </w:trPr>
        <w:tc>
          <w:tcPr>
            <w:tcW w:w="1011" w:type="pct"/>
            <w:tcBorders>
              <w:top w:val="single" w:sz="4" w:space="0" w:color="auto"/>
              <w:left w:val="single" w:sz="4" w:space="0" w:color="auto"/>
              <w:bottom w:val="single" w:sz="4" w:space="0" w:color="auto"/>
              <w:right w:val="single" w:sz="4" w:space="0" w:color="auto"/>
            </w:tcBorders>
            <w:shd w:val="clear" w:color="auto" w:fill="auto"/>
          </w:tcPr>
          <w:p w:rsidR="002763BF" w:rsidRPr="002763BF" w:rsidRDefault="002763BF" w:rsidP="002763BF">
            <w:pPr>
              <w:spacing w:after="0"/>
              <w:rPr>
                <w:rFonts w:ascii="Times New Roman" w:hAnsi="Times New Roman" w:cs="Times New Roman"/>
                <w:b/>
                <w:lang w:val="bg-BG"/>
              </w:rPr>
            </w:pPr>
            <w:r w:rsidRPr="002763BF">
              <w:rPr>
                <w:rFonts w:ascii="Times New Roman" w:hAnsi="Times New Roman" w:cs="Times New Roman"/>
                <w:b/>
                <w:lang w:val="bg-BG"/>
              </w:rPr>
              <w:t xml:space="preserve">Популация: </w:t>
            </w:r>
            <w:r w:rsidRPr="002763BF">
              <w:rPr>
                <w:rFonts w:ascii="Times New Roman" w:hAnsi="Times New Roman" w:cs="Times New Roman"/>
                <w:lang w:val="bg-BG"/>
              </w:rPr>
              <w:t>Размер на мигриращата популация</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2763BF" w:rsidRPr="002763BF" w:rsidRDefault="002763BF" w:rsidP="002763BF">
            <w:pPr>
              <w:spacing w:after="0"/>
              <w:rPr>
                <w:rFonts w:ascii="Times New Roman" w:hAnsi="Times New Roman" w:cs="Times New Roman"/>
                <w:lang w:val="bg-BG"/>
              </w:rPr>
            </w:pPr>
            <w:r w:rsidRPr="002763BF">
              <w:rPr>
                <w:rFonts w:ascii="Times New Roman" w:hAnsi="Times New Roman" w:cs="Times New Roman"/>
                <w:lang w:val="bg-BG"/>
              </w:rPr>
              <w:t>Брой индивиди</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763BF" w:rsidRPr="002763BF" w:rsidRDefault="002763BF" w:rsidP="002763BF">
            <w:pPr>
              <w:spacing w:after="0"/>
              <w:rPr>
                <w:rFonts w:ascii="Times New Roman" w:hAnsi="Times New Roman" w:cs="Times New Roman"/>
                <w:lang w:val="bg-BG"/>
              </w:rPr>
            </w:pPr>
            <w:r w:rsidRPr="002763BF">
              <w:rPr>
                <w:rFonts w:ascii="Times New Roman" w:hAnsi="Times New Roman" w:cs="Times New Roman"/>
                <w:lang w:val="bg-BG"/>
              </w:rPr>
              <w:t>мин. 10 инд.</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2763BF" w:rsidRPr="002763BF" w:rsidRDefault="002763BF" w:rsidP="002763BF">
            <w:pPr>
              <w:spacing w:after="0"/>
              <w:rPr>
                <w:rFonts w:ascii="Times New Roman" w:hAnsi="Times New Roman" w:cs="Times New Roman"/>
                <w:lang w:val="bg-BG"/>
              </w:rPr>
            </w:pPr>
            <w:r w:rsidRPr="002763BF">
              <w:rPr>
                <w:rFonts w:ascii="Times New Roman" w:hAnsi="Times New Roman" w:cs="Times New Roman"/>
                <w:lang w:val="bg-BG"/>
              </w:rPr>
              <w:t xml:space="preserve">Определена на база </w:t>
            </w:r>
            <w:r w:rsidR="000C6B3E">
              <w:rPr>
                <w:rFonts w:ascii="Times New Roman" w:hAnsi="Times New Roman" w:cs="Times New Roman"/>
                <w:lang w:val="bg-BG"/>
              </w:rPr>
              <w:t>СФ</w:t>
            </w:r>
            <w:r w:rsidRPr="002763BF">
              <w:rPr>
                <w:rFonts w:ascii="Times New Roman" w:hAnsi="Times New Roman" w:cs="Times New Roman"/>
                <w:lang w:val="bg-BG"/>
              </w:rPr>
              <w:t xml:space="preserve">. </w:t>
            </w:r>
            <w:r w:rsidRPr="002763BF">
              <w:rPr>
                <w:rFonts w:ascii="Times New Roman" w:hAnsi="Times New Roman" w:cs="Times New Roman"/>
                <w:sz w:val="24"/>
                <w:szCs w:val="24"/>
                <w:lang w:val="bg-BG"/>
              </w:rPr>
              <w:t>Нужна е валидация и актуализиране на тези данни в резултат на адекватен мониторинг в периода август – април.</w:t>
            </w:r>
          </w:p>
        </w:tc>
        <w:tc>
          <w:tcPr>
            <w:tcW w:w="1061" w:type="pct"/>
            <w:tcBorders>
              <w:top w:val="single" w:sz="4" w:space="0" w:color="auto"/>
              <w:left w:val="single" w:sz="4" w:space="0" w:color="auto"/>
              <w:bottom w:val="single" w:sz="4" w:space="0" w:color="auto"/>
              <w:right w:val="single" w:sz="4" w:space="0" w:color="auto"/>
            </w:tcBorders>
          </w:tcPr>
          <w:p w:rsidR="002763BF" w:rsidRPr="002763BF" w:rsidRDefault="002763BF" w:rsidP="002763BF">
            <w:pPr>
              <w:spacing w:after="0"/>
              <w:rPr>
                <w:rFonts w:ascii="Times New Roman" w:hAnsi="Times New Roman" w:cs="Times New Roman"/>
                <w:lang w:val="bg-BG"/>
              </w:rPr>
            </w:pPr>
            <w:r w:rsidRPr="002763BF">
              <w:rPr>
                <w:rFonts w:ascii="Times New Roman" w:hAnsi="Times New Roman" w:cs="Times New Roman"/>
                <w:lang w:val="bg-BG"/>
              </w:rPr>
              <w:t>Поддържане на популацията на вида в СЗЗ в размер най-малко 10 инд. Редовен мониторинг.</w:t>
            </w:r>
          </w:p>
        </w:tc>
      </w:tr>
      <w:tr w:rsidR="002763BF" w:rsidRPr="002763BF" w:rsidTr="002763BF">
        <w:trPr>
          <w:jc w:val="center"/>
        </w:trPr>
        <w:tc>
          <w:tcPr>
            <w:tcW w:w="1011" w:type="pct"/>
            <w:shd w:val="clear" w:color="auto" w:fill="auto"/>
          </w:tcPr>
          <w:p w:rsidR="002763BF" w:rsidRPr="002763BF" w:rsidRDefault="002763BF" w:rsidP="002763BF">
            <w:pPr>
              <w:spacing w:after="0"/>
              <w:rPr>
                <w:rFonts w:ascii="Times New Roman" w:hAnsi="Times New Roman" w:cs="Times New Roman"/>
                <w:b/>
                <w:lang w:val="bg-BG"/>
              </w:rPr>
            </w:pPr>
            <w:r w:rsidRPr="002763BF">
              <w:rPr>
                <w:rFonts w:ascii="Times New Roman" w:hAnsi="Times New Roman" w:cs="Times New Roman"/>
                <w:b/>
                <w:lang w:val="bg-BG"/>
              </w:rPr>
              <w:t xml:space="preserve">Местообитание на вида: </w:t>
            </w:r>
            <w:r w:rsidRPr="002763BF">
              <w:rPr>
                <w:rFonts w:ascii="Times New Roman" w:hAnsi="Times New Roman" w:cs="Times New Roman"/>
                <w:bCs/>
                <w:lang w:val="bg-BG"/>
              </w:rPr>
              <w:t>Площ на подходящите гнездови местообитания на вида</w:t>
            </w:r>
          </w:p>
        </w:tc>
        <w:tc>
          <w:tcPr>
            <w:tcW w:w="573" w:type="pct"/>
            <w:shd w:val="clear" w:color="auto" w:fill="auto"/>
          </w:tcPr>
          <w:p w:rsidR="002763BF" w:rsidRPr="002763BF" w:rsidRDefault="002763BF" w:rsidP="002763BF">
            <w:pPr>
              <w:spacing w:after="0"/>
              <w:rPr>
                <w:rFonts w:ascii="Times New Roman" w:hAnsi="Times New Roman" w:cs="Times New Roman"/>
              </w:rPr>
            </w:pPr>
            <w:r w:rsidRPr="002763BF">
              <w:rPr>
                <w:rFonts w:ascii="Times New Roman" w:hAnsi="Times New Roman" w:cs="Times New Roman"/>
              </w:rPr>
              <w:t>ha</w:t>
            </w:r>
          </w:p>
        </w:tc>
        <w:tc>
          <w:tcPr>
            <w:tcW w:w="635" w:type="pct"/>
            <w:shd w:val="clear" w:color="auto" w:fill="auto"/>
          </w:tcPr>
          <w:p w:rsidR="002763BF" w:rsidRPr="002763BF" w:rsidRDefault="002763BF" w:rsidP="002763BF">
            <w:pPr>
              <w:spacing w:after="0"/>
              <w:rPr>
                <w:rFonts w:ascii="Times New Roman" w:hAnsi="Times New Roman" w:cs="Times New Roman"/>
                <w:lang w:val="en-GB"/>
              </w:rPr>
            </w:pPr>
            <w:r w:rsidRPr="002763BF">
              <w:rPr>
                <w:rFonts w:ascii="Times New Roman" w:hAnsi="Times New Roman" w:cs="Times New Roman"/>
                <w:lang w:val="bg-BG"/>
              </w:rPr>
              <w:t xml:space="preserve">Най-малко 29 </w:t>
            </w:r>
            <w:r w:rsidRPr="002763BF">
              <w:rPr>
                <w:rFonts w:ascii="Times New Roman" w:hAnsi="Times New Roman" w:cs="Times New Roman"/>
                <w:lang w:val="en-GB"/>
              </w:rPr>
              <w:t>ha</w:t>
            </w:r>
          </w:p>
        </w:tc>
        <w:tc>
          <w:tcPr>
            <w:tcW w:w="1720" w:type="pct"/>
            <w:shd w:val="clear" w:color="auto" w:fill="auto"/>
          </w:tcPr>
          <w:p w:rsidR="002763BF" w:rsidRPr="002763BF" w:rsidRDefault="002763BF" w:rsidP="002763BF">
            <w:pPr>
              <w:spacing w:after="0"/>
              <w:rPr>
                <w:rFonts w:ascii="Times New Roman" w:hAnsi="Times New Roman" w:cs="Times New Roman"/>
                <w:lang w:val="bg-BG"/>
              </w:rPr>
            </w:pPr>
            <w:r w:rsidRPr="002763BF">
              <w:rPr>
                <w:rFonts w:ascii="Times New Roman" w:hAnsi="Times New Roman" w:cs="Times New Roman"/>
                <w:lang w:val="bg-BG"/>
              </w:rPr>
              <w:t xml:space="preserve">Включва % на обработваемите площи със зърнени култури </w:t>
            </w:r>
            <w:r w:rsidRPr="002763BF">
              <w:rPr>
                <w:rFonts w:ascii="Times New Roman" w:hAnsi="Times New Roman" w:cs="Times New Roman"/>
                <w:lang w:val="en-GB"/>
              </w:rPr>
              <w:t xml:space="preserve">N12 (11 ha) </w:t>
            </w:r>
            <w:r w:rsidRPr="002763BF">
              <w:rPr>
                <w:rFonts w:ascii="Times New Roman" w:hAnsi="Times New Roman" w:cs="Times New Roman"/>
                <w:lang w:val="bg-BG"/>
              </w:rPr>
              <w:t xml:space="preserve">и др. обработваеми земи </w:t>
            </w:r>
            <w:r w:rsidRPr="002763BF">
              <w:rPr>
                <w:rFonts w:ascii="Times New Roman" w:hAnsi="Times New Roman" w:cs="Times New Roman"/>
                <w:lang w:val="en-GB"/>
              </w:rPr>
              <w:t>N 15 (18 ha)</w:t>
            </w:r>
            <w:r w:rsidRPr="002763BF">
              <w:rPr>
                <w:rFonts w:ascii="Times New Roman" w:hAnsi="Times New Roman" w:cs="Times New Roman"/>
                <w:lang w:val="bg-BG"/>
              </w:rPr>
              <w:t>, разположени в южния край на СЗЗ, покрай пътя към р. Дунав. Тези площ не е изцяло пригодна, а птиците ще се концентрират в наводнените ниски участъци при достатъчно валежи и високо ниво на блатото. Тук се включва и хранителното местообитание.</w:t>
            </w:r>
          </w:p>
        </w:tc>
        <w:tc>
          <w:tcPr>
            <w:tcW w:w="1061" w:type="pct"/>
          </w:tcPr>
          <w:p w:rsidR="002763BF" w:rsidRPr="002763BF" w:rsidRDefault="002763BF" w:rsidP="002763BF">
            <w:pPr>
              <w:spacing w:after="0"/>
              <w:rPr>
                <w:rFonts w:ascii="Times New Roman" w:hAnsi="Times New Roman" w:cs="Times New Roman"/>
                <w:lang w:val="bg-BG"/>
              </w:rPr>
            </w:pPr>
            <w:r w:rsidRPr="002763BF">
              <w:rPr>
                <w:rFonts w:ascii="Times New Roman" w:hAnsi="Times New Roman" w:cs="Times New Roman"/>
                <w:lang w:val="bg-BG"/>
              </w:rPr>
              <w:t xml:space="preserve">Поддържане на площта на подходящите гнездови местообитания на вида в защитената зона, в размер на най-малко </w:t>
            </w:r>
            <w:r w:rsidRPr="002763BF">
              <w:rPr>
                <w:rFonts w:ascii="Times New Roman" w:hAnsi="Times New Roman" w:cs="Times New Roman"/>
                <w:lang w:val="en-GB"/>
              </w:rPr>
              <w:t>2</w:t>
            </w:r>
            <w:r w:rsidRPr="002763BF">
              <w:rPr>
                <w:rFonts w:ascii="Times New Roman" w:hAnsi="Times New Roman" w:cs="Times New Roman"/>
                <w:lang w:val="bg-BG"/>
              </w:rPr>
              <w:t>9 ha.</w:t>
            </w:r>
          </w:p>
        </w:tc>
      </w:tr>
    </w:tbl>
    <w:p w:rsidR="002763BF" w:rsidRPr="002763BF" w:rsidRDefault="002763BF" w:rsidP="002763BF">
      <w:pPr>
        <w:spacing w:after="120"/>
        <w:rPr>
          <w:rFonts w:ascii="Times New Roman" w:hAnsi="Times New Roman" w:cs="Times New Roman"/>
          <w:sz w:val="24"/>
          <w:szCs w:val="24"/>
        </w:rPr>
      </w:pPr>
    </w:p>
    <w:p w:rsidR="002763BF" w:rsidRPr="002763BF" w:rsidRDefault="002763BF" w:rsidP="002763BF">
      <w:pPr>
        <w:spacing w:after="120"/>
        <w:contextualSpacing/>
        <w:jc w:val="both"/>
        <w:rPr>
          <w:rFonts w:ascii="Times New Roman" w:hAnsi="Times New Roman" w:cs="Times New Roman"/>
          <w:b/>
          <w:bCs/>
          <w:sz w:val="24"/>
          <w:szCs w:val="24"/>
          <w:lang w:val="bg-BG"/>
        </w:rPr>
      </w:pPr>
      <w:r>
        <w:rPr>
          <w:rFonts w:ascii="Times New Roman" w:hAnsi="Times New Roman" w:cs="Times New Roman"/>
          <w:b/>
          <w:bCs/>
          <w:sz w:val="24"/>
          <w:szCs w:val="24"/>
          <w:lang w:val="bg-BG"/>
        </w:rPr>
        <w:lastRenderedPageBreak/>
        <w:t xml:space="preserve">6. </w:t>
      </w:r>
      <w:r w:rsidRPr="002763BF">
        <w:rPr>
          <w:rFonts w:ascii="Times New Roman" w:hAnsi="Times New Roman" w:cs="Times New Roman"/>
          <w:b/>
          <w:bCs/>
          <w:sz w:val="24"/>
          <w:szCs w:val="24"/>
          <w:lang w:val="bg-BG"/>
        </w:rPr>
        <w:t xml:space="preserve">Необходимост от промени в </w:t>
      </w:r>
      <w:r w:rsidR="000C6B3E">
        <w:rPr>
          <w:rFonts w:ascii="Times New Roman" w:hAnsi="Times New Roman" w:cs="Times New Roman"/>
          <w:b/>
          <w:bCs/>
          <w:sz w:val="24"/>
          <w:szCs w:val="24"/>
          <w:lang w:val="bg-BG"/>
        </w:rPr>
        <w:t>СФ</w:t>
      </w:r>
      <w:r w:rsidRPr="002763BF">
        <w:rPr>
          <w:rFonts w:ascii="Times New Roman" w:hAnsi="Times New Roman" w:cs="Times New Roman"/>
          <w:b/>
          <w:bCs/>
          <w:sz w:val="24"/>
          <w:szCs w:val="24"/>
          <w:lang w:val="bg-BG"/>
        </w:rPr>
        <w:t xml:space="preserve"> за СЗЗ BG0002065 „Блато Малък Преславец“</w:t>
      </w:r>
    </w:p>
    <w:p w:rsidR="002763BF" w:rsidRPr="002763BF" w:rsidRDefault="002763BF" w:rsidP="002763BF">
      <w:pPr>
        <w:spacing w:after="120"/>
        <w:jc w:val="both"/>
        <w:rPr>
          <w:rFonts w:ascii="Times New Roman" w:hAnsi="Times New Roman" w:cs="Times New Roman"/>
          <w:sz w:val="24"/>
          <w:szCs w:val="24"/>
        </w:rPr>
      </w:pPr>
      <w:r w:rsidRPr="002763BF">
        <w:rPr>
          <w:rFonts w:ascii="Times New Roman" w:hAnsi="Times New Roman" w:cs="Times New Roman"/>
          <w:sz w:val="24"/>
          <w:szCs w:val="24"/>
          <w:lang w:val="bg-BG"/>
        </w:rPr>
        <w:t>Предвид наличната информация за настоящата гнездова и концентрираща се численост на вида в защитената зона</w:t>
      </w:r>
      <w:r w:rsidRPr="002763BF">
        <w:rPr>
          <w:rFonts w:ascii="Times New Roman" w:hAnsi="Times New Roman" w:cs="Times New Roman"/>
          <w:sz w:val="24"/>
          <w:szCs w:val="24"/>
        </w:rPr>
        <w:t xml:space="preserve"> </w:t>
      </w:r>
      <w:r w:rsidRPr="002763BF">
        <w:rPr>
          <w:rFonts w:ascii="Times New Roman" w:hAnsi="Times New Roman" w:cs="Times New Roman"/>
          <w:sz w:val="24"/>
          <w:szCs w:val="24"/>
          <w:lang w:val="bg-BG"/>
        </w:rPr>
        <w:t xml:space="preserve">по време на миграция не може да бъде направена актуализация на </w:t>
      </w:r>
      <w:r w:rsidR="000C6B3E">
        <w:rPr>
          <w:rFonts w:ascii="Times New Roman" w:hAnsi="Times New Roman" w:cs="Times New Roman"/>
          <w:sz w:val="24"/>
          <w:szCs w:val="24"/>
          <w:lang w:val="bg-BG"/>
        </w:rPr>
        <w:t>СФ</w:t>
      </w:r>
      <w:r w:rsidRPr="002763BF">
        <w:rPr>
          <w:rFonts w:ascii="Times New Roman" w:hAnsi="Times New Roman" w:cs="Times New Roman"/>
          <w:sz w:val="24"/>
          <w:szCs w:val="24"/>
          <w:lang w:val="bg-BG"/>
        </w:rPr>
        <w:t>.</w:t>
      </w:r>
    </w:p>
    <w:p w:rsidR="002763BF" w:rsidRPr="002763BF" w:rsidRDefault="002763BF" w:rsidP="002763BF">
      <w:pPr>
        <w:spacing w:after="120"/>
        <w:jc w:val="both"/>
        <w:rPr>
          <w:rFonts w:ascii="Times New Roman" w:hAnsi="Times New Roman" w:cs="Times New Roman"/>
          <w:sz w:val="24"/>
          <w:szCs w:val="24"/>
        </w:rPr>
      </w:pPr>
    </w:p>
    <w:p w:rsidR="002D2AA6" w:rsidRPr="002D2AA6" w:rsidRDefault="002D2AA6" w:rsidP="002D2AA6">
      <w:pPr>
        <w:pStyle w:val="Heading2"/>
        <w:rPr>
          <w:rFonts w:ascii="Times New Roman" w:hAnsi="Times New Roman" w:cs="Times New Roman"/>
          <w:b/>
          <w:color w:val="auto"/>
          <w:lang w:val="bg-BG"/>
        </w:rPr>
      </w:pPr>
      <w:bookmarkStart w:id="116" w:name="_Toc88841710"/>
      <w:r w:rsidRPr="002D2AA6">
        <w:rPr>
          <w:rFonts w:ascii="Times New Roman" w:hAnsi="Times New Roman" w:cs="Times New Roman"/>
          <w:b/>
          <w:color w:val="auto"/>
          <w:lang w:val="bg-BG"/>
        </w:rPr>
        <w:t>Литература</w:t>
      </w:r>
      <w:bookmarkEnd w:id="116"/>
    </w:p>
    <w:p w:rsidR="00575970" w:rsidRPr="00575970" w:rsidRDefault="00575970" w:rsidP="00575970">
      <w:pPr>
        <w:spacing w:before="120" w:after="120"/>
        <w:ind w:left="851" w:hanging="851"/>
        <w:jc w:val="both"/>
        <w:rPr>
          <w:rFonts w:ascii="Times New Roman" w:hAnsi="Times New Roman" w:cs="Times New Roman"/>
          <w:lang w:val="bg-BG"/>
        </w:rPr>
      </w:pPr>
      <w:r w:rsidRPr="00575970">
        <w:rPr>
          <w:rFonts w:ascii="Times New Roman" w:hAnsi="Times New Roman" w:cs="Times New Roman"/>
          <w:lang w:val="bg-BG"/>
        </w:rPr>
        <w:t>Големански, В. и др. (Eds) 2015. Червена книга на Република България, Том 2, Животни, БАН-МОСВ, София, 250 стр.</w:t>
      </w:r>
    </w:p>
    <w:p w:rsidR="00575970" w:rsidRPr="00575970" w:rsidRDefault="00575970" w:rsidP="00575970">
      <w:pPr>
        <w:spacing w:before="120" w:after="120"/>
        <w:ind w:left="851" w:hanging="851"/>
        <w:jc w:val="both"/>
        <w:rPr>
          <w:rFonts w:ascii="Times New Roman" w:hAnsi="Times New Roman" w:cs="Times New Roman"/>
          <w:lang w:val="bg-BG"/>
        </w:rPr>
      </w:pPr>
      <w:r w:rsidRPr="00575970">
        <w:rPr>
          <w:rFonts w:ascii="Times New Roman" w:hAnsi="Times New Roman" w:cs="Times New Roman"/>
          <w:lang w:val="bg-BG"/>
        </w:rPr>
        <w:t>Даскалова Г., Шурулинков П., Ангелов И., Петров П. 2020. Птиците на Тунджанската хълмиста низина. Globe Edit 408 стр.</w:t>
      </w:r>
    </w:p>
    <w:p w:rsidR="00575970" w:rsidRDefault="002D2AA6" w:rsidP="002D2AA6">
      <w:pPr>
        <w:spacing w:before="120" w:after="120"/>
        <w:ind w:left="851" w:hanging="851"/>
        <w:jc w:val="both"/>
        <w:rPr>
          <w:rFonts w:ascii="Times New Roman" w:hAnsi="Times New Roman" w:cs="Times New Roman"/>
          <w:lang w:val="bg-BG"/>
        </w:rPr>
      </w:pPr>
      <w:r w:rsidRPr="002D2AA6">
        <w:rPr>
          <w:rFonts w:ascii="Times New Roman" w:hAnsi="Times New Roman" w:cs="Times New Roman"/>
          <w:lang w:val="bg-BG"/>
        </w:rPr>
        <w:t xml:space="preserve">Демерджиев,  Д.  2000.  Видов  състав,  сезонна  и  годишна  динамика  на  орнитофауната  във влажните зони между с. Партизанин и с. Оризово, Старозагорско. – Дипл. работа, ПУ, катедра „Зоология на гръбначните животни”.  </w:t>
      </w:r>
    </w:p>
    <w:p w:rsidR="00575970" w:rsidRPr="00575970" w:rsidRDefault="00575970" w:rsidP="00575970">
      <w:pPr>
        <w:spacing w:before="120" w:after="120"/>
        <w:ind w:left="851" w:hanging="851"/>
        <w:jc w:val="both"/>
        <w:rPr>
          <w:rFonts w:ascii="Times New Roman" w:hAnsi="Times New Roman" w:cs="Times New Roman"/>
          <w:lang w:val="bg-BG"/>
        </w:rPr>
      </w:pPr>
      <w:r w:rsidRPr="00575970">
        <w:rPr>
          <w:rFonts w:ascii="Times New Roman" w:hAnsi="Times New Roman" w:cs="Times New Roman"/>
          <w:lang w:val="bg-BG"/>
        </w:rPr>
        <w:t>Димитров, Д. 2018. Експедиция за проучване на гнездящите птици по река Дунав в Българо-Румънския участък през 2017 г. Десета юбилейна студентска научна конференция на Пловдивски Университет „Паисий Хилендарски“, Биологически факултет, Катедра „Екология и ООС“, 1 ноември 2018 г., Пловдив, 98-120.</w:t>
      </w:r>
    </w:p>
    <w:p w:rsidR="00575970" w:rsidRPr="00575970" w:rsidRDefault="00575970" w:rsidP="00575970">
      <w:pPr>
        <w:spacing w:before="120" w:after="120"/>
        <w:ind w:left="851" w:hanging="851"/>
        <w:jc w:val="both"/>
        <w:rPr>
          <w:rFonts w:ascii="Times New Roman" w:hAnsi="Times New Roman" w:cs="Times New Roman"/>
          <w:lang w:val="bg-BG"/>
        </w:rPr>
      </w:pPr>
      <w:r w:rsidRPr="00575970">
        <w:rPr>
          <w:rFonts w:ascii="Times New Roman" w:hAnsi="Times New Roman" w:cs="Times New Roman"/>
          <w:lang w:val="bg-BG"/>
        </w:rPr>
        <w:t>Иванов Б. 1979. Проучване върху числеността на някои водоплаващи птици през зимните месеци на 1975/1976-1977/1978 в три блата край р. Дунав. Екология, БАН, 5: 30-40.</w:t>
      </w:r>
    </w:p>
    <w:p w:rsidR="002D2AA6" w:rsidRPr="002D2AA6" w:rsidRDefault="002D2AA6" w:rsidP="002D2AA6">
      <w:pPr>
        <w:spacing w:before="120" w:after="120"/>
        <w:ind w:left="851" w:hanging="851"/>
        <w:jc w:val="both"/>
        <w:rPr>
          <w:rFonts w:ascii="Times New Roman" w:hAnsi="Times New Roman" w:cs="Times New Roman"/>
          <w:lang w:val="bg-BG"/>
        </w:rPr>
      </w:pPr>
      <w:r w:rsidRPr="002D2AA6">
        <w:rPr>
          <w:rFonts w:ascii="Times New Roman" w:hAnsi="Times New Roman" w:cs="Times New Roman"/>
          <w:lang w:val="bg-BG"/>
        </w:rPr>
        <w:t xml:space="preserve">Иванов Б. 2011. Фауна на България. Том 30. Част </w:t>
      </w:r>
      <w:r w:rsidRPr="002D2AA6">
        <w:rPr>
          <w:rFonts w:ascii="Times New Roman" w:hAnsi="Times New Roman" w:cs="Times New Roman"/>
        </w:rPr>
        <w:t>III</w:t>
      </w:r>
      <w:r w:rsidRPr="002D2AA6">
        <w:rPr>
          <w:rFonts w:ascii="Times New Roman" w:hAnsi="Times New Roman" w:cs="Times New Roman"/>
          <w:lang w:val="bg-BG"/>
        </w:rPr>
        <w:t>. Акад. издателство „Проф. Марин Дринов“, 407 с.</w:t>
      </w:r>
    </w:p>
    <w:p w:rsidR="002D2AA6" w:rsidRPr="002D2AA6" w:rsidRDefault="002D2AA6" w:rsidP="002D2AA6">
      <w:pPr>
        <w:spacing w:before="120" w:after="120"/>
        <w:ind w:left="851" w:hanging="851"/>
        <w:jc w:val="both"/>
        <w:rPr>
          <w:rFonts w:ascii="Times New Roman" w:hAnsi="Times New Roman" w:cs="Times New Roman"/>
          <w:lang w:val="bg-BG"/>
        </w:rPr>
      </w:pPr>
      <w:r w:rsidRPr="002D2AA6">
        <w:rPr>
          <w:rFonts w:ascii="Times New Roman" w:hAnsi="Times New Roman" w:cs="Times New Roman"/>
          <w:lang w:val="bg-BG"/>
        </w:rPr>
        <w:t>Иванов,  Б.,  Ю.  Муравеев.  2002.  Национален  план  за  действие  за  опазването  на  малкият корморан  (</w:t>
      </w:r>
      <w:r w:rsidRPr="002D2AA6">
        <w:rPr>
          <w:rFonts w:ascii="Times New Roman" w:hAnsi="Times New Roman" w:cs="Times New Roman"/>
          <w:i/>
          <w:lang w:val="bg-BG"/>
        </w:rPr>
        <w:t>Phalacrocorax  pygmeus</w:t>
      </w:r>
      <w:r w:rsidRPr="002D2AA6">
        <w:rPr>
          <w:rFonts w:ascii="Times New Roman" w:hAnsi="Times New Roman" w:cs="Times New Roman"/>
          <w:lang w:val="bg-BG"/>
        </w:rPr>
        <w:t>)  в  България,  2002–2006  г.  –  В:  Янков,  П.  (отг. редактор).  Световно  застрашени  видове  птици  в  България.  Национални  планове  за действие  за опазването им, Част 1. БДЗП –  МОСВ, Природозащитна поредица, Книга 4, БДЗП, София, 13–37.</w:t>
      </w:r>
    </w:p>
    <w:p w:rsidR="002D2AA6" w:rsidRPr="002D2AA6" w:rsidRDefault="002D2AA6" w:rsidP="002D2AA6">
      <w:pPr>
        <w:spacing w:before="120" w:after="120"/>
        <w:ind w:left="851" w:hanging="851"/>
        <w:jc w:val="both"/>
        <w:rPr>
          <w:rFonts w:ascii="Times New Roman" w:hAnsi="Times New Roman" w:cs="Times New Roman"/>
          <w:lang w:val="bg-BG"/>
        </w:rPr>
      </w:pPr>
      <w:r w:rsidRPr="002D2AA6">
        <w:rPr>
          <w:rFonts w:ascii="Times New Roman" w:hAnsi="Times New Roman" w:cs="Times New Roman"/>
          <w:lang w:val="bg-BG"/>
        </w:rPr>
        <w:t>Зехтинджиев П., Илиева М.,Бедев К. 2015</w:t>
      </w:r>
      <w:r w:rsidR="0018125F">
        <w:rPr>
          <w:rFonts w:ascii="Times New Roman" w:hAnsi="Times New Roman" w:cs="Times New Roman"/>
        </w:rPr>
        <w:t>.</w:t>
      </w:r>
      <w:r w:rsidRPr="002D2AA6">
        <w:rPr>
          <w:rFonts w:ascii="Times New Roman" w:hAnsi="Times New Roman" w:cs="Times New Roman"/>
          <w:lang w:val="bg-BG"/>
        </w:rPr>
        <w:t xml:space="preserve"> Червен ангъч (</w:t>
      </w:r>
      <w:r w:rsidRPr="002D2AA6">
        <w:rPr>
          <w:rFonts w:ascii="Times New Roman" w:hAnsi="Times New Roman" w:cs="Times New Roman"/>
          <w:i/>
          <w:lang w:val="bg-BG"/>
        </w:rPr>
        <w:t>Tadorna ferruginea</w:t>
      </w:r>
      <w:r w:rsidRPr="002D2AA6">
        <w:rPr>
          <w:rFonts w:ascii="Times New Roman" w:hAnsi="Times New Roman" w:cs="Times New Roman"/>
          <w:lang w:val="bg-BG"/>
        </w:rPr>
        <w:t>) В: Атлас на гнездящите птици в България. Българско дружество за защита на птиците, Природозащитна поредица, книга 10. БДЗП, София,73 стр.</w:t>
      </w:r>
    </w:p>
    <w:p w:rsidR="002D2AA6" w:rsidRPr="002D2AA6" w:rsidRDefault="002D2AA6" w:rsidP="002D2AA6">
      <w:pPr>
        <w:spacing w:before="120" w:after="120"/>
        <w:ind w:left="851" w:hanging="851"/>
        <w:jc w:val="both"/>
        <w:rPr>
          <w:rFonts w:ascii="Times New Roman" w:hAnsi="Times New Roman" w:cs="Times New Roman"/>
          <w:lang w:val="bg-BG"/>
        </w:rPr>
      </w:pPr>
      <w:r w:rsidRPr="002D2AA6">
        <w:rPr>
          <w:rFonts w:ascii="Times New Roman" w:hAnsi="Times New Roman" w:cs="Times New Roman"/>
          <w:lang w:val="bg-BG"/>
        </w:rPr>
        <w:t>Кавръкова, В., Димова, Д., Димитров, М., Цонев, Р., Белев, Т., Раковска, К. /ред./ 2009. Ръководство за определяне на местообитания от европейска значимост в България. Второ, преработено и допълнено издание. Световен фонд за дивата природа, Дунавско – Карпатска програма и федерация “ЗЕЛЕНИ БАЛКАНИ“, София.</w:t>
      </w:r>
    </w:p>
    <w:p w:rsidR="002D2AA6" w:rsidRDefault="002D2AA6" w:rsidP="002D2AA6">
      <w:pPr>
        <w:spacing w:before="120" w:after="120"/>
        <w:ind w:left="851" w:hanging="851"/>
        <w:jc w:val="both"/>
        <w:rPr>
          <w:rFonts w:ascii="Times New Roman" w:hAnsi="Times New Roman" w:cs="Times New Roman"/>
        </w:rPr>
      </w:pPr>
      <w:r w:rsidRPr="002D2AA6">
        <w:rPr>
          <w:rFonts w:ascii="Times New Roman" w:hAnsi="Times New Roman" w:cs="Times New Roman"/>
        </w:rPr>
        <w:t>Матеева</w:t>
      </w:r>
      <w:r w:rsidRPr="002D2AA6">
        <w:rPr>
          <w:rFonts w:ascii="Times New Roman" w:hAnsi="Times New Roman" w:cs="Times New Roman"/>
          <w:lang w:val="bg-BG"/>
        </w:rPr>
        <w:t xml:space="preserve"> М., С.</w:t>
      </w:r>
      <w:r w:rsidRPr="002D2AA6">
        <w:rPr>
          <w:rFonts w:ascii="Times New Roman" w:hAnsi="Times New Roman" w:cs="Times New Roman"/>
        </w:rPr>
        <w:t xml:space="preserve"> Стойчев</w:t>
      </w:r>
      <w:r w:rsidRPr="002D2AA6">
        <w:rPr>
          <w:rFonts w:ascii="Times New Roman" w:hAnsi="Times New Roman" w:cs="Times New Roman"/>
          <w:lang w:val="bg-BG"/>
        </w:rPr>
        <w:t xml:space="preserve">, </w:t>
      </w:r>
      <w:r w:rsidRPr="002D2AA6">
        <w:rPr>
          <w:rFonts w:ascii="Times New Roman" w:hAnsi="Times New Roman" w:cs="Times New Roman"/>
        </w:rPr>
        <w:t>В</w:t>
      </w:r>
      <w:r w:rsidRPr="002D2AA6">
        <w:rPr>
          <w:rFonts w:ascii="Times New Roman" w:hAnsi="Times New Roman" w:cs="Times New Roman"/>
          <w:lang w:val="bg-BG"/>
        </w:rPr>
        <w:t>.</w:t>
      </w:r>
      <w:r w:rsidRPr="002D2AA6">
        <w:rPr>
          <w:rFonts w:ascii="Times New Roman" w:hAnsi="Times New Roman" w:cs="Times New Roman"/>
        </w:rPr>
        <w:t xml:space="preserve"> Василев</w:t>
      </w:r>
      <w:r w:rsidRPr="002D2AA6">
        <w:rPr>
          <w:rFonts w:ascii="Times New Roman" w:hAnsi="Times New Roman" w:cs="Times New Roman"/>
          <w:lang w:val="bg-BG"/>
        </w:rPr>
        <w:t xml:space="preserve">, </w:t>
      </w:r>
      <w:r w:rsidRPr="002D2AA6">
        <w:rPr>
          <w:rFonts w:ascii="Times New Roman" w:hAnsi="Times New Roman" w:cs="Times New Roman"/>
        </w:rPr>
        <w:t>Д</w:t>
      </w:r>
      <w:r w:rsidRPr="002D2AA6">
        <w:rPr>
          <w:rFonts w:ascii="Times New Roman" w:hAnsi="Times New Roman" w:cs="Times New Roman"/>
          <w:lang w:val="bg-BG"/>
        </w:rPr>
        <w:t>.</w:t>
      </w:r>
      <w:r w:rsidRPr="002D2AA6">
        <w:rPr>
          <w:rFonts w:ascii="Times New Roman" w:hAnsi="Times New Roman" w:cs="Times New Roman"/>
        </w:rPr>
        <w:t xml:space="preserve"> Плачийски</w:t>
      </w:r>
      <w:r w:rsidRPr="002D2AA6">
        <w:rPr>
          <w:rFonts w:ascii="Times New Roman" w:hAnsi="Times New Roman" w:cs="Times New Roman"/>
          <w:lang w:val="bg-BG"/>
        </w:rPr>
        <w:t xml:space="preserve">, </w:t>
      </w:r>
      <w:r w:rsidRPr="002D2AA6">
        <w:rPr>
          <w:rFonts w:ascii="Times New Roman" w:hAnsi="Times New Roman" w:cs="Times New Roman"/>
        </w:rPr>
        <w:t>П</w:t>
      </w:r>
      <w:r w:rsidRPr="002D2AA6">
        <w:rPr>
          <w:rFonts w:ascii="Times New Roman" w:hAnsi="Times New Roman" w:cs="Times New Roman"/>
          <w:lang w:val="bg-BG"/>
        </w:rPr>
        <w:t>.</w:t>
      </w:r>
      <w:r w:rsidRPr="002D2AA6">
        <w:rPr>
          <w:rFonts w:ascii="Times New Roman" w:hAnsi="Times New Roman" w:cs="Times New Roman"/>
        </w:rPr>
        <w:t xml:space="preserve"> Янков</w:t>
      </w:r>
      <w:r w:rsidRPr="002D2AA6">
        <w:rPr>
          <w:rFonts w:ascii="Times New Roman" w:hAnsi="Times New Roman" w:cs="Times New Roman"/>
          <w:lang w:val="bg-BG"/>
        </w:rPr>
        <w:t xml:space="preserve">, </w:t>
      </w:r>
      <w:r w:rsidRPr="002D2AA6">
        <w:rPr>
          <w:rFonts w:ascii="Times New Roman" w:hAnsi="Times New Roman" w:cs="Times New Roman"/>
        </w:rPr>
        <w:t>Х. Сиердсема</w:t>
      </w:r>
      <w:r w:rsidRPr="002D2AA6">
        <w:rPr>
          <w:rFonts w:ascii="Times New Roman" w:hAnsi="Times New Roman" w:cs="Times New Roman"/>
          <w:lang w:val="bg-BG"/>
        </w:rPr>
        <w:t xml:space="preserve">. 2013. </w:t>
      </w:r>
      <w:r w:rsidRPr="002D2AA6">
        <w:rPr>
          <w:rFonts w:ascii="Times New Roman" w:hAnsi="Times New Roman" w:cs="Times New Roman"/>
        </w:rPr>
        <w:t xml:space="preserve"> Проучване на гнездящите птици в защитени зони за птици от Натура 2000</w:t>
      </w:r>
      <w:r w:rsidRPr="002D2AA6">
        <w:rPr>
          <w:rFonts w:ascii="Times New Roman" w:hAnsi="Times New Roman" w:cs="Times New Roman"/>
          <w:lang w:val="bg-BG"/>
        </w:rPr>
        <w:t xml:space="preserve">- Доклад. </w:t>
      </w:r>
      <w:r w:rsidRPr="002D2AA6">
        <w:rPr>
          <w:rFonts w:ascii="Times New Roman" w:hAnsi="Times New Roman" w:cs="Times New Roman"/>
        </w:rPr>
        <w:t>Обединение ЕКОНЕКТ</w:t>
      </w:r>
      <w:r w:rsidRPr="002D2AA6">
        <w:rPr>
          <w:rFonts w:ascii="Times New Roman" w:hAnsi="Times New Roman" w:cs="Times New Roman"/>
          <w:lang w:val="bg-BG"/>
        </w:rPr>
        <w:t>, София, 226</w:t>
      </w:r>
      <w:r w:rsidR="00575970">
        <w:rPr>
          <w:rFonts w:ascii="Times New Roman" w:hAnsi="Times New Roman" w:cs="Times New Roman"/>
        </w:rPr>
        <w:t>.</w:t>
      </w:r>
    </w:p>
    <w:p w:rsidR="00575970" w:rsidRPr="00575970" w:rsidRDefault="00575970" w:rsidP="00575970">
      <w:pPr>
        <w:spacing w:before="120" w:after="120"/>
        <w:ind w:left="851" w:hanging="851"/>
        <w:jc w:val="both"/>
        <w:rPr>
          <w:rFonts w:ascii="Times New Roman" w:hAnsi="Times New Roman" w:cs="Times New Roman"/>
          <w:lang w:val="bg-BG"/>
        </w:rPr>
      </w:pPr>
      <w:r w:rsidRPr="00575970">
        <w:rPr>
          <w:rFonts w:ascii="Times New Roman" w:hAnsi="Times New Roman" w:cs="Times New Roman"/>
          <w:lang w:val="bg-BG"/>
        </w:rPr>
        <w:t>Матеева, И., и Янков, П. 2013. Характер на миграцията на 42 вида птици от българската орнитофауна според нивото на съвременните познания. Доклад, МОСВ, http://natura2000. moew. government. bg/Home/Reports.Нанкинов Д. 2009. Изследвания върху фауната на България. Птици – Aves. София. 405 стр.</w:t>
      </w:r>
    </w:p>
    <w:p w:rsidR="002D2AA6" w:rsidRDefault="002D2AA6" w:rsidP="002D2AA6">
      <w:pPr>
        <w:spacing w:before="120" w:after="120"/>
        <w:ind w:left="851" w:hanging="851"/>
        <w:jc w:val="both"/>
        <w:rPr>
          <w:rFonts w:ascii="Times New Roman" w:hAnsi="Times New Roman" w:cs="Times New Roman"/>
          <w:lang w:val="bg-BG"/>
        </w:rPr>
      </w:pPr>
      <w:r w:rsidRPr="002D2AA6">
        <w:rPr>
          <w:rFonts w:ascii="Times New Roman" w:hAnsi="Times New Roman" w:cs="Times New Roman"/>
          <w:lang w:val="bg-BG"/>
        </w:rPr>
        <w:lastRenderedPageBreak/>
        <w:t>Нанкинов, Д., С. Симеонов, Т. Мичев, Б. Иванов. 1997. Фауна на България. Том 26. Aves, част II. София, издателство „Пенсофт“: 213-216.</w:t>
      </w:r>
    </w:p>
    <w:p w:rsidR="00575970" w:rsidRPr="00575970" w:rsidRDefault="00575970" w:rsidP="00575970">
      <w:pPr>
        <w:spacing w:before="120" w:after="120"/>
        <w:ind w:left="851" w:hanging="851"/>
        <w:jc w:val="both"/>
        <w:rPr>
          <w:rFonts w:ascii="Times New Roman" w:hAnsi="Times New Roman" w:cs="Times New Roman"/>
          <w:lang w:val="bg-BG"/>
        </w:rPr>
      </w:pPr>
      <w:r w:rsidRPr="00575970">
        <w:rPr>
          <w:rFonts w:ascii="Times New Roman" w:hAnsi="Times New Roman" w:cs="Times New Roman"/>
          <w:lang w:val="bg-BG"/>
        </w:rPr>
        <w:t>Петков, Н. (2007). „Блато Малък Преславец“ – В Костадинова, И. и Граматиков, М. (ред.). Орнитологично важните места в България и Натура 2000. БДЗП, Природозащитна поредица, Книга 11, София, БДЗП, стр. 345-347.</w:t>
      </w:r>
    </w:p>
    <w:p w:rsidR="002D2AA6" w:rsidRPr="002D2AA6" w:rsidRDefault="002D2AA6" w:rsidP="002D2AA6">
      <w:pPr>
        <w:spacing w:before="120" w:after="120"/>
        <w:ind w:left="851" w:hanging="851"/>
        <w:jc w:val="both"/>
        <w:rPr>
          <w:rFonts w:ascii="Times New Roman" w:hAnsi="Times New Roman" w:cs="Times New Roman"/>
          <w:lang w:val="bg-BG"/>
        </w:rPr>
      </w:pPr>
      <w:r w:rsidRPr="002D2AA6">
        <w:rPr>
          <w:rFonts w:ascii="Times New Roman" w:hAnsi="Times New Roman" w:cs="Times New Roman"/>
          <w:lang w:val="bg-BG"/>
        </w:rPr>
        <w:t>Плачийски,  Д.,  Д.  Демерджиев,  Г.  Попгеоргиев,  Н.  Петков,  Ю.  Корнилев  2014</w:t>
      </w:r>
      <w:r w:rsidRPr="002D2AA6">
        <w:rPr>
          <w:rFonts w:ascii="Times New Roman" w:hAnsi="Times New Roman" w:cs="Times New Roman"/>
        </w:rPr>
        <w:t>.</w:t>
      </w:r>
      <w:r w:rsidRPr="002D2AA6">
        <w:rPr>
          <w:rFonts w:ascii="Times New Roman" w:hAnsi="Times New Roman" w:cs="Times New Roman"/>
          <w:lang w:val="bg-BG"/>
        </w:rPr>
        <w:t xml:space="preserve">  План за действие за опазване на малкия корморан (</w:t>
      </w:r>
      <w:r w:rsidRPr="002D2AA6">
        <w:rPr>
          <w:rFonts w:ascii="Times New Roman" w:hAnsi="Times New Roman" w:cs="Times New Roman"/>
          <w:i/>
          <w:lang w:val="bg-BG"/>
        </w:rPr>
        <w:t>Phalacrocorax pygmeus</w:t>
      </w:r>
      <w:r w:rsidRPr="002D2AA6">
        <w:rPr>
          <w:rFonts w:ascii="Times New Roman" w:hAnsi="Times New Roman" w:cs="Times New Roman"/>
          <w:lang w:val="bg-BG"/>
        </w:rPr>
        <w:t>) в България (2014–2023 г.). София, БДЗП-МОСВ: 98 с.</w:t>
      </w:r>
    </w:p>
    <w:p w:rsidR="002D2AA6" w:rsidRPr="002D2AA6" w:rsidRDefault="002D2AA6" w:rsidP="002D2AA6">
      <w:pPr>
        <w:spacing w:before="120" w:after="120"/>
        <w:ind w:left="851" w:hanging="851"/>
        <w:jc w:val="both"/>
        <w:rPr>
          <w:rFonts w:ascii="Times New Roman" w:hAnsi="Times New Roman" w:cs="Times New Roman"/>
          <w:lang w:val="bg-BG"/>
        </w:rPr>
      </w:pPr>
      <w:r w:rsidRPr="002D2AA6">
        <w:rPr>
          <w:rFonts w:ascii="Times New Roman" w:hAnsi="Times New Roman" w:cs="Times New Roman"/>
          <w:lang w:val="bg-BG"/>
        </w:rPr>
        <w:t>Симеонов, С. Т. Мичев, Д. Нанкинов. 1990. Фауна на България, 20, Aves. Част 1, C., БАН, 148.</w:t>
      </w:r>
    </w:p>
    <w:p w:rsidR="002D2AA6" w:rsidRPr="002D2AA6" w:rsidRDefault="002D2AA6" w:rsidP="002D2AA6">
      <w:pPr>
        <w:spacing w:before="120" w:after="120"/>
        <w:ind w:left="851" w:hanging="851"/>
        <w:jc w:val="both"/>
        <w:rPr>
          <w:rFonts w:ascii="Times New Roman" w:hAnsi="Times New Roman" w:cs="Times New Roman"/>
          <w:lang w:val="bg-BG"/>
        </w:rPr>
      </w:pPr>
      <w:r w:rsidRPr="002D2AA6">
        <w:rPr>
          <w:rFonts w:ascii="Times New Roman" w:hAnsi="Times New Roman" w:cs="Times New Roman"/>
          <w:lang w:val="bg-BG"/>
        </w:rPr>
        <w:t>Симеонов, С., Т. Мичев. 1991. Птиците на Балканския полуостров, издателство „Петър Берон“, 128.</w:t>
      </w:r>
    </w:p>
    <w:p w:rsidR="002D2AA6" w:rsidRPr="002D2AA6" w:rsidRDefault="002D2AA6" w:rsidP="002D2AA6">
      <w:pPr>
        <w:spacing w:after="120"/>
        <w:ind w:left="851" w:hanging="851"/>
        <w:jc w:val="both"/>
        <w:rPr>
          <w:rFonts w:ascii="Times New Roman" w:hAnsi="Times New Roman" w:cs="Times New Roman"/>
          <w:lang w:val="bg-BG"/>
        </w:rPr>
      </w:pPr>
      <w:r w:rsidRPr="002D2AA6">
        <w:rPr>
          <w:rFonts w:ascii="Times New Roman" w:hAnsi="Times New Roman" w:cs="Times New Roman"/>
          <w:lang w:val="bg-BG"/>
        </w:rPr>
        <w:t xml:space="preserve">Спиридонов Ж., Ц. Златанов, Д. Кючуков. 2015. Сив кълвач, </w:t>
      </w:r>
      <w:r w:rsidRPr="002D2AA6">
        <w:rPr>
          <w:rFonts w:ascii="Times New Roman" w:hAnsi="Times New Roman" w:cs="Times New Roman"/>
          <w:i/>
          <w:lang w:val="bg-BG"/>
        </w:rPr>
        <w:t>Picus canus</w:t>
      </w:r>
      <w:r w:rsidRPr="002D2AA6">
        <w:rPr>
          <w:rFonts w:ascii="Times New Roman" w:hAnsi="Times New Roman" w:cs="Times New Roman"/>
          <w:lang w:val="bg-BG"/>
        </w:rPr>
        <w:t>. В: Големански В. и др. (Eds) 2015. Червена книга на Република България, Том 2, Животни, БАН-МОСВ, София, 193 с.</w:t>
      </w:r>
    </w:p>
    <w:p w:rsidR="002D2AA6" w:rsidRPr="002D2AA6" w:rsidRDefault="002D2AA6" w:rsidP="002D2AA6">
      <w:pPr>
        <w:spacing w:after="120"/>
        <w:ind w:left="851" w:hanging="851"/>
        <w:jc w:val="both"/>
        <w:rPr>
          <w:rFonts w:ascii="Times New Roman" w:hAnsi="Times New Roman" w:cs="Times New Roman"/>
          <w:lang w:val="bg-BG"/>
        </w:rPr>
      </w:pPr>
      <w:r w:rsidRPr="002D2AA6">
        <w:rPr>
          <w:rFonts w:ascii="Times New Roman" w:hAnsi="Times New Roman" w:cs="Times New Roman"/>
          <w:lang w:val="bg-BG"/>
        </w:rPr>
        <w:t xml:space="preserve">Спиридонов, Ж., С. Николов, Цв. Златанов, Р. Станчев. Черен кълвач, </w:t>
      </w:r>
      <w:r w:rsidRPr="002D2AA6">
        <w:rPr>
          <w:rFonts w:ascii="Times New Roman" w:hAnsi="Times New Roman" w:cs="Times New Roman"/>
          <w:i/>
        </w:rPr>
        <w:t>Dryocopus martius</w:t>
      </w:r>
      <w:r w:rsidRPr="002D2AA6">
        <w:rPr>
          <w:rFonts w:ascii="Times New Roman" w:hAnsi="Times New Roman" w:cs="Times New Roman"/>
          <w:lang w:val="bg-BG"/>
        </w:rPr>
        <w:t>. В: Големански, В. и др. (ред.) 2011. Червена книга на Република България. Том 2. Животни. ИБЕИ – БАН &amp; МОСВ, София, 260.</w:t>
      </w:r>
    </w:p>
    <w:p w:rsidR="00575970" w:rsidRDefault="0018125F" w:rsidP="00575970">
      <w:pPr>
        <w:spacing w:before="120" w:after="120"/>
        <w:ind w:left="851" w:hanging="851"/>
        <w:jc w:val="both"/>
        <w:rPr>
          <w:rFonts w:ascii="Times New Roman" w:hAnsi="Times New Roman" w:cs="Times New Roman"/>
          <w:lang w:val="bg-BG"/>
        </w:rPr>
      </w:pPr>
      <w:r>
        <w:rPr>
          <w:rFonts w:ascii="Times New Roman" w:hAnsi="Times New Roman" w:cs="Times New Roman"/>
          <w:lang w:val="bg-BG"/>
        </w:rPr>
        <w:t xml:space="preserve">Чешмеджиев, С. и Петков, Н. </w:t>
      </w:r>
      <w:r w:rsidR="00575970" w:rsidRPr="00575970">
        <w:rPr>
          <w:rFonts w:ascii="Times New Roman" w:hAnsi="Times New Roman" w:cs="Times New Roman"/>
          <w:lang w:val="bg-BG"/>
        </w:rPr>
        <w:t>2014</w:t>
      </w:r>
      <w:r>
        <w:rPr>
          <w:rFonts w:ascii="Times New Roman" w:hAnsi="Times New Roman" w:cs="Times New Roman"/>
        </w:rPr>
        <w:t>.</w:t>
      </w:r>
      <w:r w:rsidR="00575970" w:rsidRPr="00575970">
        <w:rPr>
          <w:rFonts w:ascii="Times New Roman" w:hAnsi="Times New Roman" w:cs="Times New Roman"/>
          <w:lang w:val="bg-BG"/>
        </w:rPr>
        <w:t xml:space="preserve"> План за действие за опазване на белооката потапница (Aythya nyroca) в България (2014–2023 г.). София, БДЗП: 61 с.</w:t>
      </w:r>
    </w:p>
    <w:p w:rsidR="00575970" w:rsidRPr="00575970" w:rsidRDefault="00575970" w:rsidP="00575970">
      <w:pPr>
        <w:spacing w:before="120" w:after="120"/>
        <w:ind w:left="851" w:hanging="851"/>
        <w:jc w:val="both"/>
        <w:rPr>
          <w:rFonts w:ascii="Times New Roman" w:hAnsi="Times New Roman" w:cs="Times New Roman"/>
          <w:lang w:val="bg-BG"/>
        </w:rPr>
      </w:pPr>
      <w:r w:rsidRPr="00575970">
        <w:rPr>
          <w:rFonts w:ascii="Times New Roman" w:hAnsi="Times New Roman" w:cs="Times New Roman"/>
          <w:lang w:val="bg-BG"/>
        </w:rPr>
        <w:t>Чешмеджиев, С., Христов, И. 2020. „Картиране на гнездящи птици в българо-румънския участък от плавателния път на река Дунав“. Доклад. ГеоМарин” ЕООД. 2020.</w:t>
      </w:r>
    </w:p>
    <w:p w:rsidR="002D2AA6" w:rsidRDefault="002D2AA6" w:rsidP="002D2AA6">
      <w:pPr>
        <w:spacing w:before="120" w:after="120"/>
        <w:ind w:left="851" w:hanging="851"/>
        <w:jc w:val="both"/>
        <w:rPr>
          <w:rFonts w:ascii="Times New Roman" w:hAnsi="Times New Roman" w:cs="Times New Roman"/>
          <w:lang w:val="bg-BG"/>
        </w:rPr>
      </w:pPr>
      <w:r w:rsidRPr="002D2AA6">
        <w:rPr>
          <w:rFonts w:ascii="Times New Roman" w:hAnsi="Times New Roman" w:cs="Times New Roman"/>
          <w:lang w:val="bg-BG"/>
        </w:rPr>
        <w:t>Шурулинков П., Цонев Р., Б. Николов, Г. П. Стоянов, Л. Асенов. 2005. Птиците на Средна Дунавска равнина. Федерация Зелени Балкани, 120 с.</w:t>
      </w:r>
    </w:p>
    <w:p w:rsidR="002D2AA6" w:rsidRPr="002D2AA6" w:rsidRDefault="002D2AA6" w:rsidP="002D2AA6">
      <w:pPr>
        <w:spacing w:after="120"/>
        <w:ind w:left="851" w:hanging="851"/>
        <w:jc w:val="both"/>
        <w:rPr>
          <w:rFonts w:ascii="Times New Roman" w:hAnsi="Times New Roman" w:cs="Times New Roman"/>
        </w:rPr>
      </w:pPr>
      <w:r w:rsidRPr="002D2AA6">
        <w:rPr>
          <w:rFonts w:ascii="Times New Roman" w:hAnsi="Times New Roman" w:cs="Times New Roman"/>
        </w:rPr>
        <w:t>Янков, П. (отг. ред.) 2007</w:t>
      </w:r>
      <w:r w:rsidRPr="002D2AA6">
        <w:rPr>
          <w:rFonts w:ascii="Times New Roman" w:hAnsi="Times New Roman" w:cs="Times New Roman"/>
          <w:lang w:val="bg-BG"/>
        </w:rPr>
        <w:t>. Атлас на гнездящите птици в България. Българско дружество за защита на птиците, Природозащитна поредица, книга 10. Б</w:t>
      </w:r>
      <w:r w:rsidRPr="002D2AA6">
        <w:rPr>
          <w:rFonts w:ascii="Times New Roman" w:hAnsi="Times New Roman" w:cs="Times New Roman"/>
        </w:rPr>
        <w:t>ДЗП, София.</w:t>
      </w:r>
    </w:p>
    <w:p w:rsidR="002D2AA6" w:rsidRPr="002D2AA6" w:rsidRDefault="002D2AA6" w:rsidP="002D2AA6">
      <w:pPr>
        <w:spacing w:before="120" w:after="120"/>
        <w:ind w:left="851" w:hanging="851"/>
        <w:jc w:val="both"/>
        <w:rPr>
          <w:rFonts w:ascii="Times New Roman" w:hAnsi="Times New Roman" w:cs="Times New Roman"/>
        </w:rPr>
      </w:pPr>
    </w:p>
    <w:p w:rsidR="002D2AA6" w:rsidRPr="002D2AA6" w:rsidRDefault="002D2AA6" w:rsidP="002D2AA6">
      <w:pPr>
        <w:spacing w:before="120" w:after="120"/>
        <w:ind w:left="851" w:hanging="851"/>
        <w:jc w:val="both"/>
        <w:rPr>
          <w:rFonts w:ascii="Times New Roman" w:hAnsi="Times New Roman" w:cs="Times New Roman"/>
          <w:lang w:val="bg-BG"/>
        </w:rPr>
      </w:pPr>
      <w:r w:rsidRPr="002D2AA6">
        <w:rPr>
          <w:rFonts w:ascii="Times New Roman" w:hAnsi="Times New Roman" w:cs="Times New Roman"/>
          <w:lang w:val="bg-BG"/>
        </w:rPr>
        <w:t>Andone, G., H. Almasan, D. Rudu, L. Andone, E. Chirac, G. Sclarletescu. 1969. Cercetare asupra pasarilorichiofage din delta Dunarii. Inst. Cercet. Pisc. Studi si Cercetari 27: 133–183.</w:t>
      </w:r>
    </w:p>
    <w:p w:rsidR="002D2AA6" w:rsidRPr="002D2AA6" w:rsidRDefault="002D2AA6" w:rsidP="002D2AA6">
      <w:pPr>
        <w:spacing w:before="120" w:after="120"/>
        <w:ind w:left="851" w:hanging="851"/>
        <w:jc w:val="both"/>
        <w:rPr>
          <w:rFonts w:ascii="Times New Roman" w:hAnsi="Times New Roman" w:cs="Times New Roman"/>
        </w:rPr>
      </w:pPr>
      <w:r w:rsidRPr="002D2AA6">
        <w:rPr>
          <w:rFonts w:ascii="Times New Roman" w:hAnsi="Times New Roman" w:cs="Times New Roman"/>
        </w:rPr>
        <w:t>Bastian H-V., A. Bastian, T. Tietze. 2018. Die Habitatwahl des Bienenfressers (</w:t>
      </w:r>
      <w:r w:rsidRPr="002D2AA6">
        <w:rPr>
          <w:rFonts w:ascii="Times New Roman" w:hAnsi="Times New Roman" w:cs="Times New Roman"/>
          <w:i/>
        </w:rPr>
        <w:t>Merops apiaster</w:t>
      </w:r>
      <w:r w:rsidRPr="002D2AA6">
        <w:rPr>
          <w:rFonts w:ascii="Times New Roman" w:hAnsi="Times New Roman" w:cs="Times New Roman"/>
        </w:rPr>
        <w:t>) in der Brut- und Nachbrutzeit: Äcker mit unerwartet hohem Wert als Nahrungslebensraum. Fauna Flora Rheinland, 13 (4): 1209-1226.</w:t>
      </w:r>
    </w:p>
    <w:p w:rsidR="002D2AA6" w:rsidRPr="002D2AA6" w:rsidRDefault="002D2AA6" w:rsidP="002D2AA6">
      <w:pPr>
        <w:spacing w:before="120" w:after="120"/>
        <w:ind w:left="851" w:hanging="851"/>
        <w:jc w:val="both"/>
        <w:rPr>
          <w:rFonts w:ascii="Times New Roman" w:hAnsi="Times New Roman" w:cs="Times New Roman"/>
          <w:lang w:val="en-GB"/>
        </w:rPr>
      </w:pPr>
      <w:r w:rsidRPr="002D2AA6">
        <w:rPr>
          <w:rFonts w:ascii="Times New Roman" w:hAnsi="Times New Roman" w:cs="Times New Roman"/>
          <w:lang w:val="en-GB"/>
        </w:rPr>
        <w:t>BirdLife International (2017) European birds of conservation concern: populations, trends and national responsibilities. Cambridge, UK: BirdLife International.</w:t>
      </w:r>
    </w:p>
    <w:p w:rsidR="00575970" w:rsidRPr="00575970" w:rsidRDefault="00575970" w:rsidP="00575970">
      <w:pPr>
        <w:spacing w:before="120" w:after="120"/>
        <w:ind w:left="851" w:hanging="851"/>
        <w:jc w:val="both"/>
        <w:rPr>
          <w:rFonts w:ascii="Times New Roman" w:hAnsi="Times New Roman" w:cs="Times New Roman"/>
          <w:lang w:val="bg-BG"/>
        </w:rPr>
      </w:pPr>
      <w:r w:rsidRPr="00575970">
        <w:rPr>
          <w:rFonts w:ascii="Times New Roman" w:hAnsi="Times New Roman" w:cs="Times New Roman"/>
          <w:lang w:val="bg-BG"/>
        </w:rPr>
        <w:t>BirdLife International (2021) IUCN Red List for birds. Downloaded from http://www.birdlife.org</w:t>
      </w:r>
    </w:p>
    <w:p w:rsidR="002D2AA6" w:rsidRDefault="002D2AA6" w:rsidP="002D2AA6">
      <w:pPr>
        <w:spacing w:before="120" w:after="120"/>
        <w:ind w:left="851" w:hanging="851"/>
        <w:jc w:val="both"/>
        <w:rPr>
          <w:rFonts w:ascii="Times New Roman" w:hAnsi="Times New Roman" w:cs="Times New Roman"/>
        </w:rPr>
      </w:pPr>
      <w:r w:rsidRPr="002D2AA6">
        <w:rPr>
          <w:rFonts w:ascii="Times New Roman" w:hAnsi="Times New Roman" w:cs="Times New Roman"/>
        </w:rPr>
        <w:t>Bocca, M., L. Carisio, A. Rolando. 2007. Habitat use, home ranges and census techniques in the Black Woodpecker</w:t>
      </w:r>
      <w:r w:rsidRPr="002D2AA6">
        <w:rPr>
          <w:rFonts w:ascii="Times New Roman" w:hAnsi="Times New Roman" w:cs="Times New Roman"/>
          <w:lang w:val="bg-BG"/>
        </w:rPr>
        <w:t>,</w:t>
      </w:r>
      <w:r w:rsidRPr="002D2AA6">
        <w:rPr>
          <w:rFonts w:ascii="Times New Roman" w:hAnsi="Times New Roman" w:cs="Times New Roman"/>
        </w:rPr>
        <w:t xml:space="preserve"> </w:t>
      </w:r>
      <w:r w:rsidRPr="002D2AA6">
        <w:rPr>
          <w:rFonts w:ascii="Times New Roman" w:hAnsi="Times New Roman" w:cs="Times New Roman"/>
          <w:i/>
        </w:rPr>
        <w:t>Dryocopus martius</w:t>
      </w:r>
      <w:r w:rsidRPr="002D2AA6">
        <w:rPr>
          <w:rFonts w:ascii="Times New Roman" w:hAnsi="Times New Roman" w:cs="Times New Roman"/>
        </w:rPr>
        <w:t xml:space="preserve"> in the Alps. Ardea -Wageningen- 95(1):17-29.</w:t>
      </w:r>
    </w:p>
    <w:p w:rsidR="00575970" w:rsidRDefault="00575970" w:rsidP="00575970">
      <w:pPr>
        <w:spacing w:before="120" w:after="120"/>
        <w:ind w:left="851" w:hanging="851"/>
        <w:jc w:val="both"/>
        <w:rPr>
          <w:rFonts w:ascii="Times New Roman" w:hAnsi="Times New Roman" w:cs="Times New Roman"/>
          <w:lang w:val="en-GB"/>
        </w:rPr>
      </w:pPr>
      <w:r w:rsidRPr="00575970">
        <w:rPr>
          <w:rFonts w:ascii="Times New Roman" w:hAnsi="Times New Roman" w:cs="Times New Roman"/>
          <w:lang w:val="en-GB"/>
        </w:rPr>
        <w:t>Brackney A. W. &amp; Bookhout T. A. 1982. Population Ecology of Common Gallinules in Southwestern Lake Erie Marshes. Ohio J. Sci., 82(5): 229-237.</w:t>
      </w:r>
    </w:p>
    <w:p w:rsidR="00575970" w:rsidRPr="00575970" w:rsidRDefault="00575970" w:rsidP="00575970">
      <w:pPr>
        <w:spacing w:before="120" w:after="120"/>
        <w:ind w:left="851" w:hanging="851"/>
        <w:jc w:val="both"/>
        <w:rPr>
          <w:rFonts w:ascii="Times New Roman" w:hAnsi="Times New Roman" w:cs="Times New Roman"/>
          <w:lang w:val="en-GB"/>
        </w:rPr>
      </w:pPr>
      <w:r w:rsidRPr="00575970">
        <w:rPr>
          <w:rFonts w:ascii="Times New Roman" w:hAnsi="Times New Roman" w:cs="Times New Roman"/>
          <w:lang w:val="en-GB"/>
        </w:rPr>
        <w:t>BWPi, 2006. The birds of the western Palearctic interactive, 2006 Upgra. ed. DVD Birdguides, Shrewsbury.</w:t>
      </w:r>
    </w:p>
    <w:p w:rsidR="002D2AA6" w:rsidRPr="002D2AA6" w:rsidRDefault="002D2AA6" w:rsidP="002D2AA6">
      <w:pPr>
        <w:spacing w:before="120" w:after="120"/>
        <w:ind w:left="851" w:hanging="851"/>
        <w:jc w:val="both"/>
        <w:rPr>
          <w:rFonts w:ascii="Times New Roman" w:hAnsi="Times New Roman" w:cs="Times New Roman"/>
          <w:lang w:val="bg-BG"/>
        </w:rPr>
      </w:pPr>
      <w:r w:rsidRPr="002D2AA6">
        <w:rPr>
          <w:rFonts w:ascii="Times New Roman" w:hAnsi="Times New Roman" w:cs="Times New Roman"/>
          <w:lang w:val="bg-BG"/>
        </w:rPr>
        <w:lastRenderedPageBreak/>
        <w:t>Cramp S. (ed.) 1985</w:t>
      </w:r>
      <w:r w:rsidRPr="002D2AA6">
        <w:rPr>
          <w:rFonts w:ascii="Times New Roman" w:hAnsi="Times New Roman" w:cs="Times New Roman"/>
        </w:rPr>
        <w:t>.</w:t>
      </w:r>
      <w:r w:rsidRPr="002D2AA6">
        <w:rPr>
          <w:rFonts w:ascii="Times New Roman" w:hAnsi="Times New Roman" w:cs="Times New Roman"/>
          <w:lang w:val="bg-BG"/>
        </w:rPr>
        <w:t xml:space="preserve"> Handbook of the Birds of Europe, the Middle East and North Africa.vol.4 Terns to Woodpeckers.Oxford University Press.</w:t>
      </w:r>
    </w:p>
    <w:p w:rsidR="00575970" w:rsidRDefault="00575970" w:rsidP="00575970">
      <w:pPr>
        <w:spacing w:before="120" w:after="120"/>
        <w:ind w:left="851" w:hanging="851"/>
        <w:jc w:val="both"/>
        <w:rPr>
          <w:rFonts w:ascii="Times New Roman" w:hAnsi="Times New Roman" w:cs="Times New Roman"/>
          <w:lang w:val="en-GB"/>
        </w:rPr>
      </w:pPr>
      <w:r w:rsidRPr="00575970">
        <w:rPr>
          <w:rFonts w:ascii="Times New Roman" w:hAnsi="Times New Roman" w:cs="Times New Roman"/>
          <w:lang w:val="en-GB"/>
        </w:rPr>
        <w:t xml:space="preserve">Cempulik P. 1993. Breeding ecology of the Moorhen </w:t>
      </w:r>
      <w:r w:rsidRPr="00575970">
        <w:rPr>
          <w:rFonts w:ascii="Times New Roman" w:hAnsi="Times New Roman" w:cs="Times New Roman"/>
          <w:i/>
          <w:lang w:val="en-GB"/>
        </w:rPr>
        <w:t>Gallinula chloropus</w:t>
      </w:r>
      <w:r w:rsidRPr="00575970">
        <w:rPr>
          <w:rFonts w:ascii="Times New Roman" w:hAnsi="Times New Roman" w:cs="Times New Roman"/>
          <w:lang w:val="en-GB"/>
        </w:rPr>
        <w:t xml:space="preserve"> in Upper Silesia (Poland). Acta Ornithologica, 28 (2): 75-89.</w:t>
      </w:r>
    </w:p>
    <w:p w:rsidR="00575970" w:rsidRPr="00575970" w:rsidRDefault="00575970" w:rsidP="00575970">
      <w:pPr>
        <w:spacing w:before="120" w:after="120"/>
        <w:ind w:left="851" w:hanging="851"/>
        <w:jc w:val="both"/>
        <w:rPr>
          <w:rFonts w:ascii="Times New Roman" w:hAnsi="Times New Roman" w:cs="Times New Roman"/>
          <w:lang w:val="en-GB"/>
        </w:rPr>
      </w:pPr>
      <w:r w:rsidRPr="00575970">
        <w:rPr>
          <w:rFonts w:ascii="Times New Roman" w:hAnsi="Times New Roman" w:cs="Times New Roman"/>
          <w:lang w:val="en-GB"/>
        </w:rPr>
        <w:t>Cheshmedzhiev S., Shurulinkov P., Daskalova G. 2019. Status and distribution of diurnal birds of prey and the Black Stork along the Bulgarian section of the Danube River. In: Shurulinkov P. et al. (eds.) Biodiversity of the Bulgarian-Romanian section of the Lower Danube. Nova Publishers, New York, 375-398 p.</w:t>
      </w:r>
    </w:p>
    <w:p w:rsidR="002D2AA6" w:rsidRPr="002D2AA6" w:rsidRDefault="002D2AA6" w:rsidP="002D2AA6">
      <w:pPr>
        <w:spacing w:before="120" w:after="120"/>
        <w:ind w:left="851" w:hanging="851"/>
        <w:jc w:val="both"/>
        <w:rPr>
          <w:rFonts w:ascii="Times New Roman" w:hAnsi="Times New Roman" w:cs="Times New Roman"/>
          <w:lang w:val="bg-BG"/>
        </w:rPr>
      </w:pPr>
      <w:r w:rsidRPr="002D2AA6">
        <w:rPr>
          <w:rFonts w:ascii="Times New Roman" w:hAnsi="Times New Roman" w:cs="Times New Roman"/>
          <w:lang w:val="bg-BG"/>
        </w:rPr>
        <w:t>Cramp S., Simmons KEL (eds.) 1977</w:t>
      </w:r>
      <w:r w:rsidRPr="002D2AA6">
        <w:rPr>
          <w:rFonts w:ascii="Times New Roman" w:hAnsi="Times New Roman" w:cs="Times New Roman"/>
        </w:rPr>
        <w:t>.</w:t>
      </w:r>
      <w:r w:rsidRPr="002D2AA6">
        <w:rPr>
          <w:rFonts w:ascii="Times New Roman" w:hAnsi="Times New Roman" w:cs="Times New Roman"/>
          <w:lang w:val="bg-BG"/>
        </w:rPr>
        <w:t xml:space="preserve"> Handbook of the Birds of Europe, the Middle East and North Africa.vol.1 Ostrich to Ducks. Oxford University Press.</w:t>
      </w:r>
    </w:p>
    <w:p w:rsidR="002D2AA6" w:rsidRPr="002D2AA6" w:rsidRDefault="002D2AA6" w:rsidP="002D2AA6">
      <w:pPr>
        <w:spacing w:before="120" w:after="120"/>
        <w:ind w:left="851" w:hanging="851"/>
        <w:jc w:val="both"/>
        <w:rPr>
          <w:rFonts w:ascii="Times New Roman" w:hAnsi="Times New Roman" w:cs="Times New Roman"/>
          <w:lang w:val="en-GB"/>
        </w:rPr>
      </w:pPr>
      <w:r w:rsidRPr="002D2AA6">
        <w:rPr>
          <w:rFonts w:ascii="Times New Roman" w:hAnsi="Times New Roman" w:cs="Times New Roman"/>
          <w:lang w:val="en-GB"/>
        </w:rPr>
        <w:t xml:space="preserve">Crivelli, A.  J., T.  Nazirides, G.  Catsadorakis, D.  Hulea, M.  Malakou, M.  Marinov, I.  Shogolev. 2000.  Status and population development of Pygmy Cormorant </w:t>
      </w:r>
      <w:r w:rsidRPr="002D2AA6">
        <w:rPr>
          <w:rFonts w:ascii="Times New Roman" w:hAnsi="Times New Roman" w:cs="Times New Roman"/>
          <w:i/>
          <w:lang w:val="en-GB"/>
        </w:rPr>
        <w:t>Phalacrocorax pygmaeus</w:t>
      </w:r>
      <w:r w:rsidRPr="002D2AA6">
        <w:rPr>
          <w:rFonts w:ascii="Times New Roman" w:hAnsi="Times New Roman" w:cs="Times New Roman"/>
          <w:lang w:val="en-GB"/>
        </w:rPr>
        <w:t xml:space="preserve"> breeding in the Palearctic.  In:  P.  Yesou, J.  Sultana (ed.), Monitoring and conservation of birds, mammals and sea turtles in the Mediterranean and Black Seas: Proceedings of the 5th Medmaravis Symposium, Gozo, Malta, 29 September – 3 October 1998, pp. 49–60. Environment Protection Department, Valetta.</w:t>
      </w:r>
    </w:p>
    <w:p w:rsidR="002D2AA6" w:rsidRPr="002D2AA6" w:rsidRDefault="002D2AA6" w:rsidP="002D2AA6">
      <w:pPr>
        <w:spacing w:before="120" w:after="120"/>
        <w:ind w:left="851" w:hanging="851"/>
        <w:jc w:val="both"/>
        <w:rPr>
          <w:rFonts w:ascii="Times New Roman" w:hAnsi="Times New Roman" w:cs="Times New Roman"/>
          <w:lang w:val="en-GB"/>
        </w:rPr>
      </w:pPr>
      <w:r w:rsidRPr="002D2AA6">
        <w:rPr>
          <w:rFonts w:ascii="Times New Roman" w:hAnsi="Times New Roman" w:cs="Times New Roman"/>
          <w:lang w:val="en-GB"/>
        </w:rPr>
        <w:t>Dimitrov, M., T. Michev, L.</w:t>
      </w:r>
      <w:r w:rsidR="00575970">
        <w:rPr>
          <w:rFonts w:ascii="Times New Roman" w:hAnsi="Times New Roman" w:cs="Times New Roman"/>
          <w:lang w:val="en-GB"/>
        </w:rPr>
        <w:t xml:space="preserve"> </w:t>
      </w:r>
      <w:r w:rsidRPr="002D2AA6">
        <w:rPr>
          <w:rFonts w:ascii="Times New Roman" w:hAnsi="Times New Roman" w:cs="Times New Roman"/>
          <w:lang w:val="en-GB"/>
        </w:rPr>
        <w:t>Profirov, K.</w:t>
      </w:r>
      <w:r w:rsidR="00575970">
        <w:rPr>
          <w:rFonts w:ascii="Times New Roman" w:hAnsi="Times New Roman" w:cs="Times New Roman"/>
          <w:lang w:val="en-GB"/>
        </w:rPr>
        <w:t xml:space="preserve"> </w:t>
      </w:r>
      <w:r w:rsidRPr="002D2AA6">
        <w:rPr>
          <w:rFonts w:ascii="Times New Roman" w:hAnsi="Times New Roman" w:cs="Times New Roman"/>
          <w:lang w:val="en-GB"/>
        </w:rPr>
        <w:t>Nyagolov. 2005. Waterbirds of Bourgas Wetlands. Results and Evaluation of the MonthlyWaterbird Monitoring 1996-2002. Bulgarian Biodiversity Fondation and Pensoft Publishers, Sofia-Moscow, 160 pp.</w:t>
      </w:r>
    </w:p>
    <w:p w:rsidR="002D2AA6" w:rsidRDefault="002D2AA6" w:rsidP="002D2AA6">
      <w:pPr>
        <w:spacing w:after="120"/>
        <w:ind w:left="851" w:hanging="851"/>
        <w:jc w:val="both"/>
        <w:rPr>
          <w:rFonts w:ascii="Times New Roman" w:hAnsi="Times New Roman" w:cs="Times New Roman"/>
        </w:rPr>
      </w:pPr>
      <w:r w:rsidRPr="002D2AA6">
        <w:rPr>
          <w:rFonts w:ascii="Times New Roman" w:hAnsi="Times New Roman" w:cs="Times New Roman"/>
        </w:rPr>
        <w:t xml:space="preserve">Danny Alder &amp; Stuart Marsden 2010. Characteristics of feeding‐site selection by breeding Green Woodpeckers </w:t>
      </w:r>
      <w:r w:rsidRPr="002D2AA6">
        <w:rPr>
          <w:rFonts w:ascii="Times New Roman" w:hAnsi="Times New Roman" w:cs="Times New Roman"/>
          <w:i/>
        </w:rPr>
        <w:t>Picus viridis</w:t>
      </w:r>
      <w:r w:rsidRPr="002D2AA6">
        <w:rPr>
          <w:rFonts w:ascii="Times New Roman" w:hAnsi="Times New Roman" w:cs="Times New Roman"/>
        </w:rPr>
        <w:t xml:space="preserve"> in a UK agricultural landscape. Bird Study, 57(1): 100-107. </w:t>
      </w:r>
    </w:p>
    <w:p w:rsidR="00575970" w:rsidRPr="00575970" w:rsidRDefault="00575970" w:rsidP="00575970">
      <w:pPr>
        <w:spacing w:after="120"/>
        <w:ind w:left="851" w:hanging="851"/>
        <w:jc w:val="both"/>
        <w:rPr>
          <w:rFonts w:ascii="Times New Roman" w:hAnsi="Times New Roman" w:cs="Times New Roman"/>
          <w:lang w:val="en-GB"/>
        </w:rPr>
      </w:pPr>
      <w:r w:rsidRPr="00575970">
        <w:rPr>
          <w:rFonts w:ascii="Times New Roman" w:hAnsi="Times New Roman" w:cs="Times New Roman"/>
          <w:lang w:val="en-GB"/>
        </w:rPr>
        <w:t xml:space="preserve">Elas, M. &amp; Meissner W. 2019. High density of breeding Common Sandpipers </w:t>
      </w:r>
      <w:r w:rsidRPr="00575970">
        <w:rPr>
          <w:rFonts w:ascii="Times New Roman" w:hAnsi="Times New Roman" w:cs="Times New Roman"/>
          <w:i/>
          <w:lang w:val="en-GB"/>
        </w:rPr>
        <w:t>Actitis hypoleucos</w:t>
      </w:r>
      <w:r w:rsidRPr="00575970">
        <w:rPr>
          <w:rFonts w:ascii="Times New Roman" w:hAnsi="Times New Roman" w:cs="Times New Roman"/>
          <w:lang w:val="en-GB"/>
        </w:rPr>
        <w:t xml:space="preserve"> in the Middle Vistula River, Poland. Wader Study 126(1): 67–68</w:t>
      </w:r>
      <w:r>
        <w:rPr>
          <w:rFonts w:ascii="Times New Roman" w:hAnsi="Times New Roman" w:cs="Times New Roman"/>
          <w:lang w:val="en-GB"/>
        </w:rPr>
        <w:t>.</w:t>
      </w:r>
    </w:p>
    <w:p w:rsidR="002D2AA6" w:rsidRPr="002D2AA6" w:rsidRDefault="002D2AA6" w:rsidP="002D2AA6">
      <w:pPr>
        <w:spacing w:after="120"/>
        <w:ind w:left="851" w:hanging="851"/>
        <w:jc w:val="both"/>
        <w:rPr>
          <w:rFonts w:ascii="Times New Roman" w:hAnsi="Times New Roman" w:cs="Times New Roman"/>
          <w:lang w:val="bg-BG"/>
        </w:rPr>
      </w:pPr>
      <w:r w:rsidRPr="002D2AA6">
        <w:rPr>
          <w:rFonts w:ascii="Times New Roman" w:hAnsi="Times New Roman" w:cs="Times New Roman"/>
          <w:lang w:val="bg-BG"/>
        </w:rPr>
        <w:t xml:space="preserve">Figarski, T., </w:t>
      </w:r>
      <w:r w:rsidRPr="002D2AA6">
        <w:rPr>
          <w:rFonts w:ascii="Times New Roman" w:hAnsi="Times New Roman" w:cs="Times New Roman"/>
        </w:rPr>
        <w:t xml:space="preserve">L. </w:t>
      </w:r>
      <w:r w:rsidRPr="002D2AA6">
        <w:rPr>
          <w:rFonts w:ascii="Times New Roman" w:hAnsi="Times New Roman" w:cs="Times New Roman"/>
          <w:lang w:val="bg-BG"/>
        </w:rPr>
        <w:t>Kajtoch. 2018. Differences in Habitat Requirements between Two Sister Dendrocopos Woodpeckers in Urban Environments: Implication for the Conservation of Syrian Woodpecker. Acta Ornithologica 53(1):23-36</w:t>
      </w:r>
    </w:p>
    <w:p w:rsidR="002D2AA6" w:rsidRDefault="002D2AA6" w:rsidP="002D2AA6">
      <w:pPr>
        <w:spacing w:after="120"/>
        <w:ind w:left="851" w:hanging="851"/>
        <w:jc w:val="both"/>
        <w:rPr>
          <w:rFonts w:ascii="Times New Roman" w:hAnsi="Times New Roman" w:cs="Times New Roman"/>
          <w:lang w:val="bg-BG"/>
        </w:rPr>
      </w:pPr>
      <w:r w:rsidRPr="002D2AA6">
        <w:rPr>
          <w:rFonts w:ascii="Times New Roman" w:hAnsi="Times New Roman" w:cs="Times New Roman"/>
        </w:rPr>
        <w:t xml:space="preserve">Hebda G., Wesołowski T. &amp; Rowiński P. 2016. Nest sites of Middle Spotted Woodpeckers </w:t>
      </w:r>
      <w:r w:rsidRPr="002D2AA6">
        <w:rPr>
          <w:rFonts w:ascii="Times New Roman" w:hAnsi="Times New Roman" w:cs="Times New Roman"/>
          <w:i/>
        </w:rPr>
        <w:t>Leiopicus medius</w:t>
      </w:r>
      <w:r w:rsidRPr="002D2AA6">
        <w:rPr>
          <w:rFonts w:ascii="Times New Roman" w:hAnsi="Times New Roman" w:cs="Times New Roman"/>
        </w:rPr>
        <w:t xml:space="preserve"> in a primeval forest. Ardea 104: 119–128</w:t>
      </w:r>
      <w:r w:rsidRPr="002D2AA6">
        <w:rPr>
          <w:rFonts w:ascii="Times New Roman" w:hAnsi="Times New Roman" w:cs="Times New Roman"/>
          <w:lang w:val="bg-BG"/>
        </w:rPr>
        <w:t>.</w:t>
      </w:r>
    </w:p>
    <w:p w:rsidR="00575970" w:rsidRPr="00575970" w:rsidRDefault="00575970" w:rsidP="00575970">
      <w:pPr>
        <w:spacing w:after="120"/>
        <w:ind w:left="851" w:hanging="851"/>
        <w:jc w:val="both"/>
        <w:rPr>
          <w:rFonts w:ascii="Times New Roman" w:hAnsi="Times New Roman" w:cs="Times New Roman"/>
          <w:lang w:val="en-GB"/>
        </w:rPr>
      </w:pPr>
      <w:r w:rsidRPr="00575970">
        <w:rPr>
          <w:rFonts w:ascii="Times New Roman" w:hAnsi="Times New Roman" w:cs="Times New Roman"/>
          <w:lang w:val="en-GB"/>
        </w:rPr>
        <w:t>Kazakov, S., Biserkov, V., Pehlivanov, L., Nedkov, S.</w:t>
      </w:r>
      <w:r w:rsidR="0018125F">
        <w:rPr>
          <w:rFonts w:ascii="Times New Roman" w:hAnsi="Times New Roman" w:cs="Times New Roman"/>
          <w:lang w:val="en-GB"/>
        </w:rPr>
        <w:t xml:space="preserve"> </w:t>
      </w:r>
      <w:r w:rsidRPr="00575970">
        <w:rPr>
          <w:rFonts w:ascii="Times New Roman" w:hAnsi="Times New Roman" w:cs="Times New Roman"/>
          <w:lang w:val="en-GB"/>
        </w:rPr>
        <w:t>2020. Trophic status assessment of small turbid lakes comparing remote sensing and in situ data: case study at lower Danube floodplain. Aerosp. Res. Bulg. 32, 53–63. doi:10.3897/arb.v32.e05</w:t>
      </w:r>
    </w:p>
    <w:p w:rsidR="002D2AA6" w:rsidRPr="002D2AA6" w:rsidRDefault="002D2AA6" w:rsidP="002D2AA6">
      <w:pPr>
        <w:spacing w:after="120"/>
        <w:ind w:left="851" w:hanging="851"/>
        <w:jc w:val="both"/>
        <w:rPr>
          <w:rFonts w:ascii="Times New Roman" w:hAnsi="Times New Roman" w:cs="Times New Roman"/>
        </w:rPr>
      </w:pPr>
      <w:r w:rsidRPr="002D2AA6">
        <w:rPr>
          <w:rFonts w:ascii="Times New Roman" w:hAnsi="Times New Roman" w:cs="Times New Roman"/>
        </w:rPr>
        <w:t xml:space="preserve">Karlsson, S. 2004. Season-dependent diet composition and habitat use of Red-backed Shrikes </w:t>
      </w:r>
      <w:r w:rsidRPr="002D2AA6">
        <w:rPr>
          <w:rFonts w:ascii="Times New Roman" w:hAnsi="Times New Roman" w:cs="Times New Roman"/>
          <w:i/>
        </w:rPr>
        <w:t>Lanius collurio</w:t>
      </w:r>
      <w:r w:rsidRPr="002D2AA6">
        <w:rPr>
          <w:rFonts w:ascii="Times New Roman" w:hAnsi="Times New Roman" w:cs="Times New Roman"/>
        </w:rPr>
        <w:t xml:space="preserve"> in SW Finland. Ornis Fennica 81 :97-108.</w:t>
      </w:r>
    </w:p>
    <w:p w:rsidR="002D2AA6" w:rsidRPr="002D2AA6" w:rsidRDefault="002D2AA6" w:rsidP="002D2AA6">
      <w:pPr>
        <w:spacing w:after="120"/>
        <w:ind w:left="851" w:hanging="851"/>
        <w:jc w:val="both"/>
        <w:rPr>
          <w:rFonts w:ascii="Times New Roman" w:hAnsi="Times New Roman" w:cs="Times New Roman"/>
        </w:rPr>
      </w:pPr>
      <w:r w:rsidRPr="002D2AA6">
        <w:rPr>
          <w:rFonts w:ascii="Times New Roman" w:hAnsi="Times New Roman" w:cs="Times New Roman"/>
        </w:rPr>
        <w:t>Kerényi Z., E. Ivók 2013. Nestsite characteristics of the European Bee-eater (</w:t>
      </w:r>
      <w:r w:rsidRPr="002D2AA6">
        <w:rPr>
          <w:rFonts w:ascii="Times New Roman" w:hAnsi="Times New Roman" w:cs="Times New Roman"/>
          <w:i/>
        </w:rPr>
        <w:t>Merops apiaster</w:t>
      </w:r>
      <w:r w:rsidRPr="002D2AA6">
        <w:rPr>
          <w:rFonts w:ascii="Times New Roman" w:hAnsi="Times New Roman" w:cs="Times New Roman"/>
        </w:rPr>
        <w:t xml:space="preserve"> L.) in the Gödöllő Hills. – Ornis Hungarica 21(2): 23–32. </w:t>
      </w:r>
    </w:p>
    <w:p w:rsidR="002D2AA6" w:rsidRPr="002D2AA6" w:rsidRDefault="002D2AA6" w:rsidP="002D2AA6">
      <w:pPr>
        <w:spacing w:after="120"/>
        <w:ind w:left="851" w:hanging="851"/>
        <w:jc w:val="both"/>
        <w:rPr>
          <w:rFonts w:ascii="Times New Roman" w:hAnsi="Times New Roman" w:cs="Times New Roman"/>
        </w:rPr>
      </w:pPr>
      <w:r w:rsidRPr="002D2AA6">
        <w:rPr>
          <w:rFonts w:ascii="Times New Roman" w:hAnsi="Times New Roman" w:cs="Times New Roman"/>
        </w:rPr>
        <w:t xml:space="preserve">Khanaposhtani, M., M. Najafabadi, M. Kaboli, A. Farashi, D. Spiering. 2012. Habitat requirements of the Black Woodpecker, </w:t>
      </w:r>
      <w:r w:rsidRPr="002D2AA6">
        <w:rPr>
          <w:rFonts w:ascii="Times New Roman" w:hAnsi="Times New Roman" w:cs="Times New Roman"/>
          <w:i/>
        </w:rPr>
        <w:t>Dryocopus martius</w:t>
      </w:r>
      <w:r w:rsidRPr="002D2AA6">
        <w:rPr>
          <w:rFonts w:ascii="Times New Roman" w:hAnsi="Times New Roman" w:cs="Times New Roman"/>
        </w:rPr>
        <w:t>, in Hyrcanian forests, Iran. Zoology in the Middle East 55(1).</w:t>
      </w:r>
    </w:p>
    <w:p w:rsidR="002D2AA6" w:rsidRDefault="002D2AA6" w:rsidP="0018125F">
      <w:pPr>
        <w:spacing w:after="0"/>
        <w:ind w:left="851" w:hanging="851"/>
        <w:jc w:val="both"/>
        <w:rPr>
          <w:rFonts w:ascii="Times New Roman" w:hAnsi="Times New Roman" w:cs="Times New Roman"/>
        </w:rPr>
      </w:pPr>
      <w:r w:rsidRPr="002D2AA6">
        <w:rPr>
          <w:rFonts w:ascii="Times New Roman" w:hAnsi="Times New Roman" w:cs="Times New Roman"/>
        </w:rPr>
        <w:t xml:space="preserve">Kosiński Z., M. Kempa. 2007. Density, distribution and nest-sites of woodpeckersb </w:t>
      </w:r>
      <w:r w:rsidRPr="002D2AA6">
        <w:rPr>
          <w:rFonts w:ascii="Times New Roman" w:hAnsi="Times New Roman" w:cs="Times New Roman"/>
          <w:i/>
        </w:rPr>
        <w:t>Picidae</w:t>
      </w:r>
      <w:r w:rsidRPr="002D2AA6">
        <w:rPr>
          <w:rFonts w:ascii="Times New Roman" w:hAnsi="Times New Roman" w:cs="Times New Roman"/>
        </w:rPr>
        <w:t>, in a managed forest of western Poland. Polish Journal of Ecology, 55 (3): 519</w:t>
      </w:r>
      <w:r w:rsidRPr="002D2AA6">
        <w:rPr>
          <w:rFonts w:ascii="Times New Roman" w:hAnsi="Times New Roman" w:cs="Times New Roman" w:hint="eastAsia"/>
        </w:rPr>
        <w:t>–</w:t>
      </w:r>
      <w:r w:rsidRPr="002D2AA6">
        <w:rPr>
          <w:rFonts w:ascii="Times New Roman" w:hAnsi="Times New Roman" w:cs="Times New Roman"/>
        </w:rPr>
        <w:t>533.</w:t>
      </w:r>
    </w:p>
    <w:p w:rsidR="00575970" w:rsidRPr="00575970" w:rsidRDefault="00575970" w:rsidP="00575970">
      <w:pPr>
        <w:spacing w:after="120"/>
        <w:ind w:left="851" w:hanging="851"/>
        <w:jc w:val="both"/>
        <w:rPr>
          <w:rFonts w:ascii="Times New Roman" w:hAnsi="Times New Roman" w:cs="Times New Roman"/>
          <w:lang w:val="en-GB"/>
        </w:rPr>
      </w:pPr>
      <w:r w:rsidRPr="00575970">
        <w:rPr>
          <w:rFonts w:ascii="Times New Roman" w:hAnsi="Times New Roman" w:cs="Times New Roman"/>
          <w:lang w:val="en-GB"/>
        </w:rPr>
        <w:lastRenderedPageBreak/>
        <w:t>Lengyel, Sz. 1998. Distribution and status of the Common Sandpiper (</w:t>
      </w:r>
      <w:r w:rsidRPr="00575970">
        <w:rPr>
          <w:rFonts w:ascii="Times New Roman" w:hAnsi="Times New Roman" w:cs="Times New Roman"/>
          <w:i/>
          <w:lang w:val="en-GB"/>
        </w:rPr>
        <w:t>Actitis hypoleucos</w:t>
      </w:r>
      <w:r w:rsidRPr="00575970">
        <w:rPr>
          <w:rFonts w:ascii="Times New Roman" w:hAnsi="Times New Roman" w:cs="Times New Roman"/>
          <w:lang w:val="en-GB"/>
        </w:rPr>
        <w:t>) and Little Ringed Plover (Charadrius dubius) along two rivers in North-Eastern Hungary. Aquila 103-104, p. 47-57.</w:t>
      </w:r>
    </w:p>
    <w:p w:rsidR="002D2AA6" w:rsidRDefault="002D2AA6" w:rsidP="002D2AA6">
      <w:pPr>
        <w:spacing w:after="120"/>
        <w:ind w:left="851" w:hanging="851"/>
        <w:jc w:val="both"/>
        <w:rPr>
          <w:rFonts w:ascii="Times New Roman" w:hAnsi="Times New Roman" w:cs="Times New Roman"/>
          <w:lang w:val="en-GB"/>
        </w:rPr>
      </w:pPr>
      <w:r w:rsidRPr="002D2AA6">
        <w:rPr>
          <w:rFonts w:ascii="Times New Roman" w:hAnsi="Times New Roman" w:cs="Times New Roman"/>
          <w:lang w:val="en-GB"/>
        </w:rPr>
        <w:t>Michev, T. M., Profirov, L. 2003. Mid-winter Numbers of Waterbirds in Bulgaria (1977-2001): Results from 25 Years of Mid-winter Counts Carried Out at the Most Important Bulgarian Wetlands. Pensoft Pub.</w:t>
      </w:r>
    </w:p>
    <w:p w:rsidR="00575970" w:rsidRDefault="00575970" w:rsidP="00575970">
      <w:pPr>
        <w:spacing w:after="120"/>
        <w:ind w:left="851" w:hanging="851"/>
        <w:jc w:val="both"/>
        <w:rPr>
          <w:rFonts w:ascii="Times New Roman" w:hAnsi="Times New Roman" w:cs="Times New Roman"/>
          <w:lang w:val="en-GB"/>
        </w:rPr>
      </w:pPr>
      <w:r w:rsidRPr="00575970">
        <w:rPr>
          <w:rFonts w:ascii="Times New Roman" w:hAnsi="Times New Roman" w:cs="Times New Roman"/>
          <w:lang w:val="en-GB"/>
        </w:rPr>
        <w:t>Michev T., Profirov L., Nyagolov K. &amp; Dimitrov M. 2011. The autumn migration of soaring birds at Bourgas Bay, Bulgaria. British Birds 104: 16-37.</w:t>
      </w:r>
    </w:p>
    <w:p w:rsidR="00575970" w:rsidRPr="00575970" w:rsidRDefault="00575970" w:rsidP="00575970">
      <w:pPr>
        <w:spacing w:after="120"/>
        <w:ind w:left="851" w:hanging="851"/>
        <w:jc w:val="both"/>
        <w:rPr>
          <w:rFonts w:ascii="Times New Roman" w:hAnsi="Times New Roman" w:cs="Times New Roman"/>
          <w:lang w:val="en-GB"/>
        </w:rPr>
      </w:pPr>
      <w:r w:rsidRPr="00575970">
        <w:rPr>
          <w:rFonts w:ascii="Times New Roman" w:hAnsi="Times New Roman" w:cs="Times New Roman"/>
          <w:lang w:val="en-GB"/>
        </w:rPr>
        <w:t>Michev T.M., Profirov L., Michev B., Hristov L., Ignatov A., Stoynov E., Chipev N. 2018. Long-term changes in autumn migration of selected soaring bird species at Burgas bay, Bulgaria. Acta zoologica bulgarica, 70 (1): 57-68.</w:t>
      </w:r>
    </w:p>
    <w:p w:rsidR="002D2AA6" w:rsidRDefault="002D2AA6" w:rsidP="002D2AA6">
      <w:pPr>
        <w:spacing w:after="120"/>
        <w:ind w:left="851" w:hanging="851"/>
        <w:jc w:val="both"/>
        <w:rPr>
          <w:rFonts w:ascii="Times New Roman" w:hAnsi="Times New Roman" w:cs="Times New Roman"/>
        </w:rPr>
      </w:pPr>
      <w:r w:rsidRPr="002D2AA6">
        <w:rPr>
          <w:rFonts w:ascii="Times New Roman" w:hAnsi="Times New Roman" w:cs="Times New Roman"/>
          <w:lang w:val="bg-BG"/>
        </w:rPr>
        <w:t>Michalczuk, J., M. Michalczuk</w:t>
      </w:r>
      <w:r w:rsidRPr="002D2AA6">
        <w:rPr>
          <w:rFonts w:ascii="Times New Roman" w:hAnsi="Times New Roman" w:cs="Times New Roman"/>
        </w:rPr>
        <w:t xml:space="preserve"> 2016. </w:t>
      </w:r>
      <w:r w:rsidRPr="002D2AA6">
        <w:rPr>
          <w:rFonts w:ascii="Times New Roman" w:hAnsi="Times New Roman" w:cs="Times New Roman"/>
          <w:lang w:val="bg-BG"/>
        </w:rPr>
        <w:t xml:space="preserve"> Habitat preferences of Picidae woodpeckers in the agricultural landscape</w:t>
      </w:r>
      <w:r w:rsidRPr="002D2AA6">
        <w:rPr>
          <w:rFonts w:ascii="Times New Roman" w:hAnsi="Times New Roman" w:cs="Times New Roman"/>
        </w:rPr>
        <w:t xml:space="preserve"> </w:t>
      </w:r>
      <w:r w:rsidRPr="002D2AA6">
        <w:rPr>
          <w:rFonts w:ascii="Times New Roman" w:hAnsi="Times New Roman" w:cs="Times New Roman"/>
          <w:lang w:val="bg-BG"/>
        </w:rPr>
        <w:t xml:space="preserve">of SE Poland: Is the Syrian Woodpecker </w:t>
      </w:r>
      <w:r w:rsidRPr="002D2AA6">
        <w:rPr>
          <w:rFonts w:ascii="Times New Roman" w:hAnsi="Times New Roman" w:cs="Times New Roman"/>
          <w:i/>
          <w:lang w:val="bg-BG"/>
        </w:rPr>
        <w:t>Dendrocopos syriacus</w:t>
      </w:r>
      <w:r w:rsidRPr="002D2AA6">
        <w:rPr>
          <w:rFonts w:ascii="Times New Roman" w:hAnsi="Times New Roman" w:cs="Times New Roman"/>
        </w:rPr>
        <w:t xml:space="preserve"> </w:t>
      </w:r>
      <w:r w:rsidRPr="002D2AA6">
        <w:rPr>
          <w:rFonts w:ascii="Times New Roman" w:hAnsi="Times New Roman" w:cs="Times New Roman"/>
          <w:lang w:val="bg-BG"/>
        </w:rPr>
        <w:t>colonizing a vacant ecological niche?</w:t>
      </w:r>
      <w:r w:rsidRPr="002D2AA6">
        <w:rPr>
          <w:rFonts w:ascii="Times New Roman" w:hAnsi="Times New Roman" w:cs="Times New Roman"/>
        </w:rPr>
        <w:t xml:space="preserve"> North-Western Journal of Zoology, 12 (1): 14-21.</w:t>
      </w:r>
    </w:p>
    <w:p w:rsidR="002D2AA6" w:rsidRPr="002D2AA6" w:rsidRDefault="002D2AA6" w:rsidP="002D2AA6">
      <w:pPr>
        <w:spacing w:after="120"/>
        <w:ind w:left="851" w:hanging="851"/>
        <w:jc w:val="both"/>
        <w:rPr>
          <w:rFonts w:ascii="Times New Roman" w:hAnsi="Times New Roman" w:cs="Times New Roman"/>
        </w:rPr>
      </w:pPr>
      <w:r w:rsidRPr="002D2AA6">
        <w:rPr>
          <w:rFonts w:ascii="Times New Roman" w:hAnsi="Times New Roman" w:cs="Times New Roman"/>
        </w:rPr>
        <w:t xml:space="preserve">Michalczuk, J., M. Michalczuk. 2017. Diet variability of Syrian Woodpecker </w:t>
      </w:r>
      <w:r w:rsidRPr="002D2AA6">
        <w:rPr>
          <w:rFonts w:ascii="Times New Roman" w:hAnsi="Times New Roman" w:cs="Times New Roman"/>
          <w:i/>
        </w:rPr>
        <w:t>Dendrocopos syriacus</w:t>
      </w:r>
      <w:r w:rsidRPr="002D2AA6">
        <w:rPr>
          <w:rFonts w:ascii="Times New Roman" w:hAnsi="Times New Roman" w:cs="Times New Roman"/>
        </w:rPr>
        <w:t xml:space="preserve"> nestlings in the rural landscape of SE Poland. North-Western Journal of Zoology 13(2):278-284.</w:t>
      </w:r>
    </w:p>
    <w:p w:rsidR="002D2AA6" w:rsidRPr="002D2AA6" w:rsidRDefault="002D2AA6" w:rsidP="002D2AA6">
      <w:pPr>
        <w:spacing w:after="120"/>
        <w:ind w:left="851" w:hanging="851"/>
        <w:jc w:val="both"/>
        <w:rPr>
          <w:rFonts w:ascii="Times New Roman" w:hAnsi="Times New Roman" w:cs="Times New Roman"/>
        </w:rPr>
      </w:pPr>
      <w:r w:rsidRPr="002D2AA6">
        <w:rPr>
          <w:rFonts w:ascii="Times New Roman" w:hAnsi="Times New Roman" w:cs="Times New Roman"/>
          <w:lang w:val="bg-BG"/>
        </w:rPr>
        <w:t>Michalczuk, J., M. Michalczuk. 2020. Nest-site selection of the Syrian Woodpecker (</w:t>
      </w:r>
      <w:r w:rsidRPr="002D2AA6">
        <w:rPr>
          <w:rFonts w:ascii="Times New Roman" w:hAnsi="Times New Roman" w:cs="Times New Roman"/>
          <w:i/>
          <w:lang w:val="bg-BG"/>
        </w:rPr>
        <w:t>Dendrocopos syriacus</w:t>
      </w:r>
      <w:r w:rsidRPr="002D2AA6">
        <w:rPr>
          <w:rFonts w:ascii="Times New Roman" w:hAnsi="Times New Roman" w:cs="Times New Roman"/>
          <w:lang w:val="bg-BG"/>
        </w:rPr>
        <w:t>) in the agricultural landscape of SE Poland. Acta zoologica Academiae Scientiarum Hungaricae 66(2):189-202</w:t>
      </w:r>
      <w:r w:rsidRPr="002D2AA6">
        <w:rPr>
          <w:rFonts w:ascii="Times New Roman" w:hAnsi="Times New Roman" w:cs="Times New Roman"/>
        </w:rPr>
        <w:t xml:space="preserve">. </w:t>
      </w:r>
    </w:p>
    <w:p w:rsidR="002D2AA6" w:rsidRPr="002D2AA6" w:rsidRDefault="002D2AA6" w:rsidP="002D2AA6">
      <w:pPr>
        <w:spacing w:after="120"/>
        <w:ind w:left="851" w:hanging="851"/>
        <w:jc w:val="both"/>
        <w:rPr>
          <w:rFonts w:ascii="Times New Roman" w:hAnsi="Times New Roman" w:cs="Times New Roman"/>
        </w:rPr>
      </w:pPr>
      <w:r w:rsidRPr="002D2AA6">
        <w:rPr>
          <w:rFonts w:ascii="Times New Roman" w:hAnsi="Times New Roman" w:cs="Times New Roman"/>
        </w:rPr>
        <w:t xml:space="preserve">Morelli, F., 2012. </w:t>
      </w:r>
      <w:r w:rsidRPr="002D2AA6">
        <w:rPr>
          <w:rFonts w:ascii="Times New Roman" w:hAnsi="Times New Roman" w:cs="Times New Roman"/>
          <w:lang w:val="bg-BG"/>
        </w:rPr>
        <w:t>Plasticity of Habitat Selection By Red-Backed Shrikes (</w:t>
      </w:r>
      <w:r w:rsidRPr="002D2AA6">
        <w:rPr>
          <w:rFonts w:ascii="Times New Roman" w:hAnsi="Times New Roman" w:cs="Times New Roman"/>
          <w:i/>
          <w:lang w:val="bg-BG"/>
        </w:rPr>
        <w:t>Lanius collurio</w:t>
      </w:r>
      <w:r w:rsidRPr="002D2AA6">
        <w:rPr>
          <w:rFonts w:ascii="Times New Roman" w:hAnsi="Times New Roman" w:cs="Times New Roman"/>
          <w:lang w:val="bg-BG"/>
        </w:rPr>
        <w:t>) Breeding In Different Landscapes</w:t>
      </w:r>
      <w:r w:rsidRPr="002D2AA6">
        <w:rPr>
          <w:rFonts w:ascii="Times New Roman" w:hAnsi="Times New Roman" w:cs="Times New Roman"/>
        </w:rPr>
        <w:t>. The Wilson Journal of Ornithology 124(1):51–56.</w:t>
      </w:r>
    </w:p>
    <w:p w:rsidR="002D2AA6" w:rsidRPr="002D2AA6" w:rsidRDefault="002D2AA6" w:rsidP="002D2AA6">
      <w:pPr>
        <w:spacing w:before="120" w:after="120"/>
        <w:ind w:left="851" w:hanging="851"/>
        <w:jc w:val="both"/>
        <w:rPr>
          <w:rFonts w:ascii="Times New Roman" w:hAnsi="Times New Roman" w:cs="Times New Roman"/>
        </w:rPr>
      </w:pPr>
      <w:r w:rsidRPr="002D2AA6">
        <w:rPr>
          <w:rFonts w:ascii="Times New Roman" w:hAnsi="Times New Roman" w:cs="Times New Roman"/>
        </w:rPr>
        <w:t xml:space="preserve">Műller J., J. Pӧllath, R. Moshammer, B. Schrӧder. 2009. Predicting the occurrence of Middle Spotted Woodpecker, </w:t>
      </w:r>
      <w:r w:rsidRPr="002D2AA6">
        <w:rPr>
          <w:rFonts w:ascii="Times New Roman" w:hAnsi="Times New Roman" w:cs="Times New Roman"/>
          <w:i/>
        </w:rPr>
        <w:t>Dendrocopos medius</w:t>
      </w:r>
      <w:r w:rsidRPr="002D2AA6">
        <w:rPr>
          <w:rFonts w:ascii="Times New Roman" w:hAnsi="Times New Roman" w:cs="Times New Roman"/>
        </w:rPr>
        <w:t xml:space="preserve"> on a regional scale, using forest inventory data. Forest Ecology and Management, 257: 502–509.</w:t>
      </w:r>
    </w:p>
    <w:p w:rsidR="002D2AA6" w:rsidRPr="002D2AA6" w:rsidRDefault="0018125F" w:rsidP="002D2AA6">
      <w:pPr>
        <w:spacing w:after="120"/>
        <w:ind w:left="851" w:hanging="851"/>
        <w:jc w:val="both"/>
        <w:rPr>
          <w:rFonts w:ascii="Times New Roman" w:hAnsi="Times New Roman" w:cs="Times New Roman"/>
        </w:rPr>
      </w:pPr>
      <w:r>
        <w:rPr>
          <w:rFonts w:ascii="Times New Roman" w:hAnsi="Times New Roman" w:cs="Times New Roman"/>
        </w:rPr>
        <w:t>Robles, H., Ciudad, C.,</w:t>
      </w:r>
      <w:r w:rsidR="002D2AA6" w:rsidRPr="002D2AA6">
        <w:rPr>
          <w:rFonts w:ascii="Times New Roman" w:hAnsi="Times New Roman" w:cs="Times New Roman"/>
        </w:rPr>
        <w:t xml:space="preserve"> Fernández-García, J. M. 2021. Ecological considerations to conciliate forest activities and conservation of the Middle Spotted Woodpecker. POCTEFA Habios project.</w:t>
      </w:r>
    </w:p>
    <w:p w:rsidR="002D2AA6" w:rsidRPr="002D2AA6" w:rsidRDefault="002D2AA6" w:rsidP="002D2AA6">
      <w:pPr>
        <w:spacing w:after="120"/>
        <w:ind w:left="851" w:hanging="851"/>
        <w:jc w:val="both"/>
        <w:rPr>
          <w:rFonts w:ascii="Times New Roman" w:hAnsi="Times New Roman" w:cs="Times New Roman"/>
        </w:rPr>
      </w:pPr>
      <w:r w:rsidRPr="002D2AA6">
        <w:rPr>
          <w:rFonts w:ascii="Times New Roman" w:hAnsi="Times New Roman" w:cs="Times New Roman"/>
        </w:rPr>
        <w:t xml:space="preserve">Rolstad J., E. Rolstad. 1995. Seasonal patterns in home range and habitat use of the Greyheaded Woodpecker </w:t>
      </w:r>
      <w:r w:rsidRPr="002D2AA6">
        <w:rPr>
          <w:rFonts w:ascii="Times New Roman" w:hAnsi="Times New Roman" w:cs="Times New Roman"/>
          <w:i/>
        </w:rPr>
        <w:t>Picus canus</w:t>
      </w:r>
      <w:r w:rsidRPr="002D2AA6">
        <w:rPr>
          <w:rFonts w:ascii="Times New Roman" w:hAnsi="Times New Roman" w:cs="Times New Roman"/>
        </w:rPr>
        <w:t xml:space="preserve"> as influenced by the availability of food. Ornis Fennica 72:1-13. </w:t>
      </w:r>
    </w:p>
    <w:p w:rsidR="00575970" w:rsidRPr="00575970" w:rsidRDefault="00575970" w:rsidP="00575970">
      <w:pPr>
        <w:spacing w:after="120"/>
        <w:ind w:left="851" w:hanging="851"/>
        <w:jc w:val="both"/>
        <w:rPr>
          <w:rFonts w:ascii="Times New Roman" w:hAnsi="Times New Roman" w:cs="Times New Roman"/>
          <w:lang w:val="en-GB"/>
        </w:rPr>
      </w:pPr>
      <w:r>
        <w:rPr>
          <w:rFonts w:ascii="Times New Roman" w:hAnsi="Times New Roman" w:cs="Times New Roman"/>
          <w:lang w:val="en-GB"/>
        </w:rPr>
        <w:t xml:space="preserve">Sergio, F. </w:t>
      </w:r>
      <w:r w:rsidRPr="00575970">
        <w:rPr>
          <w:rFonts w:ascii="Times New Roman" w:hAnsi="Times New Roman" w:cs="Times New Roman"/>
          <w:lang w:val="en-GB"/>
        </w:rPr>
        <w:t>2002. Density, nest sites, diet, and productivity of Common Buzzards (Buteo buteo) in the Italian Pre-Alps. j Raptor Res., 36(1): 24-32.</w:t>
      </w:r>
    </w:p>
    <w:p w:rsidR="0018125F" w:rsidRPr="0018125F" w:rsidRDefault="0018125F" w:rsidP="0018125F">
      <w:pPr>
        <w:spacing w:after="120"/>
        <w:ind w:left="851" w:hanging="851"/>
        <w:jc w:val="both"/>
        <w:rPr>
          <w:rFonts w:ascii="Times New Roman" w:hAnsi="Times New Roman" w:cs="Times New Roman"/>
          <w:lang w:val="en-GB"/>
        </w:rPr>
      </w:pPr>
      <w:r w:rsidRPr="0018125F">
        <w:rPr>
          <w:rFonts w:ascii="Times New Roman" w:hAnsi="Times New Roman" w:cs="Times New Roman"/>
          <w:lang w:val="en-GB"/>
        </w:rPr>
        <w:t>Shurulinkov, P., Tsonev, R. 2009</w:t>
      </w:r>
      <w:r>
        <w:rPr>
          <w:rFonts w:ascii="Times New Roman" w:hAnsi="Times New Roman" w:cs="Times New Roman"/>
          <w:lang w:val="en-GB"/>
        </w:rPr>
        <w:t>.</w:t>
      </w:r>
      <w:r w:rsidRPr="0018125F">
        <w:rPr>
          <w:rFonts w:ascii="Times New Roman" w:hAnsi="Times New Roman" w:cs="Times New Roman"/>
          <w:lang w:val="en-GB"/>
        </w:rPr>
        <w:t xml:space="preserve"> Die Wasservogel der unteren Donau-Niederungen wahrend der Sommerflutten 2005 und 2006 Ornithologishe Mitteilungen. 61 (10): 317-324.</w:t>
      </w:r>
    </w:p>
    <w:p w:rsidR="002D2AA6" w:rsidRDefault="002D2AA6" w:rsidP="002D2AA6">
      <w:pPr>
        <w:spacing w:after="120"/>
        <w:ind w:left="851" w:hanging="851"/>
        <w:jc w:val="both"/>
        <w:rPr>
          <w:rFonts w:ascii="Times New Roman" w:hAnsi="Times New Roman" w:cs="Times New Roman"/>
        </w:rPr>
      </w:pPr>
      <w:r w:rsidRPr="002D2AA6">
        <w:rPr>
          <w:rFonts w:ascii="Times New Roman" w:hAnsi="Times New Roman" w:cs="Times New Roman"/>
          <w:lang w:val="bg-BG"/>
        </w:rPr>
        <w:t xml:space="preserve">Shurulinkov </w:t>
      </w:r>
      <w:r w:rsidRPr="002D2AA6">
        <w:rPr>
          <w:rFonts w:ascii="Times New Roman" w:hAnsi="Times New Roman" w:cs="Times New Roman"/>
        </w:rPr>
        <w:t>P.</w:t>
      </w:r>
      <w:r w:rsidRPr="002D2AA6">
        <w:rPr>
          <w:rFonts w:ascii="Times New Roman" w:hAnsi="Times New Roman" w:cs="Times New Roman"/>
          <w:lang w:val="bg-BG"/>
        </w:rPr>
        <w:t>, G</w:t>
      </w:r>
      <w:r w:rsidRPr="002D2AA6">
        <w:rPr>
          <w:rFonts w:ascii="Times New Roman" w:hAnsi="Times New Roman" w:cs="Times New Roman"/>
        </w:rPr>
        <w:t>.</w:t>
      </w:r>
      <w:r w:rsidRPr="002D2AA6">
        <w:rPr>
          <w:rFonts w:ascii="Times New Roman" w:hAnsi="Times New Roman" w:cs="Times New Roman"/>
          <w:lang w:val="bg-BG"/>
        </w:rPr>
        <w:t xml:space="preserve"> Stoyanov, E</w:t>
      </w:r>
      <w:r w:rsidRPr="002D2AA6">
        <w:rPr>
          <w:rFonts w:ascii="Times New Roman" w:hAnsi="Times New Roman" w:cs="Times New Roman"/>
        </w:rPr>
        <w:t>.</w:t>
      </w:r>
      <w:r w:rsidRPr="002D2AA6">
        <w:rPr>
          <w:rFonts w:ascii="Times New Roman" w:hAnsi="Times New Roman" w:cs="Times New Roman"/>
          <w:lang w:val="bg-BG"/>
        </w:rPr>
        <w:t xml:space="preserve"> Komitov, G</w:t>
      </w:r>
      <w:r w:rsidRPr="002D2AA6">
        <w:rPr>
          <w:rFonts w:ascii="Times New Roman" w:hAnsi="Times New Roman" w:cs="Times New Roman"/>
        </w:rPr>
        <w:t>.</w:t>
      </w:r>
      <w:r w:rsidRPr="002D2AA6">
        <w:rPr>
          <w:rFonts w:ascii="Times New Roman" w:hAnsi="Times New Roman" w:cs="Times New Roman"/>
          <w:lang w:val="bg-BG"/>
        </w:rPr>
        <w:t xml:space="preserve"> Daskalova, A</w:t>
      </w:r>
      <w:r w:rsidRPr="002D2AA6">
        <w:rPr>
          <w:rFonts w:ascii="Times New Roman" w:hAnsi="Times New Roman" w:cs="Times New Roman"/>
        </w:rPr>
        <w:t>.</w:t>
      </w:r>
      <w:r w:rsidRPr="002D2AA6">
        <w:rPr>
          <w:rFonts w:ascii="Times New Roman" w:hAnsi="Times New Roman" w:cs="Times New Roman"/>
          <w:lang w:val="bg-BG"/>
        </w:rPr>
        <w:t xml:space="preserve"> Ralev</w:t>
      </w:r>
      <w:r w:rsidRPr="002D2AA6">
        <w:rPr>
          <w:rFonts w:ascii="Times New Roman" w:hAnsi="Times New Roman" w:cs="Times New Roman"/>
        </w:rPr>
        <w:t>. 2012. Contribution to the Knowledge on Distribution, Number and Habitat Preferences of Rare and Endangered Birds in Western Rhodopes Mts, Southern Bulgaria. Strigiformes and Piciformes. Acta zool. bulg., 64 (1), 2012: 43-56.</w:t>
      </w:r>
    </w:p>
    <w:p w:rsidR="0018125F" w:rsidRPr="0018125F" w:rsidRDefault="0018125F" w:rsidP="0018125F">
      <w:pPr>
        <w:spacing w:after="120"/>
        <w:ind w:left="851" w:hanging="851"/>
        <w:jc w:val="both"/>
        <w:rPr>
          <w:rFonts w:ascii="Times New Roman" w:hAnsi="Times New Roman" w:cs="Times New Roman"/>
          <w:lang w:val="en-GB"/>
        </w:rPr>
      </w:pPr>
      <w:r w:rsidRPr="0018125F">
        <w:rPr>
          <w:rFonts w:ascii="Times New Roman" w:hAnsi="Times New Roman" w:cs="Times New Roman"/>
          <w:lang w:val="en-GB"/>
        </w:rPr>
        <w:t>Shurulinkov P., Daskalova, G., Tzonev, R. (2013). Breeding Waterbirds in Temporally Flooded Wetlands in Northern Bulgaria.Acta Zool.Bulgarica 65(2): 207-215.Štastny K., Hudec K. 2016. Fauna CR. Ptaci –Aves. 3, Academia, Praha 2016.</w:t>
      </w:r>
    </w:p>
    <w:p w:rsidR="00575970" w:rsidRDefault="00575970" w:rsidP="00575970">
      <w:pPr>
        <w:spacing w:after="120"/>
        <w:ind w:left="851" w:hanging="851"/>
        <w:jc w:val="both"/>
        <w:rPr>
          <w:rFonts w:ascii="Times New Roman" w:hAnsi="Times New Roman" w:cs="Times New Roman"/>
          <w:lang w:val="en-GB"/>
        </w:rPr>
      </w:pPr>
      <w:r w:rsidRPr="00575970">
        <w:rPr>
          <w:rFonts w:ascii="Times New Roman" w:hAnsi="Times New Roman" w:cs="Times New Roman"/>
          <w:lang w:val="en-GB"/>
        </w:rPr>
        <w:t xml:space="preserve">Shurulinkov, P., Cheshmedzhiev, S., Daskalova, G., Dinkov, H., Kirov, K., Hristov, I., Kutsarov, Y., Koev, V., Michov, S. 2019. Recent data on the distribution and numbers of the water birds in the </w:t>
      </w:r>
      <w:r w:rsidRPr="00575970">
        <w:rPr>
          <w:rFonts w:ascii="Times New Roman" w:hAnsi="Times New Roman" w:cs="Times New Roman"/>
          <w:lang w:val="en-GB"/>
        </w:rPr>
        <w:lastRenderedPageBreak/>
        <w:t>wetlands along the Bulgarian section of the Danube river, in: Shurulinkov, P., Hubenov, Z., Beshkov, S., Popgeorgiev, G. (Eds.), Biodiversity of the Bulgarian-Romanian Section of the Lower Danube. Nova Science Publishers, New York, p. 461.</w:t>
      </w:r>
    </w:p>
    <w:p w:rsidR="0018125F" w:rsidRPr="0018125F" w:rsidRDefault="0018125F" w:rsidP="0018125F">
      <w:pPr>
        <w:spacing w:after="120"/>
        <w:ind w:left="851" w:hanging="851"/>
        <w:jc w:val="both"/>
        <w:rPr>
          <w:rFonts w:ascii="Times New Roman" w:hAnsi="Times New Roman" w:cs="Times New Roman"/>
          <w:lang w:val="en-GB"/>
        </w:rPr>
      </w:pPr>
      <w:r w:rsidRPr="0018125F">
        <w:rPr>
          <w:rFonts w:ascii="Times New Roman" w:hAnsi="Times New Roman" w:cs="Times New Roman"/>
          <w:lang w:val="en-GB"/>
        </w:rPr>
        <w:t xml:space="preserve">Shurulinkov P., Hristov, I., Hristov, K., Nikolov, I., Nikolov, B. Velkov, S. Dinkov, H., Ralev, A., Chakarov, N., Ragyov, D., Stanchev, R., Spassov, L., Hristova, I. 2007. Birds of Dragoman marsh and Chepun hills, W-Bulgaria –checklist, status and recent development of water birds populations. J.Balkan Ecology, 10(3): 251-264.  </w:t>
      </w:r>
    </w:p>
    <w:p w:rsidR="002D2AA6" w:rsidRPr="002D2AA6" w:rsidRDefault="002D2AA6" w:rsidP="002D2AA6">
      <w:pPr>
        <w:spacing w:after="120"/>
        <w:ind w:left="851" w:hanging="851"/>
        <w:jc w:val="both"/>
        <w:rPr>
          <w:rFonts w:ascii="Times New Roman" w:hAnsi="Times New Roman" w:cs="Times New Roman"/>
          <w:bCs/>
          <w:lang w:val="bg-BG"/>
        </w:rPr>
      </w:pPr>
      <w:r w:rsidRPr="002D2AA6">
        <w:rPr>
          <w:rFonts w:ascii="Times New Roman" w:hAnsi="Times New Roman" w:cs="Times New Roman"/>
          <w:bCs/>
          <w:lang w:val="bg-BG"/>
        </w:rPr>
        <w:t xml:space="preserve">Shurulinkov P., Daskalova G., Popov K, Dalakchieva S.,Tsonev R.,  Dimchev I., Ralev A. </w:t>
      </w:r>
      <w:r w:rsidRPr="00575970">
        <w:rPr>
          <w:rFonts w:ascii="Times New Roman" w:hAnsi="Times New Roman" w:cs="Times New Roman"/>
          <w:bCs/>
          <w:lang w:val="bg-BG"/>
        </w:rPr>
        <w:t>2020</w:t>
      </w:r>
      <w:r w:rsidRPr="00575970">
        <w:rPr>
          <w:rFonts w:ascii="Times New Roman" w:hAnsi="Times New Roman" w:cs="Times New Roman"/>
          <w:bCs/>
        </w:rPr>
        <w:t>.</w:t>
      </w:r>
      <w:r w:rsidRPr="002D2AA6">
        <w:rPr>
          <w:rFonts w:ascii="Times New Roman" w:hAnsi="Times New Roman" w:cs="Times New Roman"/>
          <w:bCs/>
          <w:lang w:val="bg-BG"/>
        </w:rPr>
        <w:t xml:space="preserve"> Recent changes in the presence status and numbers of ruddy shelduck (</w:t>
      </w:r>
      <w:r w:rsidRPr="002D2AA6">
        <w:rPr>
          <w:rFonts w:ascii="Times New Roman" w:hAnsi="Times New Roman" w:cs="Times New Roman"/>
          <w:bCs/>
          <w:i/>
          <w:lang w:val="bg-BG"/>
        </w:rPr>
        <w:t>Tadorna ferruginea</w:t>
      </w:r>
      <w:r w:rsidRPr="002D2AA6">
        <w:rPr>
          <w:rFonts w:ascii="Times New Roman" w:hAnsi="Times New Roman" w:cs="Times New Roman"/>
          <w:bCs/>
          <w:lang w:val="bg-BG"/>
        </w:rPr>
        <w:t>) in the Eastern Balkans. Historia Naturalis Bulgarica, 41: 41-49.</w:t>
      </w:r>
    </w:p>
    <w:p w:rsidR="0018125F" w:rsidRPr="0018125F" w:rsidRDefault="0018125F" w:rsidP="0018125F">
      <w:pPr>
        <w:spacing w:before="120" w:after="120"/>
        <w:ind w:left="851" w:hanging="851"/>
        <w:jc w:val="both"/>
        <w:rPr>
          <w:rFonts w:ascii="Times New Roman" w:hAnsi="Times New Roman" w:cs="Times New Roman"/>
          <w:lang w:val="en-GB"/>
        </w:rPr>
      </w:pPr>
      <w:r w:rsidRPr="0018125F">
        <w:rPr>
          <w:rFonts w:ascii="Times New Roman" w:hAnsi="Times New Roman" w:cs="Times New Roman"/>
          <w:lang w:val="en-GB"/>
        </w:rPr>
        <w:t>Svensson, L., Mullarney, K., Zetterström, D. (2009). Collins Bird Guide, 2nd ed. HarperCollins. p. 416.</w:t>
      </w:r>
    </w:p>
    <w:p w:rsidR="002D2AA6" w:rsidRPr="002D2AA6" w:rsidRDefault="002D2AA6" w:rsidP="0018125F">
      <w:pPr>
        <w:spacing w:before="120" w:after="120"/>
        <w:ind w:left="851" w:hanging="851"/>
        <w:jc w:val="both"/>
        <w:rPr>
          <w:rFonts w:ascii="Times New Roman" w:hAnsi="Times New Roman" w:cs="Times New Roman"/>
          <w:bCs/>
        </w:rPr>
      </w:pPr>
      <w:r w:rsidRPr="002D2AA6">
        <w:rPr>
          <w:rFonts w:ascii="Times New Roman" w:hAnsi="Times New Roman" w:cs="Times New Roman"/>
          <w:bCs/>
        </w:rPr>
        <w:t>Turcokova L., M. Meliskova, M. Balazova. 2016. Nest site location and breeding success of Common kingfisher (</w:t>
      </w:r>
      <w:r w:rsidRPr="002D2AA6">
        <w:rPr>
          <w:rFonts w:ascii="Times New Roman" w:hAnsi="Times New Roman" w:cs="Times New Roman"/>
          <w:bCs/>
          <w:i/>
        </w:rPr>
        <w:t>Alcedo atthis</w:t>
      </w:r>
      <w:r w:rsidRPr="002D2AA6">
        <w:rPr>
          <w:rFonts w:ascii="Times New Roman" w:hAnsi="Times New Roman" w:cs="Times New Roman"/>
          <w:bCs/>
        </w:rPr>
        <w:t>) in the Danube river system. Folia Oecologica, 43: 74-82.</w:t>
      </w:r>
    </w:p>
    <w:p w:rsidR="002D2AA6" w:rsidRPr="002D2AA6" w:rsidRDefault="002D2AA6" w:rsidP="0018125F">
      <w:pPr>
        <w:spacing w:before="120" w:after="120"/>
        <w:ind w:left="851" w:hanging="851"/>
        <w:jc w:val="both"/>
        <w:rPr>
          <w:rFonts w:ascii="Times New Roman" w:hAnsi="Times New Roman" w:cs="Times New Roman"/>
          <w:bCs/>
        </w:rPr>
      </w:pPr>
      <w:r w:rsidRPr="002D2AA6">
        <w:rPr>
          <w:rFonts w:ascii="Times New Roman" w:hAnsi="Times New Roman" w:cs="Times New Roman"/>
          <w:bCs/>
        </w:rPr>
        <w:t>Vilches</w:t>
      </w:r>
      <w:r w:rsidRPr="002D2AA6">
        <w:rPr>
          <w:rFonts w:ascii="Times New Roman" w:hAnsi="Times New Roman" w:cs="Times New Roman"/>
          <w:bCs/>
          <w:lang w:val="bg-BG"/>
        </w:rPr>
        <w:t xml:space="preserve"> </w:t>
      </w:r>
      <w:r w:rsidRPr="002D2AA6">
        <w:rPr>
          <w:rFonts w:ascii="Times New Roman" w:hAnsi="Times New Roman" w:cs="Times New Roman"/>
          <w:bCs/>
        </w:rPr>
        <w:t>A., R. Miranda, J. Arizaga, D. Galicia. 2012. Habitat selection by breeding Common Kingfishers (</w:t>
      </w:r>
      <w:r w:rsidRPr="002D2AA6">
        <w:rPr>
          <w:rFonts w:ascii="Times New Roman" w:hAnsi="Times New Roman" w:cs="Times New Roman"/>
          <w:bCs/>
          <w:i/>
        </w:rPr>
        <w:t>Alcedo atthis</w:t>
      </w:r>
      <w:r w:rsidRPr="002D2AA6">
        <w:rPr>
          <w:rFonts w:ascii="Times New Roman" w:hAnsi="Times New Roman" w:cs="Times New Roman"/>
          <w:bCs/>
        </w:rPr>
        <w:t xml:space="preserve"> L.) in rivers from Northern Iberia. Ann. Limnol. - Int. J. Lim. 48: 289–294.</w:t>
      </w:r>
    </w:p>
    <w:p w:rsidR="002D2AA6" w:rsidRDefault="002D2AA6" w:rsidP="0018125F">
      <w:pPr>
        <w:ind w:left="851" w:hanging="851"/>
        <w:jc w:val="both"/>
        <w:rPr>
          <w:rFonts w:ascii="Times New Roman" w:hAnsi="Times New Roman" w:cs="Times New Roman"/>
        </w:rPr>
      </w:pPr>
      <w:r w:rsidRPr="002D2AA6">
        <w:rPr>
          <w:rFonts w:ascii="Times New Roman" w:hAnsi="Times New Roman" w:cs="Times New Roman"/>
        </w:rPr>
        <w:t>Weißmair W., N. Pühringer. 2015. Population density and habitat selection of woodpeckers in mountain forests of the Northern Limestone Alps (Austria). Denisia 36, zugleich Kataloge des oberösterreichischen Landesmuseums Neue Serie 164:  113-134.</w:t>
      </w:r>
    </w:p>
    <w:p w:rsidR="0018125F" w:rsidRPr="0018125F" w:rsidRDefault="0018125F" w:rsidP="0018125F">
      <w:pPr>
        <w:ind w:left="851" w:hanging="851"/>
        <w:jc w:val="both"/>
        <w:rPr>
          <w:rFonts w:ascii="Times New Roman" w:hAnsi="Times New Roman" w:cs="Times New Roman"/>
          <w:lang w:val="en-GB"/>
        </w:rPr>
      </w:pPr>
      <w:r w:rsidRPr="0018125F">
        <w:rPr>
          <w:rFonts w:ascii="Times New Roman" w:hAnsi="Times New Roman" w:cs="Times New Roman"/>
          <w:lang w:val="en-GB"/>
        </w:rPr>
        <w:t xml:space="preserve">Yalden, D. W. 1986. The habitat and activity of Common Sandpipers </w:t>
      </w:r>
      <w:r w:rsidRPr="0018125F">
        <w:rPr>
          <w:rFonts w:ascii="Times New Roman" w:hAnsi="Times New Roman" w:cs="Times New Roman"/>
          <w:i/>
          <w:lang w:val="en-GB"/>
        </w:rPr>
        <w:t>Actitis hypoleucos</w:t>
      </w:r>
      <w:r w:rsidRPr="0018125F">
        <w:rPr>
          <w:rFonts w:ascii="Times New Roman" w:hAnsi="Times New Roman" w:cs="Times New Roman"/>
          <w:lang w:val="en-GB"/>
        </w:rPr>
        <w:t xml:space="preserve"> breeding by upland rivers. Bird Study 33(3):214-222</w:t>
      </w:r>
    </w:p>
    <w:p w:rsidR="0018125F" w:rsidRPr="002D2AA6" w:rsidRDefault="0018125F" w:rsidP="0018125F">
      <w:pPr>
        <w:ind w:left="851" w:hanging="851"/>
        <w:jc w:val="both"/>
        <w:rPr>
          <w:rFonts w:ascii="Times New Roman" w:hAnsi="Times New Roman" w:cs="Times New Roman"/>
        </w:rPr>
      </w:pPr>
    </w:p>
    <w:p w:rsidR="002D2AA6" w:rsidRPr="002D2AA6" w:rsidRDefault="002D2AA6" w:rsidP="002D2AA6">
      <w:pPr>
        <w:ind w:left="851" w:hanging="851"/>
        <w:rPr>
          <w:rFonts w:ascii="Times New Roman" w:hAnsi="Times New Roman" w:cs="Times New Roman"/>
          <w:b/>
          <w:sz w:val="28"/>
          <w:lang w:val="bg-BG"/>
        </w:rPr>
      </w:pPr>
    </w:p>
    <w:p w:rsidR="002763BF" w:rsidRPr="00B54405" w:rsidRDefault="002763BF" w:rsidP="00FF4ACC">
      <w:pPr>
        <w:jc w:val="both"/>
        <w:rPr>
          <w:lang w:val="bg-BG"/>
        </w:rPr>
      </w:pPr>
    </w:p>
    <w:sectPr w:rsidR="002763BF" w:rsidRPr="00B54405">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2C3" w:rsidRDefault="001222C3" w:rsidP="000C6B3E">
      <w:pPr>
        <w:spacing w:after="0" w:line="240" w:lineRule="auto"/>
      </w:pPr>
      <w:r>
        <w:separator/>
      </w:r>
    </w:p>
  </w:endnote>
  <w:endnote w:type="continuationSeparator" w:id="0">
    <w:p w:rsidR="001222C3" w:rsidRDefault="001222C3" w:rsidP="000C6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roteskHSBg-Light">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651935"/>
      <w:docPartObj>
        <w:docPartGallery w:val="Page Numbers (Bottom of Page)"/>
        <w:docPartUnique/>
      </w:docPartObj>
    </w:sdtPr>
    <w:sdtEndPr>
      <w:rPr>
        <w:noProof/>
      </w:rPr>
    </w:sdtEndPr>
    <w:sdtContent>
      <w:p w:rsidR="000C6B3E" w:rsidRDefault="000C6B3E">
        <w:pPr>
          <w:pStyle w:val="Footer"/>
          <w:jc w:val="right"/>
        </w:pPr>
        <w:r>
          <w:fldChar w:fldCharType="begin"/>
        </w:r>
        <w:r>
          <w:instrText xml:space="preserve"> PAGE   \* MERGEFORMAT </w:instrText>
        </w:r>
        <w:r>
          <w:fldChar w:fldCharType="separate"/>
        </w:r>
        <w:r w:rsidR="001535B1">
          <w:rPr>
            <w:noProof/>
          </w:rPr>
          <w:t>1</w:t>
        </w:r>
        <w:r>
          <w:rPr>
            <w:noProof/>
          </w:rPr>
          <w:fldChar w:fldCharType="end"/>
        </w:r>
      </w:p>
    </w:sdtContent>
  </w:sdt>
  <w:p w:rsidR="000C6B3E" w:rsidRDefault="000C6B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2C3" w:rsidRDefault="001222C3" w:rsidP="000C6B3E">
      <w:pPr>
        <w:spacing w:after="0" w:line="240" w:lineRule="auto"/>
      </w:pPr>
      <w:r>
        <w:separator/>
      </w:r>
    </w:p>
  </w:footnote>
  <w:footnote w:type="continuationSeparator" w:id="0">
    <w:p w:rsidR="001222C3" w:rsidRDefault="001222C3" w:rsidP="000C6B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F3C"/>
    <w:multiLevelType w:val="hybridMultilevel"/>
    <w:tmpl w:val="E834D148"/>
    <w:lvl w:ilvl="0" w:tplc="988A827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657526"/>
    <w:multiLevelType w:val="hybridMultilevel"/>
    <w:tmpl w:val="4612B0B0"/>
    <w:lvl w:ilvl="0" w:tplc="5B0E923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650BE6"/>
    <w:multiLevelType w:val="hybridMultilevel"/>
    <w:tmpl w:val="EE143E2A"/>
    <w:lvl w:ilvl="0" w:tplc="5B0E923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6E221C"/>
    <w:multiLevelType w:val="hybridMultilevel"/>
    <w:tmpl w:val="7548B2AC"/>
    <w:lvl w:ilvl="0" w:tplc="1236ED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773E0"/>
    <w:multiLevelType w:val="hybridMultilevel"/>
    <w:tmpl w:val="7480D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7511CE"/>
    <w:multiLevelType w:val="hybridMultilevel"/>
    <w:tmpl w:val="344E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9824A1"/>
    <w:multiLevelType w:val="hybridMultilevel"/>
    <w:tmpl w:val="13E0BC8E"/>
    <w:lvl w:ilvl="0" w:tplc="988A827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4F6C3D"/>
    <w:multiLevelType w:val="hybridMultilevel"/>
    <w:tmpl w:val="77D49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8C0320"/>
    <w:multiLevelType w:val="hybridMultilevel"/>
    <w:tmpl w:val="FD8695A0"/>
    <w:lvl w:ilvl="0" w:tplc="F62C79E8">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C028BC"/>
    <w:multiLevelType w:val="hybridMultilevel"/>
    <w:tmpl w:val="C0C0282C"/>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39F76ED"/>
    <w:multiLevelType w:val="hybridMultilevel"/>
    <w:tmpl w:val="47BC689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43A148E8"/>
    <w:multiLevelType w:val="hybridMultilevel"/>
    <w:tmpl w:val="6DE68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4B7407"/>
    <w:multiLevelType w:val="hybridMultilevel"/>
    <w:tmpl w:val="95288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134D42"/>
    <w:multiLevelType w:val="hybridMultilevel"/>
    <w:tmpl w:val="5F22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761E4D"/>
    <w:multiLevelType w:val="hybridMultilevel"/>
    <w:tmpl w:val="B81A42C4"/>
    <w:lvl w:ilvl="0" w:tplc="F9282AD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9A60FD2"/>
    <w:multiLevelType w:val="hybridMultilevel"/>
    <w:tmpl w:val="BDC240BE"/>
    <w:lvl w:ilvl="0" w:tplc="0A92E9A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AE2631E"/>
    <w:multiLevelType w:val="hybridMultilevel"/>
    <w:tmpl w:val="92A68D6E"/>
    <w:lvl w:ilvl="0" w:tplc="F19804B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60757BE"/>
    <w:multiLevelType w:val="hybridMultilevel"/>
    <w:tmpl w:val="D1CAAFF2"/>
    <w:lvl w:ilvl="0" w:tplc="B032018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6AAE7000"/>
    <w:multiLevelType w:val="hybridMultilevel"/>
    <w:tmpl w:val="DC5A228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76463EED"/>
    <w:multiLevelType w:val="hybridMultilevel"/>
    <w:tmpl w:val="BB205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56524D"/>
    <w:multiLevelType w:val="hybridMultilevel"/>
    <w:tmpl w:val="C7688B18"/>
    <w:lvl w:ilvl="0" w:tplc="F19804B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A6E1682"/>
    <w:multiLevelType w:val="hybridMultilevel"/>
    <w:tmpl w:val="454CF08C"/>
    <w:lvl w:ilvl="0" w:tplc="0A92E9A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C786544"/>
    <w:multiLevelType w:val="hybridMultilevel"/>
    <w:tmpl w:val="898C637A"/>
    <w:lvl w:ilvl="0" w:tplc="2A36E55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3"/>
  </w:num>
  <w:num w:numId="3">
    <w:abstractNumId w:val="7"/>
  </w:num>
  <w:num w:numId="4">
    <w:abstractNumId w:val="22"/>
  </w:num>
  <w:num w:numId="5">
    <w:abstractNumId w:val="9"/>
  </w:num>
  <w:num w:numId="6">
    <w:abstractNumId w:val="15"/>
  </w:num>
  <w:num w:numId="7">
    <w:abstractNumId w:val="4"/>
  </w:num>
  <w:num w:numId="8">
    <w:abstractNumId w:val="12"/>
  </w:num>
  <w:num w:numId="9">
    <w:abstractNumId w:val="14"/>
  </w:num>
  <w:num w:numId="10">
    <w:abstractNumId w:val="2"/>
  </w:num>
  <w:num w:numId="11">
    <w:abstractNumId w:val="17"/>
  </w:num>
  <w:num w:numId="12">
    <w:abstractNumId w:val="11"/>
  </w:num>
  <w:num w:numId="13">
    <w:abstractNumId w:val="5"/>
  </w:num>
  <w:num w:numId="14">
    <w:abstractNumId w:val="6"/>
  </w:num>
  <w:num w:numId="15">
    <w:abstractNumId w:val="0"/>
  </w:num>
  <w:num w:numId="16">
    <w:abstractNumId w:val="21"/>
  </w:num>
  <w:num w:numId="17">
    <w:abstractNumId w:val="3"/>
  </w:num>
  <w:num w:numId="18">
    <w:abstractNumId w:val="8"/>
  </w:num>
  <w:num w:numId="19">
    <w:abstractNumId w:val="1"/>
  </w:num>
  <w:num w:numId="20">
    <w:abstractNumId w:val="10"/>
  </w:num>
  <w:num w:numId="21">
    <w:abstractNumId w:val="19"/>
  </w:num>
  <w:num w:numId="22">
    <w:abstractNumId w:val="1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5CB"/>
    <w:rsid w:val="000C6B3E"/>
    <w:rsid w:val="000E3005"/>
    <w:rsid w:val="001045CB"/>
    <w:rsid w:val="001222C3"/>
    <w:rsid w:val="001414D1"/>
    <w:rsid w:val="00150098"/>
    <w:rsid w:val="00152193"/>
    <w:rsid w:val="001535B1"/>
    <w:rsid w:val="0018125F"/>
    <w:rsid w:val="001F73C3"/>
    <w:rsid w:val="002763BF"/>
    <w:rsid w:val="002D2AA6"/>
    <w:rsid w:val="002D4BF9"/>
    <w:rsid w:val="002D550D"/>
    <w:rsid w:val="00351B3A"/>
    <w:rsid w:val="0035518F"/>
    <w:rsid w:val="0036076A"/>
    <w:rsid w:val="003D3952"/>
    <w:rsid w:val="00464CDA"/>
    <w:rsid w:val="004F5A07"/>
    <w:rsid w:val="00517DB9"/>
    <w:rsid w:val="00575970"/>
    <w:rsid w:val="0061500C"/>
    <w:rsid w:val="00772839"/>
    <w:rsid w:val="007C6584"/>
    <w:rsid w:val="007F401F"/>
    <w:rsid w:val="00825732"/>
    <w:rsid w:val="00843CBF"/>
    <w:rsid w:val="008472CB"/>
    <w:rsid w:val="00910F34"/>
    <w:rsid w:val="0096154E"/>
    <w:rsid w:val="00972C43"/>
    <w:rsid w:val="00993ADE"/>
    <w:rsid w:val="009B09FC"/>
    <w:rsid w:val="00A27586"/>
    <w:rsid w:val="00A46929"/>
    <w:rsid w:val="00A92A19"/>
    <w:rsid w:val="00B54405"/>
    <w:rsid w:val="00B862ED"/>
    <w:rsid w:val="00BB43FB"/>
    <w:rsid w:val="00C30B71"/>
    <w:rsid w:val="00CA136F"/>
    <w:rsid w:val="00CB1BF6"/>
    <w:rsid w:val="00D23935"/>
    <w:rsid w:val="00D43789"/>
    <w:rsid w:val="00D50B59"/>
    <w:rsid w:val="00DF3AD9"/>
    <w:rsid w:val="00E306C2"/>
    <w:rsid w:val="00ED6F3D"/>
    <w:rsid w:val="00F162A9"/>
    <w:rsid w:val="00F3106E"/>
    <w:rsid w:val="00FF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4A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FF4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AC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F4ACC"/>
    <w:pPr>
      <w:outlineLvl w:val="9"/>
    </w:pPr>
  </w:style>
  <w:style w:type="paragraph" w:styleId="TOC1">
    <w:name w:val="toc 1"/>
    <w:basedOn w:val="Normal"/>
    <w:next w:val="Normal"/>
    <w:autoRedefine/>
    <w:uiPriority w:val="39"/>
    <w:unhideWhenUsed/>
    <w:rsid w:val="00FF4ACC"/>
    <w:pPr>
      <w:spacing w:after="100"/>
    </w:pPr>
  </w:style>
  <w:style w:type="paragraph" w:styleId="TOC2">
    <w:name w:val="toc 2"/>
    <w:basedOn w:val="Normal"/>
    <w:next w:val="Normal"/>
    <w:autoRedefine/>
    <w:uiPriority w:val="39"/>
    <w:unhideWhenUsed/>
    <w:rsid w:val="00FF4ACC"/>
    <w:pPr>
      <w:spacing w:after="100"/>
      <w:ind w:left="220"/>
    </w:pPr>
  </w:style>
  <w:style w:type="character" w:styleId="Hyperlink">
    <w:name w:val="Hyperlink"/>
    <w:basedOn w:val="DefaultParagraphFont"/>
    <w:uiPriority w:val="99"/>
    <w:unhideWhenUsed/>
    <w:rsid w:val="00FF4ACC"/>
    <w:rPr>
      <w:color w:val="0563C1" w:themeColor="hyperlink"/>
      <w:u w:val="single"/>
    </w:rPr>
  </w:style>
  <w:style w:type="character" w:customStyle="1" w:styleId="Heading2Char">
    <w:name w:val="Heading 2 Char"/>
    <w:basedOn w:val="DefaultParagraphFont"/>
    <w:link w:val="Heading2"/>
    <w:uiPriority w:val="9"/>
    <w:rsid w:val="00FF4ACC"/>
    <w:rPr>
      <w:rFonts w:asciiTheme="majorHAnsi" w:eastAsiaTheme="majorEastAsia" w:hAnsiTheme="majorHAnsi" w:cstheme="majorBidi"/>
      <w:color w:val="2E74B5" w:themeColor="accent1" w:themeShade="BF"/>
      <w:sz w:val="26"/>
      <w:szCs w:val="26"/>
    </w:rPr>
  </w:style>
  <w:style w:type="paragraph" w:customStyle="1" w:styleId="1">
    <w:name w:val="Знак Знак Знак1"/>
    <w:basedOn w:val="Normal"/>
    <w:rsid w:val="00152193"/>
    <w:pPr>
      <w:tabs>
        <w:tab w:val="left" w:pos="709"/>
      </w:tabs>
      <w:spacing w:after="0" w:line="240" w:lineRule="auto"/>
    </w:pPr>
    <w:rPr>
      <w:rFonts w:ascii="Tahoma" w:eastAsia="Times New Roman" w:hAnsi="Tahoma" w:cs="Times New Roman"/>
      <w:sz w:val="24"/>
      <w:szCs w:val="24"/>
      <w:lang w:val="pl-PL" w:eastAsia="pl-PL"/>
    </w:rPr>
  </w:style>
  <w:style w:type="paragraph" w:customStyle="1" w:styleId="10">
    <w:name w:val="Знак Знак Знак1"/>
    <w:basedOn w:val="Normal"/>
    <w:rsid w:val="0061500C"/>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basedOn w:val="Normal"/>
    <w:uiPriority w:val="34"/>
    <w:qFormat/>
    <w:rsid w:val="0096154E"/>
    <w:pPr>
      <w:ind w:left="720"/>
      <w:contextualSpacing/>
    </w:pPr>
  </w:style>
  <w:style w:type="paragraph" w:styleId="BalloonText">
    <w:name w:val="Balloon Text"/>
    <w:basedOn w:val="Normal"/>
    <w:link w:val="BalloonTextChar"/>
    <w:uiPriority w:val="99"/>
    <w:semiHidden/>
    <w:unhideWhenUsed/>
    <w:rsid w:val="000C6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B3E"/>
    <w:rPr>
      <w:rFonts w:ascii="Tahoma" w:hAnsi="Tahoma" w:cs="Tahoma"/>
      <w:sz w:val="16"/>
      <w:szCs w:val="16"/>
    </w:rPr>
  </w:style>
  <w:style w:type="paragraph" w:styleId="Header">
    <w:name w:val="header"/>
    <w:basedOn w:val="Normal"/>
    <w:link w:val="HeaderChar"/>
    <w:uiPriority w:val="99"/>
    <w:unhideWhenUsed/>
    <w:rsid w:val="000C6B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6B3E"/>
  </w:style>
  <w:style w:type="paragraph" w:styleId="Footer">
    <w:name w:val="footer"/>
    <w:basedOn w:val="Normal"/>
    <w:link w:val="FooterChar"/>
    <w:uiPriority w:val="99"/>
    <w:unhideWhenUsed/>
    <w:rsid w:val="000C6B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6B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4A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FF4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AC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F4ACC"/>
    <w:pPr>
      <w:outlineLvl w:val="9"/>
    </w:pPr>
  </w:style>
  <w:style w:type="paragraph" w:styleId="TOC1">
    <w:name w:val="toc 1"/>
    <w:basedOn w:val="Normal"/>
    <w:next w:val="Normal"/>
    <w:autoRedefine/>
    <w:uiPriority w:val="39"/>
    <w:unhideWhenUsed/>
    <w:rsid w:val="00FF4ACC"/>
    <w:pPr>
      <w:spacing w:after="100"/>
    </w:pPr>
  </w:style>
  <w:style w:type="paragraph" w:styleId="TOC2">
    <w:name w:val="toc 2"/>
    <w:basedOn w:val="Normal"/>
    <w:next w:val="Normal"/>
    <w:autoRedefine/>
    <w:uiPriority w:val="39"/>
    <w:unhideWhenUsed/>
    <w:rsid w:val="00FF4ACC"/>
    <w:pPr>
      <w:spacing w:after="100"/>
      <w:ind w:left="220"/>
    </w:pPr>
  </w:style>
  <w:style w:type="character" w:styleId="Hyperlink">
    <w:name w:val="Hyperlink"/>
    <w:basedOn w:val="DefaultParagraphFont"/>
    <w:uiPriority w:val="99"/>
    <w:unhideWhenUsed/>
    <w:rsid w:val="00FF4ACC"/>
    <w:rPr>
      <w:color w:val="0563C1" w:themeColor="hyperlink"/>
      <w:u w:val="single"/>
    </w:rPr>
  </w:style>
  <w:style w:type="character" w:customStyle="1" w:styleId="Heading2Char">
    <w:name w:val="Heading 2 Char"/>
    <w:basedOn w:val="DefaultParagraphFont"/>
    <w:link w:val="Heading2"/>
    <w:uiPriority w:val="9"/>
    <w:rsid w:val="00FF4ACC"/>
    <w:rPr>
      <w:rFonts w:asciiTheme="majorHAnsi" w:eastAsiaTheme="majorEastAsia" w:hAnsiTheme="majorHAnsi" w:cstheme="majorBidi"/>
      <w:color w:val="2E74B5" w:themeColor="accent1" w:themeShade="BF"/>
      <w:sz w:val="26"/>
      <w:szCs w:val="26"/>
    </w:rPr>
  </w:style>
  <w:style w:type="paragraph" w:customStyle="1" w:styleId="1">
    <w:name w:val="Знак Знак Знак1"/>
    <w:basedOn w:val="Normal"/>
    <w:rsid w:val="00152193"/>
    <w:pPr>
      <w:tabs>
        <w:tab w:val="left" w:pos="709"/>
      </w:tabs>
      <w:spacing w:after="0" w:line="240" w:lineRule="auto"/>
    </w:pPr>
    <w:rPr>
      <w:rFonts w:ascii="Tahoma" w:eastAsia="Times New Roman" w:hAnsi="Tahoma" w:cs="Times New Roman"/>
      <w:sz w:val="24"/>
      <w:szCs w:val="24"/>
      <w:lang w:val="pl-PL" w:eastAsia="pl-PL"/>
    </w:rPr>
  </w:style>
  <w:style w:type="paragraph" w:customStyle="1" w:styleId="10">
    <w:name w:val="Знак Знак Знак1"/>
    <w:basedOn w:val="Normal"/>
    <w:rsid w:val="0061500C"/>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basedOn w:val="Normal"/>
    <w:uiPriority w:val="34"/>
    <w:qFormat/>
    <w:rsid w:val="0096154E"/>
    <w:pPr>
      <w:ind w:left="720"/>
      <w:contextualSpacing/>
    </w:pPr>
  </w:style>
  <w:style w:type="paragraph" w:styleId="BalloonText">
    <w:name w:val="Balloon Text"/>
    <w:basedOn w:val="Normal"/>
    <w:link w:val="BalloonTextChar"/>
    <w:uiPriority w:val="99"/>
    <w:semiHidden/>
    <w:unhideWhenUsed/>
    <w:rsid w:val="000C6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B3E"/>
    <w:rPr>
      <w:rFonts w:ascii="Tahoma" w:hAnsi="Tahoma" w:cs="Tahoma"/>
      <w:sz w:val="16"/>
      <w:szCs w:val="16"/>
    </w:rPr>
  </w:style>
  <w:style w:type="paragraph" w:styleId="Header">
    <w:name w:val="header"/>
    <w:basedOn w:val="Normal"/>
    <w:link w:val="HeaderChar"/>
    <w:uiPriority w:val="99"/>
    <w:unhideWhenUsed/>
    <w:rsid w:val="000C6B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6B3E"/>
  </w:style>
  <w:style w:type="paragraph" w:styleId="Footer">
    <w:name w:val="footer"/>
    <w:basedOn w:val="Normal"/>
    <w:link w:val="FooterChar"/>
    <w:uiPriority w:val="99"/>
    <w:unhideWhenUsed/>
    <w:rsid w:val="000C6B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6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08334-2D36-44EC-8C66-8573B64A9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130</Pages>
  <Words>49143</Words>
  <Characters>280120</Characters>
  <Application>Microsoft Office Word</Application>
  <DocSecurity>0</DocSecurity>
  <Lines>2334</Lines>
  <Paragraphs>657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Ganeva</cp:lastModifiedBy>
  <cp:revision>28</cp:revision>
  <dcterms:created xsi:type="dcterms:W3CDTF">2021-11-25T11:55:00Z</dcterms:created>
  <dcterms:modified xsi:type="dcterms:W3CDTF">2021-11-28T07:57:00Z</dcterms:modified>
</cp:coreProperties>
</file>